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970"/>
        <w:gridCol w:w="4000"/>
      </w:tblGrid>
      <w:tr w:rsidR="00F85D15" w:rsidRPr="002C7965" w:rsidTr="008D6DFB">
        <w:trPr>
          <w:trHeight w:val="435"/>
        </w:trPr>
        <w:tc>
          <w:tcPr>
            <w:tcW w:w="14000" w:type="dxa"/>
            <w:gridSpan w:val="3"/>
            <w:noWrap/>
            <w:hideMark/>
          </w:tcPr>
          <w:p w:rsidR="00F85D15" w:rsidRPr="002C7965" w:rsidRDefault="00F85D15" w:rsidP="008D6DFB">
            <w:r w:rsidRPr="002C7965">
              <w:rPr>
                <w:b/>
                <w:bCs/>
              </w:rPr>
              <w:t>WGS Rare Disease Clinical Indications - March 2021</w:t>
            </w:r>
          </w:p>
        </w:tc>
      </w:tr>
      <w:tr w:rsidR="00F85D15" w:rsidRPr="002C7965" w:rsidTr="008D6DFB">
        <w:trPr>
          <w:trHeight w:val="435"/>
        </w:trPr>
        <w:tc>
          <w:tcPr>
            <w:tcW w:w="14000" w:type="dxa"/>
            <w:gridSpan w:val="3"/>
            <w:noWrap/>
            <w:hideMark/>
          </w:tcPr>
          <w:p w:rsidR="00F85D15" w:rsidRPr="002C7965" w:rsidRDefault="00F85D15" w:rsidP="008D6DFB">
            <w:r w:rsidRPr="002C7965">
              <w:t>21 clinical indications for WGS</w:t>
            </w:r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pPr>
              <w:rPr>
                <w:b/>
                <w:bCs/>
              </w:rPr>
            </w:pPr>
            <w:r w:rsidRPr="002C7965">
              <w:rPr>
                <w:b/>
                <w:bCs/>
              </w:rPr>
              <w:t>Clinical indication ID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pPr>
              <w:rPr>
                <w:b/>
                <w:bCs/>
              </w:rPr>
            </w:pPr>
            <w:r w:rsidRPr="002C7965">
              <w:rPr>
                <w:b/>
                <w:bCs/>
              </w:rPr>
              <w:t>Clinical Indication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F85D15" w:rsidP="008D6DFB">
            <w:pPr>
              <w:rPr>
                <w:b/>
                <w:bCs/>
              </w:rPr>
            </w:pPr>
            <w:proofErr w:type="spellStart"/>
            <w:r w:rsidRPr="002C7965">
              <w:rPr>
                <w:b/>
                <w:bCs/>
              </w:rPr>
              <w:t>PanelApp</w:t>
            </w:r>
            <w:proofErr w:type="spellEnd"/>
            <w:r w:rsidRPr="002C7965">
              <w:rPr>
                <w:b/>
                <w:bCs/>
              </w:rPr>
              <w:t xml:space="preserve"> link</w:t>
            </w:r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R89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Ultra-rare and atypical monogenic disorders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F85D15" w:rsidP="00F85D15">
            <w:r w:rsidRPr="002C7965">
              <w:t>Clinical Gene</w:t>
            </w:r>
            <w:r>
              <w:t xml:space="preserve">tics Only - Relevant panel(s) </w:t>
            </w:r>
            <w:r w:rsidRPr="002C7965">
              <w:t xml:space="preserve"> </w:t>
            </w:r>
            <w:r>
              <w:t xml:space="preserve">can be chosen from </w:t>
            </w:r>
            <w:hyperlink r:id="rId4" w:history="1">
              <w:r w:rsidRPr="004823CD">
                <w:rPr>
                  <w:rStyle w:val="Hyperlink"/>
                </w:rPr>
                <w:t>https://nhsgms-panelapp.genomicsengland.co.uk/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R27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Congenital malformation and dysmorphism syndromes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5" w:history="1">
              <w:r w:rsidR="00F85D15" w:rsidRPr="002C7965">
                <w:rPr>
                  <w:rStyle w:val="Hyperlink"/>
                </w:rPr>
                <w:t>R27 Paediatric disorders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R100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 xml:space="preserve">Rare syndromic craniosynostosis or isolated </w:t>
            </w:r>
            <w:proofErr w:type="spellStart"/>
            <w:r w:rsidRPr="002C7965">
              <w:t>multisuture</w:t>
            </w:r>
            <w:proofErr w:type="spellEnd"/>
            <w:r w:rsidRPr="002C7965">
              <w:t xml:space="preserve"> synostosis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6" w:history="1">
              <w:r w:rsidR="00F85D15" w:rsidRPr="002C7965">
                <w:rPr>
                  <w:rStyle w:val="Hyperlink"/>
                </w:rPr>
                <w:t>R100 Craniosynostosis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R104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Skeletal dysplasia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7" w:history="1">
              <w:r w:rsidR="00F85D15" w:rsidRPr="002C7965">
                <w:rPr>
                  <w:rStyle w:val="Hyperlink"/>
                </w:rPr>
                <w:t>R104 Skeletal dysplasia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R109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Childhood onset leukodystrophy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8" w:history="1">
              <w:r w:rsidR="00F85D15" w:rsidRPr="002C7965">
                <w:rPr>
                  <w:rStyle w:val="Hyperlink"/>
                </w:rPr>
                <w:t>R109 White matter disorders - childhood onset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R143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Neonatal diabetes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9" w:history="1">
              <w:r w:rsidR="00F85D15" w:rsidRPr="002C7965">
                <w:rPr>
                  <w:rStyle w:val="Hyperlink"/>
                </w:rPr>
                <w:t>R143 Diabetes - neonatal onset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R193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Cystic renal disease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0" w:history="1">
              <w:r w:rsidR="00F85D15" w:rsidRPr="002C7965">
                <w:rPr>
                  <w:rStyle w:val="Hyperlink"/>
                </w:rPr>
                <w:t>R193 Cystic renal disease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R29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Intellectual disability – microarray, fragile X and sequencing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1" w:history="1">
              <w:r w:rsidR="00F85D15" w:rsidRPr="002C7965">
                <w:rPr>
                  <w:rStyle w:val="Hyperlink"/>
                </w:rPr>
                <w:t>R29 Intellectual disability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R381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Other rare neuromuscular disorders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2" w:history="1">
              <w:r w:rsidR="00F85D15" w:rsidRPr="002C7965">
                <w:rPr>
                  <w:rStyle w:val="Hyperlink"/>
                </w:rPr>
                <w:t>R381 Neuromuscular disorders (Super Panel)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R54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Hereditary ataxia with onset in adulthood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3" w:history="1">
              <w:r w:rsidR="00F85D15" w:rsidRPr="002C7965">
                <w:rPr>
                  <w:rStyle w:val="Hyperlink"/>
                </w:rPr>
                <w:t>R54 Hereditary ataxia - adult onset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R55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Hereditary ataxia with onset in childhood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4" w:history="1">
              <w:r w:rsidR="00F85D15" w:rsidRPr="002C7965">
                <w:rPr>
                  <w:rStyle w:val="Hyperlink"/>
                </w:rPr>
                <w:t>R55 Hereditary ataxia and cerebellar anomalies - childhood onset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R59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Early onset or syndromic epilepsy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5" w:history="1">
              <w:r w:rsidR="00F85D15" w:rsidRPr="002C7965">
                <w:rPr>
                  <w:rStyle w:val="Hyperlink"/>
                </w:rPr>
                <w:t>R59 Genetic epilepsy syndromes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R61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Childhood onset hereditary spastic paraplegia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6" w:history="1">
              <w:r w:rsidR="00F85D15" w:rsidRPr="002C7965">
                <w:rPr>
                  <w:rStyle w:val="Hyperlink"/>
                </w:rPr>
                <w:t>R61 Hereditary spastic paraplegia - childhood onset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R69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Hypotonic infant with a likely central cause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7" w:history="1">
              <w:r w:rsidR="00F85D15" w:rsidRPr="002C7965">
                <w:rPr>
                  <w:rStyle w:val="Hyperlink"/>
                </w:rPr>
                <w:t>R69 Hypotonic infant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R83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Arthrogryposis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8" w:history="1">
              <w:r w:rsidR="00F85D15" w:rsidRPr="002C7965">
                <w:rPr>
                  <w:rStyle w:val="Hyperlink"/>
                </w:rPr>
                <w:t>R83 Arthrogryposis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R84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Cerebellar anomalies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19" w:history="1">
              <w:r w:rsidR="00F85D15" w:rsidRPr="002C7965">
                <w:rPr>
                  <w:rStyle w:val="Hyperlink"/>
                </w:rPr>
                <w:t>R84 Hereditary ataxia and cerebellar anomalies - childhood onset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R85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Holoprosencephaly - NOT chromosomal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20" w:history="1">
              <w:r w:rsidR="00F85D15" w:rsidRPr="002C7965">
                <w:rPr>
                  <w:rStyle w:val="Hyperlink"/>
                </w:rPr>
                <w:t>R85 Holoprosencephaly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R86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Hydrocephalus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21" w:history="1">
              <w:r w:rsidR="00F85D15" w:rsidRPr="002C7965">
                <w:rPr>
                  <w:rStyle w:val="Hyperlink"/>
                </w:rPr>
                <w:t>R86 Hydrocephalus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R87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Cerebral malformation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22" w:history="1">
              <w:r w:rsidR="00F85D15" w:rsidRPr="002C7965">
                <w:rPr>
                  <w:rStyle w:val="Hyperlink"/>
                </w:rPr>
                <w:t>R87 Cerebral malformations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R88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Severe microcephaly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23" w:history="1">
              <w:r w:rsidR="00F85D15" w:rsidRPr="002C7965">
                <w:rPr>
                  <w:rStyle w:val="Hyperlink"/>
                </w:rPr>
                <w:t>R88 Severe microcephaly</w:t>
              </w:r>
            </w:hyperlink>
          </w:p>
        </w:tc>
      </w:tr>
      <w:tr w:rsidR="00F85D15" w:rsidRPr="002C7965" w:rsidTr="008D6DFB">
        <w:trPr>
          <w:trHeight w:val="435"/>
        </w:trPr>
        <w:tc>
          <w:tcPr>
            <w:tcW w:w="1857" w:type="dxa"/>
            <w:noWrap/>
            <w:hideMark/>
          </w:tcPr>
          <w:p w:rsidR="00F85D15" w:rsidRPr="002C7965" w:rsidRDefault="00F85D15" w:rsidP="008D6DFB">
            <w:r w:rsidRPr="002C7965">
              <w:t>R98</w:t>
            </w:r>
          </w:p>
        </w:tc>
        <w:tc>
          <w:tcPr>
            <w:tcW w:w="6048" w:type="dxa"/>
            <w:noWrap/>
            <w:hideMark/>
          </w:tcPr>
          <w:p w:rsidR="00F85D15" w:rsidRPr="002C7965" w:rsidRDefault="00F85D15" w:rsidP="008D6DFB">
            <w:r w:rsidRPr="002C7965">
              <w:t>Likely inborn error of metabolism</w:t>
            </w:r>
          </w:p>
        </w:tc>
        <w:tc>
          <w:tcPr>
            <w:tcW w:w="6095" w:type="dxa"/>
            <w:noWrap/>
            <w:hideMark/>
          </w:tcPr>
          <w:p w:rsidR="00F85D15" w:rsidRPr="002C7965" w:rsidRDefault="00414240" w:rsidP="008D6DFB">
            <w:pPr>
              <w:rPr>
                <w:u w:val="single"/>
              </w:rPr>
            </w:pPr>
            <w:hyperlink r:id="rId24" w:history="1">
              <w:r w:rsidR="00F85D15" w:rsidRPr="002C7965">
                <w:rPr>
                  <w:rStyle w:val="Hyperlink"/>
                </w:rPr>
                <w:t>R98 Likely inborn error of metabolism</w:t>
              </w:r>
            </w:hyperlink>
          </w:p>
        </w:tc>
      </w:tr>
    </w:tbl>
    <w:p w:rsidR="0059435B" w:rsidRDefault="0059435B"/>
    <w:sectPr w:rsidR="0059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D15"/>
    <w:rsid w:val="00241A24"/>
    <w:rsid w:val="0059435B"/>
    <w:rsid w:val="00DA4A50"/>
    <w:rsid w:val="00F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7BBA"/>
  <w15:docId w15:val="{1C153DE9-FE42-4316-8BD0-821F2E7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elapp.genomicsengland.co.uk/panels/496/" TargetMode="External"/><Relationship Id="rId13" Type="http://schemas.openxmlformats.org/officeDocument/2006/relationships/hyperlink" Target="https://panelapp.genomicsengland.co.uk/panels/466/" TargetMode="External"/><Relationship Id="rId18" Type="http://schemas.openxmlformats.org/officeDocument/2006/relationships/hyperlink" Target="https://panelapp.genomicsengland.co.uk/panels/258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panelapp.genomicsengland.co.uk/panels/179/" TargetMode="External"/><Relationship Id="rId7" Type="http://schemas.openxmlformats.org/officeDocument/2006/relationships/hyperlink" Target="https://panelapp.genomicsengland.co.uk/panels/309/" TargetMode="External"/><Relationship Id="rId12" Type="http://schemas.openxmlformats.org/officeDocument/2006/relationships/hyperlink" Target="https://panelapp.genomicsengland.co.uk/panels/465/" TargetMode="External"/><Relationship Id="rId17" Type="http://schemas.openxmlformats.org/officeDocument/2006/relationships/hyperlink" Target="https://panelapp.genomicsengland.co.uk/panels/490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anelapp.genomicsengland.co.uk/panels/568/" TargetMode="External"/><Relationship Id="rId20" Type="http://schemas.openxmlformats.org/officeDocument/2006/relationships/hyperlink" Target="https://panelapp.genomicsengland.co.uk/panels/78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elapp.genomicsengland.co.uk/panels/168/" TargetMode="External"/><Relationship Id="rId11" Type="http://schemas.openxmlformats.org/officeDocument/2006/relationships/hyperlink" Target="https://panelapp.genomicsengland.co.uk/panels/285/" TargetMode="External"/><Relationship Id="rId24" Type="http://schemas.openxmlformats.org/officeDocument/2006/relationships/hyperlink" Target="https://panelapp.genomicsengland.co.uk/panels/467/" TargetMode="External"/><Relationship Id="rId5" Type="http://schemas.openxmlformats.org/officeDocument/2006/relationships/hyperlink" Target="https://panelapp.genomicsengland.co.uk/panels/486/" TargetMode="External"/><Relationship Id="rId15" Type="http://schemas.openxmlformats.org/officeDocument/2006/relationships/hyperlink" Target="https://panelapp.genomicsengland.co.uk/panels/402/" TargetMode="External"/><Relationship Id="rId23" Type="http://schemas.openxmlformats.org/officeDocument/2006/relationships/hyperlink" Target="https://panelapp.genomicsengland.co.uk/panels/162/" TargetMode="External"/><Relationship Id="rId10" Type="http://schemas.openxmlformats.org/officeDocument/2006/relationships/hyperlink" Target="https://panelapp.genomicsengland.co.uk/panels/487/" TargetMode="External"/><Relationship Id="rId19" Type="http://schemas.openxmlformats.org/officeDocument/2006/relationships/hyperlink" Target="https://panelapp.genomicsengland.co.uk/panels/488/" TargetMode="External"/><Relationship Id="rId4" Type="http://schemas.openxmlformats.org/officeDocument/2006/relationships/hyperlink" Target="https://nhsgms-panelapp.genomicsengland.co.uk/" TargetMode="External"/><Relationship Id="rId9" Type="http://schemas.openxmlformats.org/officeDocument/2006/relationships/hyperlink" Target="https://panelapp.genomicsengland.co.uk/panels/293/" TargetMode="External"/><Relationship Id="rId14" Type="http://schemas.openxmlformats.org/officeDocument/2006/relationships/hyperlink" Target="https://panelapp.genomicsengland.co.uk/panels/488/" TargetMode="External"/><Relationship Id="rId22" Type="http://schemas.openxmlformats.org/officeDocument/2006/relationships/hyperlink" Target="https://panelapp.genomicsengland.co.uk/panels/4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Ramsden Simon (R0A) Manchester University NHS FT</dc:creator>
  <cp:lastModifiedBy>Hutchinson Adam (R0A) Manchester University NHS FT</cp:lastModifiedBy>
  <cp:revision>1</cp:revision>
  <dcterms:created xsi:type="dcterms:W3CDTF">2021-06-04T10:41:00Z</dcterms:created>
  <dcterms:modified xsi:type="dcterms:W3CDTF">2021-06-04T10:41:00Z</dcterms:modified>
</cp:coreProperties>
</file>