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A070" w14:textId="77777777" w:rsidR="00A25C6C" w:rsidRPr="004A12E3" w:rsidRDefault="002E682B" w:rsidP="00080155">
      <w:pPr>
        <w:spacing w:after="120" w:line="276" w:lineRule="auto"/>
        <w:ind w:left="4320"/>
        <w:jc w:val="center"/>
        <w:rPr>
          <w:rFonts w:ascii="Corbel" w:hAnsi="Corbel"/>
          <w:b/>
          <w:sz w:val="22"/>
          <w:szCs w:val="22"/>
        </w:rPr>
      </w:pPr>
      <w:r>
        <w:rPr>
          <w:noProof/>
          <w:lang w:eastAsia="en-GB"/>
        </w:rPr>
        <w:drawing>
          <wp:anchor distT="0" distB="0" distL="114300" distR="114300" simplePos="0" relativeHeight="251659776" behindDoc="1" locked="0" layoutInCell="1" allowOverlap="1" wp14:anchorId="7E480556" wp14:editId="2C01BF89">
            <wp:simplePos x="0" y="0"/>
            <wp:positionH relativeFrom="column">
              <wp:posOffset>4585640</wp:posOffset>
            </wp:positionH>
            <wp:positionV relativeFrom="paragraph">
              <wp:posOffset>-102235</wp:posOffset>
            </wp:positionV>
            <wp:extent cx="1767092" cy="548207"/>
            <wp:effectExtent l="0" t="0" r="5080" b="4445"/>
            <wp:wrapNone/>
            <wp:docPr id="1" name="Picture 1" descr="/Users/karlfirth/Desktop/mf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rlfirth/Desktop/mf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092" cy="5482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1" locked="0" layoutInCell="1" allowOverlap="1" wp14:anchorId="5A1DB805" wp14:editId="41297C12">
            <wp:simplePos x="0" y="0"/>
            <wp:positionH relativeFrom="column">
              <wp:posOffset>-25096</wp:posOffset>
            </wp:positionH>
            <wp:positionV relativeFrom="paragraph">
              <wp:posOffset>-227965</wp:posOffset>
            </wp:positionV>
            <wp:extent cx="1781175" cy="815340"/>
            <wp:effectExtent l="0" t="0" r="9525" b="3810"/>
            <wp:wrapNone/>
            <wp:docPr id="7" name="Picture 7" descr="C:\Users\user\Downloads\NHS North West Genomic Laboratory Hub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NHS North West Genomic Laboratory Hub 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9E1B2" w14:textId="77777777" w:rsidR="00A25C6C" w:rsidRPr="00ED7EA7" w:rsidRDefault="00A25C6C" w:rsidP="00080155">
      <w:pPr>
        <w:spacing w:after="120" w:line="276" w:lineRule="auto"/>
        <w:jc w:val="center"/>
        <w:rPr>
          <w:rFonts w:ascii="Corbel" w:hAnsi="Corbel"/>
          <w:b/>
        </w:rPr>
      </w:pPr>
    </w:p>
    <w:p w14:paraId="2D0450EB" w14:textId="77777777" w:rsidR="00A25C6C" w:rsidRPr="004A12E3" w:rsidRDefault="00A25C6C" w:rsidP="00080155">
      <w:pPr>
        <w:spacing w:after="120" w:line="276" w:lineRule="auto"/>
        <w:jc w:val="center"/>
        <w:rPr>
          <w:rFonts w:ascii="Corbel" w:hAnsi="Corbel"/>
          <w:b/>
          <w:color w:val="000080"/>
          <w:sz w:val="28"/>
          <w:szCs w:val="28"/>
        </w:rPr>
      </w:pPr>
      <w:r w:rsidRPr="004A12E3">
        <w:rPr>
          <w:rFonts w:ascii="Corbel" w:hAnsi="Corbel"/>
          <w:b/>
          <w:color w:val="000080"/>
          <w:sz w:val="28"/>
          <w:szCs w:val="28"/>
        </w:rPr>
        <w:t>QUALITY MANUAL</w:t>
      </w:r>
    </w:p>
    <w:p w14:paraId="19A10663" w14:textId="600D1B4A" w:rsidR="00A25C6C" w:rsidRPr="004A12E3" w:rsidRDefault="00D54A1C" w:rsidP="00772745">
      <w:pPr>
        <w:spacing w:after="120" w:line="276" w:lineRule="auto"/>
        <w:jc w:val="center"/>
        <w:rPr>
          <w:rFonts w:ascii="Corbel" w:hAnsi="Corbel"/>
          <w:b/>
          <w:sz w:val="28"/>
          <w:szCs w:val="28"/>
        </w:rPr>
      </w:pPr>
      <w:r>
        <w:rPr>
          <w:rFonts w:ascii="Corbel" w:hAnsi="Corbel"/>
          <w:b/>
          <w:sz w:val="28"/>
          <w:szCs w:val="28"/>
        </w:rPr>
        <w:t>NW GLH (Manchester</w:t>
      </w:r>
      <w:r w:rsidR="00C05E31">
        <w:rPr>
          <w:rFonts w:ascii="Corbel" w:hAnsi="Corbel"/>
          <w:b/>
          <w:sz w:val="28"/>
          <w:szCs w:val="28"/>
        </w:rPr>
        <w:t xml:space="preserve"> &amp; Christie</w:t>
      </w:r>
      <w:r>
        <w:rPr>
          <w:rFonts w:ascii="Corbel" w:hAnsi="Corbel"/>
          <w:b/>
          <w:sz w:val="28"/>
          <w:szCs w:val="28"/>
        </w:rPr>
        <w:t>) and Willink Laboratory</w:t>
      </w:r>
    </w:p>
    <w:p w14:paraId="517ED496" w14:textId="77777777" w:rsidR="00A25C6C" w:rsidRPr="00ED7EA7" w:rsidRDefault="00A25C6C" w:rsidP="00080155">
      <w:pPr>
        <w:spacing w:after="120" w:line="276" w:lineRule="auto"/>
        <w:jc w:val="both"/>
        <w:rPr>
          <w:rFonts w:ascii="Corbel" w:hAnsi="Corbel"/>
          <w:b/>
        </w:rPr>
      </w:pPr>
    </w:p>
    <w:p w14:paraId="09AE696B" w14:textId="77777777" w:rsidR="00A25C6C" w:rsidRPr="004A12E3" w:rsidRDefault="00A25C6C" w:rsidP="00080155">
      <w:pPr>
        <w:spacing w:after="120" w:line="276" w:lineRule="auto"/>
        <w:jc w:val="both"/>
        <w:rPr>
          <w:rFonts w:ascii="Corbel" w:hAnsi="Corbel"/>
          <w:b/>
          <w:sz w:val="24"/>
          <w:szCs w:val="24"/>
        </w:rPr>
      </w:pPr>
      <w:r w:rsidRPr="004A12E3">
        <w:rPr>
          <w:rFonts w:ascii="Corbel" w:hAnsi="Corbel"/>
          <w:b/>
          <w:sz w:val="24"/>
          <w:szCs w:val="24"/>
        </w:rPr>
        <w:t>CONTENTS</w:t>
      </w:r>
    </w:p>
    <w:p w14:paraId="681E806F" w14:textId="6C2A2EA3" w:rsidR="00ED2921" w:rsidRDefault="00A25C6C">
      <w:pPr>
        <w:pStyle w:val="TOC1"/>
        <w:rPr>
          <w:rFonts w:asciiTheme="minorHAnsi" w:eastAsiaTheme="minorEastAsia" w:hAnsiTheme="minorHAnsi" w:cstheme="minorBidi"/>
          <w:b w:val="0"/>
          <w:bCs w:val="0"/>
          <w:noProof/>
          <w:kern w:val="2"/>
          <w:sz w:val="22"/>
          <w:szCs w:val="22"/>
          <w:lang w:eastAsia="en-GB"/>
          <w14:ligatures w14:val="standardContextual"/>
        </w:rPr>
      </w:pPr>
      <w:r w:rsidRPr="004A12E3">
        <w:rPr>
          <w:rFonts w:ascii="Corbel" w:hAnsi="Corbel"/>
          <w:sz w:val="22"/>
          <w:szCs w:val="22"/>
        </w:rPr>
        <w:fldChar w:fldCharType="begin"/>
      </w:r>
      <w:r w:rsidRPr="004A12E3">
        <w:rPr>
          <w:rFonts w:ascii="Corbel" w:hAnsi="Corbel"/>
          <w:sz w:val="22"/>
          <w:szCs w:val="22"/>
        </w:rPr>
        <w:instrText xml:space="preserve"> TOC \o "1-3" \h \z \u </w:instrText>
      </w:r>
      <w:r w:rsidRPr="004A12E3">
        <w:rPr>
          <w:rFonts w:ascii="Corbel" w:hAnsi="Corbel"/>
          <w:sz w:val="22"/>
          <w:szCs w:val="22"/>
        </w:rPr>
        <w:fldChar w:fldCharType="separate"/>
      </w:r>
      <w:hyperlink w:anchor="_Toc180954878" w:history="1">
        <w:r w:rsidR="00ED2921" w:rsidRPr="00C87B6F">
          <w:rPr>
            <w:rStyle w:val="Hyperlink"/>
            <w:rFonts w:ascii="Corbel" w:hAnsi="Corbel"/>
            <w:noProof/>
          </w:rPr>
          <w:t>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PURPOSE</w:t>
        </w:r>
        <w:r w:rsidR="00ED2921">
          <w:rPr>
            <w:noProof/>
            <w:webHidden/>
          </w:rPr>
          <w:tab/>
        </w:r>
        <w:r w:rsidR="00ED2921">
          <w:rPr>
            <w:noProof/>
            <w:webHidden/>
          </w:rPr>
          <w:fldChar w:fldCharType="begin"/>
        </w:r>
        <w:r w:rsidR="00ED2921">
          <w:rPr>
            <w:noProof/>
            <w:webHidden/>
          </w:rPr>
          <w:instrText xml:space="preserve"> PAGEREF _Toc180954878 \h </w:instrText>
        </w:r>
        <w:r w:rsidR="00ED2921">
          <w:rPr>
            <w:noProof/>
            <w:webHidden/>
          </w:rPr>
        </w:r>
        <w:r w:rsidR="00ED2921">
          <w:rPr>
            <w:noProof/>
            <w:webHidden/>
          </w:rPr>
          <w:fldChar w:fldCharType="separate"/>
        </w:r>
        <w:r w:rsidR="00ED2921">
          <w:rPr>
            <w:noProof/>
            <w:webHidden/>
          </w:rPr>
          <w:t>3</w:t>
        </w:r>
        <w:r w:rsidR="00ED2921">
          <w:rPr>
            <w:noProof/>
            <w:webHidden/>
          </w:rPr>
          <w:fldChar w:fldCharType="end"/>
        </w:r>
      </w:hyperlink>
    </w:p>
    <w:p w14:paraId="75321004" w14:textId="7317C66F"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79" w:history="1">
        <w:r w:rsidR="00ED2921" w:rsidRPr="00C87B6F">
          <w:rPr>
            <w:rStyle w:val="Hyperlink"/>
            <w:rFonts w:ascii="Corbel" w:hAnsi="Corbel"/>
            <w:noProof/>
          </w:rPr>
          <w:t>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 LABORATORY INFORMATION</w:t>
        </w:r>
        <w:r w:rsidR="00ED2921">
          <w:rPr>
            <w:noProof/>
            <w:webHidden/>
          </w:rPr>
          <w:tab/>
        </w:r>
        <w:r w:rsidR="00ED2921">
          <w:rPr>
            <w:noProof/>
            <w:webHidden/>
          </w:rPr>
          <w:fldChar w:fldCharType="begin"/>
        </w:r>
        <w:r w:rsidR="00ED2921">
          <w:rPr>
            <w:noProof/>
            <w:webHidden/>
          </w:rPr>
          <w:instrText xml:space="preserve"> PAGEREF _Toc180954879 \h </w:instrText>
        </w:r>
        <w:r w:rsidR="00ED2921">
          <w:rPr>
            <w:noProof/>
            <w:webHidden/>
          </w:rPr>
        </w:r>
        <w:r w:rsidR="00ED2921">
          <w:rPr>
            <w:noProof/>
            <w:webHidden/>
          </w:rPr>
          <w:fldChar w:fldCharType="separate"/>
        </w:r>
        <w:r w:rsidR="00ED2921">
          <w:rPr>
            <w:noProof/>
            <w:webHidden/>
          </w:rPr>
          <w:t>3</w:t>
        </w:r>
        <w:r w:rsidR="00ED2921">
          <w:rPr>
            <w:noProof/>
            <w:webHidden/>
          </w:rPr>
          <w:fldChar w:fldCharType="end"/>
        </w:r>
      </w:hyperlink>
    </w:p>
    <w:p w14:paraId="1C9D66A9" w14:textId="5F51FF38"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0" w:history="1">
        <w:r w:rsidR="00ED2921" w:rsidRPr="00C87B6F">
          <w:rPr>
            <w:rStyle w:val="Hyperlink"/>
            <w:rFonts w:ascii="Corbel" w:hAnsi="Corbel"/>
            <w:noProof/>
          </w:rPr>
          <w:t>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QUALITY MANUAL STRUCTURE AND DOCUMENTATION HIERARCHY</w:t>
        </w:r>
        <w:r w:rsidR="00ED2921">
          <w:rPr>
            <w:noProof/>
            <w:webHidden/>
          </w:rPr>
          <w:tab/>
        </w:r>
        <w:r w:rsidR="00ED2921">
          <w:rPr>
            <w:noProof/>
            <w:webHidden/>
          </w:rPr>
          <w:fldChar w:fldCharType="begin"/>
        </w:r>
        <w:r w:rsidR="00ED2921">
          <w:rPr>
            <w:noProof/>
            <w:webHidden/>
          </w:rPr>
          <w:instrText xml:space="preserve"> PAGEREF _Toc180954880 \h </w:instrText>
        </w:r>
        <w:r w:rsidR="00ED2921">
          <w:rPr>
            <w:noProof/>
            <w:webHidden/>
          </w:rPr>
        </w:r>
        <w:r w:rsidR="00ED2921">
          <w:rPr>
            <w:noProof/>
            <w:webHidden/>
          </w:rPr>
          <w:fldChar w:fldCharType="separate"/>
        </w:r>
        <w:r w:rsidR="00ED2921">
          <w:rPr>
            <w:noProof/>
            <w:webHidden/>
          </w:rPr>
          <w:t>4</w:t>
        </w:r>
        <w:r w:rsidR="00ED2921">
          <w:rPr>
            <w:noProof/>
            <w:webHidden/>
          </w:rPr>
          <w:fldChar w:fldCharType="end"/>
        </w:r>
      </w:hyperlink>
    </w:p>
    <w:p w14:paraId="5D7828F3" w14:textId="0BF3FD7F"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1" w:history="1">
        <w:r w:rsidR="00ED2921" w:rsidRPr="00C87B6F">
          <w:rPr>
            <w:rStyle w:val="Hyperlink"/>
            <w:rFonts w:ascii="Corbel" w:hAnsi="Corbel"/>
            <w:noProof/>
          </w:rPr>
          <w:t>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 REQUIREMENTS</w:t>
        </w:r>
        <w:r w:rsidR="00ED2921">
          <w:rPr>
            <w:noProof/>
            <w:webHidden/>
          </w:rPr>
          <w:tab/>
        </w:r>
        <w:r w:rsidR="00ED2921">
          <w:rPr>
            <w:noProof/>
            <w:webHidden/>
          </w:rPr>
          <w:fldChar w:fldCharType="begin"/>
        </w:r>
        <w:r w:rsidR="00ED2921">
          <w:rPr>
            <w:noProof/>
            <w:webHidden/>
          </w:rPr>
          <w:instrText xml:space="preserve"> PAGEREF _Toc180954881 \h </w:instrText>
        </w:r>
        <w:r w:rsidR="00ED2921">
          <w:rPr>
            <w:noProof/>
            <w:webHidden/>
          </w:rPr>
        </w:r>
        <w:r w:rsidR="00ED2921">
          <w:rPr>
            <w:noProof/>
            <w:webHidden/>
          </w:rPr>
          <w:fldChar w:fldCharType="separate"/>
        </w:r>
        <w:r w:rsidR="00ED2921">
          <w:rPr>
            <w:noProof/>
            <w:webHidden/>
          </w:rPr>
          <w:t>5</w:t>
        </w:r>
        <w:r w:rsidR="00ED2921">
          <w:rPr>
            <w:noProof/>
            <w:webHidden/>
          </w:rPr>
          <w:fldChar w:fldCharType="end"/>
        </w:r>
      </w:hyperlink>
    </w:p>
    <w:p w14:paraId="65C7DE06" w14:textId="08400EB3"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2" w:history="1">
        <w:r w:rsidR="00ED2921" w:rsidRPr="00C87B6F">
          <w:rPr>
            <w:rStyle w:val="Hyperlink"/>
            <w:rFonts w:ascii="Corbel" w:hAnsi="Corbel"/>
            <w:noProof/>
          </w:rPr>
          <w:t>4.1.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Impartiality</w:t>
        </w:r>
        <w:r w:rsidR="00ED2921">
          <w:rPr>
            <w:noProof/>
            <w:webHidden/>
          </w:rPr>
          <w:tab/>
        </w:r>
        <w:r w:rsidR="00ED2921">
          <w:rPr>
            <w:noProof/>
            <w:webHidden/>
          </w:rPr>
          <w:fldChar w:fldCharType="begin"/>
        </w:r>
        <w:r w:rsidR="00ED2921">
          <w:rPr>
            <w:noProof/>
            <w:webHidden/>
          </w:rPr>
          <w:instrText xml:space="preserve"> PAGEREF _Toc180954882 \h </w:instrText>
        </w:r>
        <w:r w:rsidR="00ED2921">
          <w:rPr>
            <w:noProof/>
            <w:webHidden/>
          </w:rPr>
        </w:r>
        <w:r w:rsidR="00ED2921">
          <w:rPr>
            <w:noProof/>
            <w:webHidden/>
          </w:rPr>
          <w:fldChar w:fldCharType="separate"/>
        </w:r>
        <w:r w:rsidR="00ED2921">
          <w:rPr>
            <w:noProof/>
            <w:webHidden/>
          </w:rPr>
          <w:t>5</w:t>
        </w:r>
        <w:r w:rsidR="00ED2921">
          <w:rPr>
            <w:noProof/>
            <w:webHidden/>
          </w:rPr>
          <w:fldChar w:fldCharType="end"/>
        </w:r>
      </w:hyperlink>
    </w:p>
    <w:p w14:paraId="3F9D6DA9" w14:textId="655085DB"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3" w:history="1">
        <w:r w:rsidR="00ED2921" w:rsidRPr="00C87B6F">
          <w:rPr>
            <w:rStyle w:val="Hyperlink"/>
            <w:rFonts w:ascii="Corbel" w:hAnsi="Corbel"/>
            <w:noProof/>
          </w:rPr>
          <w:t>4.2.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Confidentiality</w:t>
        </w:r>
        <w:r w:rsidR="00ED2921">
          <w:rPr>
            <w:noProof/>
            <w:webHidden/>
          </w:rPr>
          <w:tab/>
        </w:r>
        <w:r w:rsidR="00ED2921">
          <w:rPr>
            <w:noProof/>
            <w:webHidden/>
          </w:rPr>
          <w:fldChar w:fldCharType="begin"/>
        </w:r>
        <w:r w:rsidR="00ED2921">
          <w:rPr>
            <w:noProof/>
            <w:webHidden/>
          </w:rPr>
          <w:instrText xml:space="preserve"> PAGEREF _Toc180954883 \h </w:instrText>
        </w:r>
        <w:r w:rsidR="00ED2921">
          <w:rPr>
            <w:noProof/>
            <w:webHidden/>
          </w:rPr>
        </w:r>
        <w:r w:rsidR="00ED2921">
          <w:rPr>
            <w:noProof/>
            <w:webHidden/>
          </w:rPr>
          <w:fldChar w:fldCharType="separate"/>
        </w:r>
        <w:r w:rsidR="00ED2921">
          <w:rPr>
            <w:noProof/>
            <w:webHidden/>
          </w:rPr>
          <w:t>5</w:t>
        </w:r>
        <w:r w:rsidR="00ED2921">
          <w:rPr>
            <w:noProof/>
            <w:webHidden/>
          </w:rPr>
          <w:fldChar w:fldCharType="end"/>
        </w:r>
      </w:hyperlink>
    </w:p>
    <w:p w14:paraId="1584D24D" w14:textId="1F179F5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4" w:history="1">
        <w:r w:rsidR="00ED2921" w:rsidRPr="00C87B6F">
          <w:rPr>
            <w:rStyle w:val="Hyperlink"/>
            <w:rFonts w:ascii="Corbel" w:hAnsi="Corbel"/>
            <w:noProof/>
          </w:rPr>
          <w:t>4.3.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Requirements Regarding Patients</w:t>
        </w:r>
        <w:r w:rsidR="00ED2921">
          <w:rPr>
            <w:noProof/>
            <w:webHidden/>
          </w:rPr>
          <w:tab/>
        </w:r>
        <w:r w:rsidR="00ED2921">
          <w:rPr>
            <w:noProof/>
            <w:webHidden/>
          </w:rPr>
          <w:fldChar w:fldCharType="begin"/>
        </w:r>
        <w:r w:rsidR="00ED2921">
          <w:rPr>
            <w:noProof/>
            <w:webHidden/>
          </w:rPr>
          <w:instrText xml:space="preserve"> PAGEREF _Toc180954884 \h </w:instrText>
        </w:r>
        <w:r w:rsidR="00ED2921">
          <w:rPr>
            <w:noProof/>
            <w:webHidden/>
          </w:rPr>
        </w:r>
        <w:r w:rsidR="00ED2921">
          <w:rPr>
            <w:noProof/>
            <w:webHidden/>
          </w:rPr>
          <w:fldChar w:fldCharType="separate"/>
        </w:r>
        <w:r w:rsidR="00ED2921">
          <w:rPr>
            <w:noProof/>
            <w:webHidden/>
          </w:rPr>
          <w:t>6</w:t>
        </w:r>
        <w:r w:rsidR="00ED2921">
          <w:rPr>
            <w:noProof/>
            <w:webHidden/>
          </w:rPr>
          <w:fldChar w:fldCharType="end"/>
        </w:r>
      </w:hyperlink>
    </w:p>
    <w:p w14:paraId="238488A6" w14:textId="44A06F27"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5" w:history="1">
        <w:r w:rsidR="00ED2921" w:rsidRPr="00C87B6F">
          <w:rPr>
            <w:rStyle w:val="Hyperlink"/>
            <w:rFonts w:ascii="Corbel" w:hAnsi="Corbel"/>
            <w:noProof/>
          </w:rPr>
          <w:t>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STRUCTURE AND GOVERNANCE REQUIREMENTS</w:t>
        </w:r>
        <w:r w:rsidR="00ED2921">
          <w:rPr>
            <w:noProof/>
            <w:webHidden/>
          </w:rPr>
          <w:tab/>
        </w:r>
        <w:r w:rsidR="00ED2921">
          <w:rPr>
            <w:noProof/>
            <w:webHidden/>
          </w:rPr>
          <w:fldChar w:fldCharType="begin"/>
        </w:r>
        <w:r w:rsidR="00ED2921">
          <w:rPr>
            <w:noProof/>
            <w:webHidden/>
          </w:rPr>
          <w:instrText xml:space="preserve"> PAGEREF _Toc180954885 \h </w:instrText>
        </w:r>
        <w:r w:rsidR="00ED2921">
          <w:rPr>
            <w:noProof/>
            <w:webHidden/>
          </w:rPr>
        </w:r>
        <w:r w:rsidR="00ED2921">
          <w:rPr>
            <w:noProof/>
            <w:webHidden/>
          </w:rPr>
          <w:fldChar w:fldCharType="separate"/>
        </w:r>
        <w:r w:rsidR="00ED2921">
          <w:rPr>
            <w:noProof/>
            <w:webHidden/>
          </w:rPr>
          <w:t>7</w:t>
        </w:r>
        <w:r w:rsidR="00ED2921">
          <w:rPr>
            <w:noProof/>
            <w:webHidden/>
          </w:rPr>
          <w:fldChar w:fldCharType="end"/>
        </w:r>
      </w:hyperlink>
    </w:p>
    <w:p w14:paraId="2E7B1662" w14:textId="20599BD7"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6" w:history="1">
        <w:r w:rsidR="00ED2921" w:rsidRPr="00C87B6F">
          <w:rPr>
            <w:rStyle w:val="Hyperlink"/>
            <w:rFonts w:ascii="Corbel" w:hAnsi="Corbel"/>
            <w:noProof/>
          </w:rPr>
          <w:t>5.1.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Legal Entity</w:t>
        </w:r>
        <w:r w:rsidR="00ED2921">
          <w:rPr>
            <w:noProof/>
            <w:webHidden/>
          </w:rPr>
          <w:tab/>
        </w:r>
        <w:r w:rsidR="00ED2921">
          <w:rPr>
            <w:noProof/>
            <w:webHidden/>
          </w:rPr>
          <w:fldChar w:fldCharType="begin"/>
        </w:r>
        <w:r w:rsidR="00ED2921">
          <w:rPr>
            <w:noProof/>
            <w:webHidden/>
          </w:rPr>
          <w:instrText xml:space="preserve"> PAGEREF _Toc180954886 \h </w:instrText>
        </w:r>
        <w:r w:rsidR="00ED2921">
          <w:rPr>
            <w:noProof/>
            <w:webHidden/>
          </w:rPr>
        </w:r>
        <w:r w:rsidR="00ED2921">
          <w:rPr>
            <w:noProof/>
            <w:webHidden/>
          </w:rPr>
          <w:fldChar w:fldCharType="separate"/>
        </w:r>
        <w:r w:rsidR="00ED2921">
          <w:rPr>
            <w:noProof/>
            <w:webHidden/>
          </w:rPr>
          <w:t>7</w:t>
        </w:r>
        <w:r w:rsidR="00ED2921">
          <w:rPr>
            <w:noProof/>
            <w:webHidden/>
          </w:rPr>
          <w:fldChar w:fldCharType="end"/>
        </w:r>
      </w:hyperlink>
    </w:p>
    <w:p w14:paraId="43166B6B" w14:textId="35C9AFC5"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7" w:history="1">
        <w:r w:rsidR="00ED2921" w:rsidRPr="00C87B6F">
          <w:rPr>
            <w:rStyle w:val="Hyperlink"/>
            <w:rFonts w:ascii="Corbel" w:hAnsi="Corbel"/>
            <w:noProof/>
          </w:rPr>
          <w:t>5.2.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Laboratory Director</w:t>
        </w:r>
        <w:r w:rsidR="00ED2921">
          <w:rPr>
            <w:noProof/>
            <w:webHidden/>
          </w:rPr>
          <w:tab/>
        </w:r>
        <w:r w:rsidR="00ED2921">
          <w:rPr>
            <w:noProof/>
            <w:webHidden/>
          </w:rPr>
          <w:fldChar w:fldCharType="begin"/>
        </w:r>
        <w:r w:rsidR="00ED2921">
          <w:rPr>
            <w:noProof/>
            <w:webHidden/>
          </w:rPr>
          <w:instrText xml:space="preserve"> PAGEREF _Toc180954887 \h </w:instrText>
        </w:r>
        <w:r w:rsidR="00ED2921">
          <w:rPr>
            <w:noProof/>
            <w:webHidden/>
          </w:rPr>
        </w:r>
        <w:r w:rsidR="00ED2921">
          <w:rPr>
            <w:noProof/>
            <w:webHidden/>
          </w:rPr>
          <w:fldChar w:fldCharType="separate"/>
        </w:r>
        <w:r w:rsidR="00ED2921">
          <w:rPr>
            <w:noProof/>
            <w:webHidden/>
          </w:rPr>
          <w:t>9</w:t>
        </w:r>
        <w:r w:rsidR="00ED2921">
          <w:rPr>
            <w:noProof/>
            <w:webHidden/>
          </w:rPr>
          <w:fldChar w:fldCharType="end"/>
        </w:r>
      </w:hyperlink>
    </w:p>
    <w:p w14:paraId="4E23BC17" w14:textId="48E83A03"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8" w:history="1">
        <w:r w:rsidR="00ED2921" w:rsidRPr="00C87B6F">
          <w:rPr>
            <w:rStyle w:val="Hyperlink"/>
            <w:rFonts w:ascii="Corbel" w:hAnsi="Corbel"/>
            <w:noProof/>
          </w:rPr>
          <w:t>5.3.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Laboratory Activities</w:t>
        </w:r>
        <w:r w:rsidR="00ED2921">
          <w:rPr>
            <w:noProof/>
            <w:webHidden/>
          </w:rPr>
          <w:tab/>
        </w:r>
        <w:r w:rsidR="00ED2921">
          <w:rPr>
            <w:noProof/>
            <w:webHidden/>
          </w:rPr>
          <w:fldChar w:fldCharType="begin"/>
        </w:r>
        <w:r w:rsidR="00ED2921">
          <w:rPr>
            <w:noProof/>
            <w:webHidden/>
          </w:rPr>
          <w:instrText xml:space="preserve"> PAGEREF _Toc180954888 \h </w:instrText>
        </w:r>
        <w:r w:rsidR="00ED2921">
          <w:rPr>
            <w:noProof/>
            <w:webHidden/>
          </w:rPr>
        </w:r>
        <w:r w:rsidR="00ED2921">
          <w:rPr>
            <w:noProof/>
            <w:webHidden/>
          </w:rPr>
          <w:fldChar w:fldCharType="separate"/>
        </w:r>
        <w:r w:rsidR="00ED2921">
          <w:rPr>
            <w:noProof/>
            <w:webHidden/>
          </w:rPr>
          <w:t>10</w:t>
        </w:r>
        <w:r w:rsidR="00ED2921">
          <w:rPr>
            <w:noProof/>
            <w:webHidden/>
          </w:rPr>
          <w:fldChar w:fldCharType="end"/>
        </w:r>
      </w:hyperlink>
    </w:p>
    <w:p w14:paraId="4BF39E7D" w14:textId="3A474E1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89" w:history="1">
        <w:r w:rsidR="00ED2921" w:rsidRPr="00C87B6F">
          <w:rPr>
            <w:rStyle w:val="Hyperlink"/>
            <w:rFonts w:ascii="Corbel" w:hAnsi="Corbel"/>
            <w:noProof/>
          </w:rPr>
          <w:t>5.4.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Structure and Authority</w:t>
        </w:r>
        <w:r w:rsidR="00ED2921">
          <w:rPr>
            <w:noProof/>
            <w:webHidden/>
          </w:rPr>
          <w:tab/>
        </w:r>
        <w:r w:rsidR="00ED2921">
          <w:rPr>
            <w:noProof/>
            <w:webHidden/>
          </w:rPr>
          <w:fldChar w:fldCharType="begin"/>
        </w:r>
        <w:r w:rsidR="00ED2921">
          <w:rPr>
            <w:noProof/>
            <w:webHidden/>
          </w:rPr>
          <w:instrText xml:space="preserve"> PAGEREF _Toc180954889 \h </w:instrText>
        </w:r>
        <w:r w:rsidR="00ED2921">
          <w:rPr>
            <w:noProof/>
            <w:webHidden/>
          </w:rPr>
        </w:r>
        <w:r w:rsidR="00ED2921">
          <w:rPr>
            <w:noProof/>
            <w:webHidden/>
          </w:rPr>
          <w:fldChar w:fldCharType="separate"/>
        </w:r>
        <w:r w:rsidR="00ED2921">
          <w:rPr>
            <w:noProof/>
            <w:webHidden/>
          </w:rPr>
          <w:t>10</w:t>
        </w:r>
        <w:r w:rsidR="00ED2921">
          <w:rPr>
            <w:noProof/>
            <w:webHidden/>
          </w:rPr>
          <w:fldChar w:fldCharType="end"/>
        </w:r>
      </w:hyperlink>
    </w:p>
    <w:p w14:paraId="5C13FCF9" w14:textId="51A0B70F"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90" w:history="1">
        <w:r w:rsidR="00ED2921" w:rsidRPr="00C87B6F">
          <w:rPr>
            <w:rStyle w:val="Hyperlink"/>
            <w:rFonts w:ascii="Corbel" w:hAnsi="Corbel"/>
            <w:noProof/>
          </w:rPr>
          <w:t>5.5.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Objectives and Policies</w:t>
        </w:r>
        <w:r w:rsidR="00ED2921">
          <w:rPr>
            <w:noProof/>
            <w:webHidden/>
          </w:rPr>
          <w:tab/>
        </w:r>
        <w:r w:rsidR="00ED2921">
          <w:rPr>
            <w:noProof/>
            <w:webHidden/>
          </w:rPr>
          <w:fldChar w:fldCharType="begin"/>
        </w:r>
        <w:r w:rsidR="00ED2921">
          <w:rPr>
            <w:noProof/>
            <w:webHidden/>
          </w:rPr>
          <w:instrText xml:space="preserve"> PAGEREF _Toc180954890 \h </w:instrText>
        </w:r>
        <w:r w:rsidR="00ED2921">
          <w:rPr>
            <w:noProof/>
            <w:webHidden/>
          </w:rPr>
        </w:r>
        <w:r w:rsidR="00ED2921">
          <w:rPr>
            <w:noProof/>
            <w:webHidden/>
          </w:rPr>
          <w:fldChar w:fldCharType="separate"/>
        </w:r>
        <w:r w:rsidR="00ED2921">
          <w:rPr>
            <w:noProof/>
            <w:webHidden/>
          </w:rPr>
          <w:t>14</w:t>
        </w:r>
        <w:r w:rsidR="00ED2921">
          <w:rPr>
            <w:noProof/>
            <w:webHidden/>
          </w:rPr>
          <w:fldChar w:fldCharType="end"/>
        </w:r>
      </w:hyperlink>
    </w:p>
    <w:p w14:paraId="05DCB4F4" w14:textId="37EC7A12"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91" w:history="1">
        <w:r w:rsidR="00ED2921" w:rsidRPr="00C87B6F">
          <w:rPr>
            <w:rStyle w:val="Hyperlink"/>
            <w:rFonts w:ascii="Corbel" w:hAnsi="Corbel"/>
            <w:noProof/>
          </w:rPr>
          <w:t>5.6.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Risk Management</w:t>
        </w:r>
        <w:r w:rsidR="00ED2921">
          <w:rPr>
            <w:noProof/>
            <w:webHidden/>
          </w:rPr>
          <w:tab/>
        </w:r>
        <w:r w:rsidR="00ED2921">
          <w:rPr>
            <w:noProof/>
            <w:webHidden/>
          </w:rPr>
          <w:fldChar w:fldCharType="begin"/>
        </w:r>
        <w:r w:rsidR="00ED2921">
          <w:rPr>
            <w:noProof/>
            <w:webHidden/>
          </w:rPr>
          <w:instrText xml:space="preserve"> PAGEREF _Toc180954891 \h </w:instrText>
        </w:r>
        <w:r w:rsidR="00ED2921">
          <w:rPr>
            <w:noProof/>
            <w:webHidden/>
          </w:rPr>
        </w:r>
        <w:r w:rsidR="00ED2921">
          <w:rPr>
            <w:noProof/>
            <w:webHidden/>
          </w:rPr>
          <w:fldChar w:fldCharType="separate"/>
        </w:r>
        <w:r w:rsidR="00ED2921">
          <w:rPr>
            <w:noProof/>
            <w:webHidden/>
          </w:rPr>
          <w:t>14</w:t>
        </w:r>
        <w:r w:rsidR="00ED2921">
          <w:rPr>
            <w:noProof/>
            <w:webHidden/>
          </w:rPr>
          <w:fldChar w:fldCharType="end"/>
        </w:r>
      </w:hyperlink>
    </w:p>
    <w:p w14:paraId="7F16959B" w14:textId="35DE6257"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92" w:history="1">
        <w:r w:rsidR="00ED2921" w:rsidRPr="00C87B6F">
          <w:rPr>
            <w:rStyle w:val="Hyperlink"/>
            <w:rFonts w:ascii="Corbel" w:hAnsi="Corbel"/>
            <w:noProof/>
          </w:rPr>
          <w:t>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RESOURCE REQUIREMENTS</w:t>
        </w:r>
        <w:r w:rsidR="00ED2921">
          <w:rPr>
            <w:noProof/>
            <w:webHidden/>
          </w:rPr>
          <w:tab/>
        </w:r>
        <w:r w:rsidR="00ED2921">
          <w:rPr>
            <w:noProof/>
            <w:webHidden/>
          </w:rPr>
          <w:fldChar w:fldCharType="begin"/>
        </w:r>
        <w:r w:rsidR="00ED2921">
          <w:rPr>
            <w:noProof/>
            <w:webHidden/>
          </w:rPr>
          <w:instrText xml:space="preserve"> PAGEREF _Toc180954892 \h </w:instrText>
        </w:r>
        <w:r w:rsidR="00ED2921">
          <w:rPr>
            <w:noProof/>
            <w:webHidden/>
          </w:rPr>
        </w:r>
        <w:r w:rsidR="00ED2921">
          <w:rPr>
            <w:noProof/>
            <w:webHidden/>
          </w:rPr>
          <w:fldChar w:fldCharType="separate"/>
        </w:r>
        <w:r w:rsidR="00ED2921">
          <w:rPr>
            <w:noProof/>
            <w:webHidden/>
          </w:rPr>
          <w:t>15</w:t>
        </w:r>
        <w:r w:rsidR="00ED2921">
          <w:rPr>
            <w:noProof/>
            <w:webHidden/>
          </w:rPr>
          <w:fldChar w:fldCharType="end"/>
        </w:r>
      </w:hyperlink>
    </w:p>
    <w:p w14:paraId="20765884" w14:textId="2A80BFE5"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93" w:history="1">
        <w:r w:rsidR="00ED2921" w:rsidRPr="00C87B6F">
          <w:rPr>
            <w:rStyle w:val="Hyperlink"/>
            <w:rFonts w:ascii="Corbel" w:hAnsi="Corbel"/>
            <w:noProof/>
          </w:rPr>
          <w:t>6.1.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_Toc180954893 \h </w:instrText>
        </w:r>
        <w:r w:rsidR="00ED2921">
          <w:rPr>
            <w:noProof/>
            <w:webHidden/>
          </w:rPr>
        </w:r>
        <w:r w:rsidR="00ED2921">
          <w:rPr>
            <w:noProof/>
            <w:webHidden/>
          </w:rPr>
          <w:fldChar w:fldCharType="separate"/>
        </w:r>
        <w:r w:rsidR="00ED2921">
          <w:rPr>
            <w:noProof/>
            <w:webHidden/>
          </w:rPr>
          <w:t>15</w:t>
        </w:r>
        <w:r w:rsidR="00ED2921">
          <w:rPr>
            <w:noProof/>
            <w:webHidden/>
          </w:rPr>
          <w:fldChar w:fldCharType="end"/>
        </w:r>
      </w:hyperlink>
    </w:p>
    <w:p w14:paraId="772E8782" w14:textId="28DD58A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894" w:history="1">
        <w:r w:rsidR="00ED2921" w:rsidRPr="00C87B6F">
          <w:rPr>
            <w:rStyle w:val="Hyperlink"/>
            <w:rFonts w:ascii="Corbel" w:hAnsi="Corbel"/>
            <w:noProof/>
          </w:rPr>
          <w:t>6.2.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Personnel</w:t>
        </w:r>
        <w:r w:rsidR="00ED2921">
          <w:rPr>
            <w:noProof/>
            <w:webHidden/>
          </w:rPr>
          <w:tab/>
        </w:r>
        <w:r w:rsidR="00ED2921">
          <w:rPr>
            <w:noProof/>
            <w:webHidden/>
          </w:rPr>
          <w:fldChar w:fldCharType="begin"/>
        </w:r>
        <w:r w:rsidR="00ED2921">
          <w:rPr>
            <w:noProof/>
            <w:webHidden/>
          </w:rPr>
          <w:instrText xml:space="preserve"> PAGEREF _Toc180954894 \h </w:instrText>
        </w:r>
        <w:r w:rsidR="00ED2921">
          <w:rPr>
            <w:noProof/>
            <w:webHidden/>
          </w:rPr>
        </w:r>
        <w:r w:rsidR="00ED2921">
          <w:rPr>
            <w:noProof/>
            <w:webHidden/>
          </w:rPr>
          <w:fldChar w:fldCharType="separate"/>
        </w:r>
        <w:r w:rsidR="00ED2921">
          <w:rPr>
            <w:noProof/>
            <w:webHidden/>
          </w:rPr>
          <w:t>15</w:t>
        </w:r>
        <w:r w:rsidR="00ED2921">
          <w:rPr>
            <w:noProof/>
            <w:webHidden/>
          </w:rPr>
          <w:fldChar w:fldCharType="end"/>
        </w:r>
      </w:hyperlink>
    </w:p>
    <w:p w14:paraId="4F1171F9" w14:textId="60D74DA5"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895" w:history="1">
        <w:r w:rsidR="00ED2921" w:rsidRPr="00C87B6F">
          <w:rPr>
            <w:rStyle w:val="Hyperlink"/>
            <w:rFonts w:ascii="Corbel" w:hAnsi="Corbel"/>
            <w:noProof/>
          </w:rPr>
          <w:t>6.2.1.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_Toc180954895 \h </w:instrText>
        </w:r>
        <w:r w:rsidR="00ED2921">
          <w:rPr>
            <w:noProof/>
            <w:webHidden/>
          </w:rPr>
        </w:r>
        <w:r w:rsidR="00ED2921">
          <w:rPr>
            <w:noProof/>
            <w:webHidden/>
          </w:rPr>
          <w:fldChar w:fldCharType="separate"/>
        </w:r>
        <w:r w:rsidR="00ED2921">
          <w:rPr>
            <w:noProof/>
            <w:webHidden/>
          </w:rPr>
          <w:t>15</w:t>
        </w:r>
        <w:r w:rsidR="00ED2921">
          <w:rPr>
            <w:noProof/>
            <w:webHidden/>
          </w:rPr>
          <w:fldChar w:fldCharType="end"/>
        </w:r>
      </w:hyperlink>
    </w:p>
    <w:p w14:paraId="6B4E3F16" w14:textId="07A393EC"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896" w:history="1">
        <w:r w:rsidR="00ED2921" w:rsidRPr="00C87B6F">
          <w:rPr>
            <w:rStyle w:val="Hyperlink"/>
            <w:rFonts w:ascii="Corbel" w:hAnsi="Corbel"/>
            <w:noProof/>
          </w:rPr>
          <w:t>6.2.2.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Competence Requirements</w:t>
        </w:r>
        <w:r w:rsidR="00ED2921">
          <w:rPr>
            <w:noProof/>
            <w:webHidden/>
          </w:rPr>
          <w:tab/>
        </w:r>
        <w:r w:rsidR="00ED2921">
          <w:rPr>
            <w:noProof/>
            <w:webHidden/>
          </w:rPr>
          <w:fldChar w:fldCharType="begin"/>
        </w:r>
        <w:r w:rsidR="00ED2921">
          <w:rPr>
            <w:noProof/>
            <w:webHidden/>
          </w:rPr>
          <w:instrText xml:space="preserve"> PAGEREF _Toc180954896 \h </w:instrText>
        </w:r>
        <w:r w:rsidR="00ED2921">
          <w:rPr>
            <w:noProof/>
            <w:webHidden/>
          </w:rPr>
        </w:r>
        <w:r w:rsidR="00ED2921">
          <w:rPr>
            <w:noProof/>
            <w:webHidden/>
          </w:rPr>
          <w:fldChar w:fldCharType="separate"/>
        </w:r>
        <w:r w:rsidR="00ED2921">
          <w:rPr>
            <w:noProof/>
            <w:webHidden/>
          </w:rPr>
          <w:t>16</w:t>
        </w:r>
        <w:r w:rsidR="00ED2921">
          <w:rPr>
            <w:noProof/>
            <w:webHidden/>
          </w:rPr>
          <w:fldChar w:fldCharType="end"/>
        </w:r>
      </w:hyperlink>
    </w:p>
    <w:p w14:paraId="33D722D5" w14:textId="3DDDF020"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897" w:history="1">
        <w:r w:rsidR="00ED2921" w:rsidRPr="00C87B6F">
          <w:rPr>
            <w:rStyle w:val="Hyperlink"/>
            <w:rFonts w:ascii="Corbel" w:hAnsi="Corbel"/>
            <w:noProof/>
          </w:rPr>
          <w:t>6.2.3.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Authorisation</w:t>
        </w:r>
        <w:r w:rsidR="00ED2921">
          <w:rPr>
            <w:noProof/>
            <w:webHidden/>
          </w:rPr>
          <w:tab/>
        </w:r>
        <w:r w:rsidR="00ED2921">
          <w:rPr>
            <w:noProof/>
            <w:webHidden/>
          </w:rPr>
          <w:fldChar w:fldCharType="begin"/>
        </w:r>
        <w:r w:rsidR="00ED2921">
          <w:rPr>
            <w:noProof/>
            <w:webHidden/>
          </w:rPr>
          <w:instrText xml:space="preserve"> PAGEREF _Toc180954897 \h </w:instrText>
        </w:r>
        <w:r w:rsidR="00ED2921">
          <w:rPr>
            <w:noProof/>
            <w:webHidden/>
          </w:rPr>
        </w:r>
        <w:r w:rsidR="00ED2921">
          <w:rPr>
            <w:noProof/>
            <w:webHidden/>
          </w:rPr>
          <w:fldChar w:fldCharType="separate"/>
        </w:r>
        <w:r w:rsidR="00ED2921">
          <w:rPr>
            <w:noProof/>
            <w:webHidden/>
          </w:rPr>
          <w:t>16</w:t>
        </w:r>
        <w:r w:rsidR="00ED2921">
          <w:rPr>
            <w:noProof/>
            <w:webHidden/>
          </w:rPr>
          <w:fldChar w:fldCharType="end"/>
        </w:r>
      </w:hyperlink>
    </w:p>
    <w:p w14:paraId="5F601853" w14:textId="4F7D037A"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898" w:history="1">
        <w:r w:rsidR="00ED2921" w:rsidRPr="00C87B6F">
          <w:rPr>
            <w:rStyle w:val="Hyperlink"/>
            <w:rFonts w:ascii="Corbel" w:hAnsi="Corbel"/>
            <w:noProof/>
          </w:rPr>
          <w:t>6.2.4.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Continuing Education and Professional Development</w:t>
        </w:r>
        <w:r w:rsidR="00ED2921">
          <w:rPr>
            <w:noProof/>
            <w:webHidden/>
          </w:rPr>
          <w:tab/>
        </w:r>
        <w:r w:rsidR="00ED2921">
          <w:rPr>
            <w:noProof/>
            <w:webHidden/>
          </w:rPr>
          <w:fldChar w:fldCharType="begin"/>
        </w:r>
        <w:r w:rsidR="00ED2921">
          <w:rPr>
            <w:noProof/>
            <w:webHidden/>
          </w:rPr>
          <w:instrText xml:space="preserve"> PAGEREF _Toc180954898 \h </w:instrText>
        </w:r>
        <w:r w:rsidR="00ED2921">
          <w:rPr>
            <w:noProof/>
            <w:webHidden/>
          </w:rPr>
        </w:r>
        <w:r w:rsidR="00ED2921">
          <w:rPr>
            <w:noProof/>
            <w:webHidden/>
          </w:rPr>
          <w:fldChar w:fldCharType="separate"/>
        </w:r>
        <w:r w:rsidR="00ED2921">
          <w:rPr>
            <w:noProof/>
            <w:webHidden/>
          </w:rPr>
          <w:t>17</w:t>
        </w:r>
        <w:r w:rsidR="00ED2921">
          <w:rPr>
            <w:noProof/>
            <w:webHidden/>
          </w:rPr>
          <w:fldChar w:fldCharType="end"/>
        </w:r>
      </w:hyperlink>
    </w:p>
    <w:p w14:paraId="049204EB" w14:textId="6A2E63E2"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899" w:history="1">
        <w:r w:rsidR="00ED2921" w:rsidRPr="00C87B6F">
          <w:rPr>
            <w:rStyle w:val="Hyperlink"/>
            <w:rFonts w:ascii="Corbel" w:hAnsi="Corbel"/>
            <w:noProof/>
          </w:rPr>
          <w:t>6.2.5.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Personnel Records</w:t>
        </w:r>
        <w:r w:rsidR="00ED2921">
          <w:rPr>
            <w:noProof/>
            <w:webHidden/>
          </w:rPr>
          <w:tab/>
        </w:r>
        <w:r w:rsidR="00ED2921">
          <w:rPr>
            <w:noProof/>
            <w:webHidden/>
          </w:rPr>
          <w:fldChar w:fldCharType="begin"/>
        </w:r>
        <w:r w:rsidR="00ED2921">
          <w:rPr>
            <w:noProof/>
            <w:webHidden/>
          </w:rPr>
          <w:instrText xml:space="preserve"> PAGEREF _Toc180954899 \h </w:instrText>
        </w:r>
        <w:r w:rsidR="00ED2921">
          <w:rPr>
            <w:noProof/>
            <w:webHidden/>
          </w:rPr>
        </w:r>
        <w:r w:rsidR="00ED2921">
          <w:rPr>
            <w:noProof/>
            <w:webHidden/>
          </w:rPr>
          <w:fldChar w:fldCharType="separate"/>
        </w:r>
        <w:r w:rsidR="00ED2921">
          <w:rPr>
            <w:noProof/>
            <w:webHidden/>
          </w:rPr>
          <w:t>17</w:t>
        </w:r>
        <w:r w:rsidR="00ED2921">
          <w:rPr>
            <w:noProof/>
            <w:webHidden/>
          </w:rPr>
          <w:fldChar w:fldCharType="end"/>
        </w:r>
      </w:hyperlink>
    </w:p>
    <w:p w14:paraId="70D359E6" w14:textId="50776420"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00" w:history="1">
        <w:r w:rsidR="00ED2921" w:rsidRPr="00C87B6F">
          <w:rPr>
            <w:rStyle w:val="Hyperlink"/>
            <w:rFonts w:ascii="Corbel" w:hAnsi="Corbel"/>
            <w:noProof/>
          </w:rPr>
          <w:t>6.3.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Facilities and Environmental Conditions</w:t>
        </w:r>
        <w:r w:rsidR="00ED2921">
          <w:rPr>
            <w:noProof/>
            <w:webHidden/>
          </w:rPr>
          <w:tab/>
        </w:r>
        <w:r w:rsidR="00ED2921">
          <w:rPr>
            <w:noProof/>
            <w:webHidden/>
          </w:rPr>
          <w:fldChar w:fldCharType="begin"/>
        </w:r>
        <w:r w:rsidR="00ED2921">
          <w:rPr>
            <w:noProof/>
            <w:webHidden/>
          </w:rPr>
          <w:instrText xml:space="preserve"> PAGEREF _Toc180954900 \h </w:instrText>
        </w:r>
        <w:r w:rsidR="00ED2921">
          <w:rPr>
            <w:noProof/>
            <w:webHidden/>
          </w:rPr>
        </w:r>
        <w:r w:rsidR="00ED2921">
          <w:rPr>
            <w:noProof/>
            <w:webHidden/>
          </w:rPr>
          <w:fldChar w:fldCharType="separate"/>
        </w:r>
        <w:r w:rsidR="00ED2921">
          <w:rPr>
            <w:noProof/>
            <w:webHidden/>
          </w:rPr>
          <w:t>18</w:t>
        </w:r>
        <w:r w:rsidR="00ED2921">
          <w:rPr>
            <w:noProof/>
            <w:webHidden/>
          </w:rPr>
          <w:fldChar w:fldCharType="end"/>
        </w:r>
      </w:hyperlink>
    </w:p>
    <w:p w14:paraId="772CC509" w14:textId="30739C5A"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1" w:history="1">
        <w:r w:rsidR="00ED2921" w:rsidRPr="00C87B6F">
          <w:rPr>
            <w:rStyle w:val="Hyperlink"/>
            <w:rFonts w:ascii="Corbel" w:hAnsi="Corbel"/>
            <w:noProof/>
          </w:rPr>
          <w:t>6.3.1.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_Toc180954901 \h </w:instrText>
        </w:r>
        <w:r w:rsidR="00ED2921">
          <w:rPr>
            <w:noProof/>
            <w:webHidden/>
          </w:rPr>
        </w:r>
        <w:r w:rsidR="00ED2921">
          <w:rPr>
            <w:noProof/>
            <w:webHidden/>
          </w:rPr>
          <w:fldChar w:fldCharType="separate"/>
        </w:r>
        <w:r w:rsidR="00ED2921">
          <w:rPr>
            <w:noProof/>
            <w:webHidden/>
          </w:rPr>
          <w:t>18</w:t>
        </w:r>
        <w:r w:rsidR="00ED2921">
          <w:rPr>
            <w:noProof/>
            <w:webHidden/>
          </w:rPr>
          <w:fldChar w:fldCharType="end"/>
        </w:r>
      </w:hyperlink>
    </w:p>
    <w:p w14:paraId="0B8FED79" w14:textId="602D24B9"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2" w:history="1">
        <w:r w:rsidR="00ED2921" w:rsidRPr="00C87B6F">
          <w:rPr>
            <w:rStyle w:val="Hyperlink"/>
            <w:rFonts w:ascii="Corbel" w:hAnsi="Corbel"/>
            <w:noProof/>
          </w:rPr>
          <w:t>6.3.2.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Facility Controls</w:t>
        </w:r>
        <w:r w:rsidR="00ED2921">
          <w:rPr>
            <w:noProof/>
            <w:webHidden/>
          </w:rPr>
          <w:tab/>
        </w:r>
        <w:r w:rsidR="00ED2921">
          <w:rPr>
            <w:noProof/>
            <w:webHidden/>
          </w:rPr>
          <w:fldChar w:fldCharType="begin"/>
        </w:r>
        <w:r w:rsidR="00ED2921">
          <w:rPr>
            <w:noProof/>
            <w:webHidden/>
          </w:rPr>
          <w:instrText xml:space="preserve"> PAGEREF _Toc180954902 \h </w:instrText>
        </w:r>
        <w:r w:rsidR="00ED2921">
          <w:rPr>
            <w:noProof/>
            <w:webHidden/>
          </w:rPr>
        </w:r>
        <w:r w:rsidR="00ED2921">
          <w:rPr>
            <w:noProof/>
            <w:webHidden/>
          </w:rPr>
          <w:fldChar w:fldCharType="separate"/>
        </w:r>
        <w:r w:rsidR="00ED2921">
          <w:rPr>
            <w:noProof/>
            <w:webHidden/>
          </w:rPr>
          <w:t>18</w:t>
        </w:r>
        <w:r w:rsidR="00ED2921">
          <w:rPr>
            <w:noProof/>
            <w:webHidden/>
          </w:rPr>
          <w:fldChar w:fldCharType="end"/>
        </w:r>
      </w:hyperlink>
    </w:p>
    <w:p w14:paraId="2B95F088" w14:textId="0F50501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3" w:history="1">
        <w:r w:rsidR="00ED2921" w:rsidRPr="00C87B6F">
          <w:rPr>
            <w:rStyle w:val="Hyperlink"/>
            <w:rFonts w:ascii="Corbel" w:hAnsi="Corbel"/>
            <w:noProof/>
          </w:rPr>
          <w:t>6.3.3.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Storage Facilities</w:t>
        </w:r>
        <w:r w:rsidR="00ED2921">
          <w:rPr>
            <w:noProof/>
            <w:webHidden/>
          </w:rPr>
          <w:tab/>
        </w:r>
        <w:r w:rsidR="00ED2921">
          <w:rPr>
            <w:noProof/>
            <w:webHidden/>
          </w:rPr>
          <w:fldChar w:fldCharType="begin"/>
        </w:r>
        <w:r w:rsidR="00ED2921">
          <w:rPr>
            <w:noProof/>
            <w:webHidden/>
          </w:rPr>
          <w:instrText xml:space="preserve"> PAGEREF _Toc180954903 \h </w:instrText>
        </w:r>
        <w:r w:rsidR="00ED2921">
          <w:rPr>
            <w:noProof/>
            <w:webHidden/>
          </w:rPr>
        </w:r>
        <w:r w:rsidR="00ED2921">
          <w:rPr>
            <w:noProof/>
            <w:webHidden/>
          </w:rPr>
          <w:fldChar w:fldCharType="separate"/>
        </w:r>
        <w:r w:rsidR="00ED2921">
          <w:rPr>
            <w:noProof/>
            <w:webHidden/>
          </w:rPr>
          <w:t>19</w:t>
        </w:r>
        <w:r w:rsidR="00ED2921">
          <w:rPr>
            <w:noProof/>
            <w:webHidden/>
          </w:rPr>
          <w:fldChar w:fldCharType="end"/>
        </w:r>
      </w:hyperlink>
    </w:p>
    <w:p w14:paraId="32396660" w14:textId="53475F41"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4" w:history="1">
        <w:r w:rsidR="00ED2921" w:rsidRPr="00C87B6F">
          <w:rPr>
            <w:rStyle w:val="Hyperlink"/>
            <w:rFonts w:ascii="Corbel" w:hAnsi="Corbel"/>
            <w:noProof/>
          </w:rPr>
          <w:t>6.3.4.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Personnel Facilities</w:t>
        </w:r>
        <w:r w:rsidR="00ED2921">
          <w:rPr>
            <w:noProof/>
            <w:webHidden/>
          </w:rPr>
          <w:tab/>
        </w:r>
        <w:r w:rsidR="00ED2921">
          <w:rPr>
            <w:noProof/>
            <w:webHidden/>
          </w:rPr>
          <w:fldChar w:fldCharType="begin"/>
        </w:r>
        <w:r w:rsidR="00ED2921">
          <w:rPr>
            <w:noProof/>
            <w:webHidden/>
          </w:rPr>
          <w:instrText xml:space="preserve"> PAGEREF _Toc180954904 \h </w:instrText>
        </w:r>
        <w:r w:rsidR="00ED2921">
          <w:rPr>
            <w:noProof/>
            <w:webHidden/>
          </w:rPr>
        </w:r>
        <w:r w:rsidR="00ED2921">
          <w:rPr>
            <w:noProof/>
            <w:webHidden/>
          </w:rPr>
          <w:fldChar w:fldCharType="separate"/>
        </w:r>
        <w:r w:rsidR="00ED2921">
          <w:rPr>
            <w:noProof/>
            <w:webHidden/>
          </w:rPr>
          <w:t>19</w:t>
        </w:r>
        <w:r w:rsidR="00ED2921">
          <w:rPr>
            <w:noProof/>
            <w:webHidden/>
          </w:rPr>
          <w:fldChar w:fldCharType="end"/>
        </w:r>
      </w:hyperlink>
    </w:p>
    <w:p w14:paraId="5F1949F7" w14:textId="7C402DE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5" w:history="1">
        <w:r w:rsidR="00ED2921" w:rsidRPr="00C87B6F">
          <w:rPr>
            <w:rStyle w:val="Hyperlink"/>
            <w:rFonts w:ascii="Corbel" w:hAnsi="Corbel"/>
            <w:noProof/>
          </w:rPr>
          <w:t>6.3.5.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Sample Collection Facilities</w:t>
        </w:r>
        <w:r w:rsidR="00ED2921">
          <w:rPr>
            <w:noProof/>
            <w:webHidden/>
          </w:rPr>
          <w:tab/>
        </w:r>
        <w:r w:rsidR="00ED2921">
          <w:rPr>
            <w:noProof/>
            <w:webHidden/>
          </w:rPr>
          <w:fldChar w:fldCharType="begin"/>
        </w:r>
        <w:r w:rsidR="00ED2921">
          <w:rPr>
            <w:noProof/>
            <w:webHidden/>
          </w:rPr>
          <w:instrText xml:space="preserve"> PAGEREF _Toc180954905 \h </w:instrText>
        </w:r>
        <w:r w:rsidR="00ED2921">
          <w:rPr>
            <w:noProof/>
            <w:webHidden/>
          </w:rPr>
        </w:r>
        <w:r w:rsidR="00ED2921">
          <w:rPr>
            <w:noProof/>
            <w:webHidden/>
          </w:rPr>
          <w:fldChar w:fldCharType="separate"/>
        </w:r>
        <w:r w:rsidR="00ED2921">
          <w:rPr>
            <w:noProof/>
            <w:webHidden/>
          </w:rPr>
          <w:t>19</w:t>
        </w:r>
        <w:r w:rsidR="00ED2921">
          <w:rPr>
            <w:noProof/>
            <w:webHidden/>
          </w:rPr>
          <w:fldChar w:fldCharType="end"/>
        </w:r>
      </w:hyperlink>
    </w:p>
    <w:p w14:paraId="68376172" w14:textId="493CB0B2"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06" w:history="1">
        <w:r w:rsidR="00ED2921" w:rsidRPr="00C87B6F">
          <w:rPr>
            <w:rStyle w:val="Hyperlink"/>
            <w:rFonts w:ascii="Corbel" w:hAnsi="Corbel"/>
            <w:noProof/>
          </w:rPr>
          <w:t>6.4.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w:t>
        </w:r>
        <w:r w:rsidR="00ED2921">
          <w:rPr>
            <w:noProof/>
            <w:webHidden/>
          </w:rPr>
          <w:tab/>
        </w:r>
        <w:r w:rsidR="00ED2921">
          <w:rPr>
            <w:noProof/>
            <w:webHidden/>
          </w:rPr>
          <w:fldChar w:fldCharType="begin"/>
        </w:r>
        <w:r w:rsidR="00ED2921">
          <w:rPr>
            <w:noProof/>
            <w:webHidden/>
          </w:rPr>
          <w:instrText xml:space="preserve"> PAGEREF _Toc180954906 \h </w:instrText>
        </w:r>
        <w:r w:rsidR="00ED2921">
          <w:rPr>
            <w:noProof/>
            <w:webHidden/>
          </w:rPr>
        </w:r>
        <w:r w:rsidR="00ED2921">
          <w:rPr>
            <w:noProof/>
            <w:webHidden/>
          </w:rPr>
          <w:fldChar w:fldCharType="separate"/>
        </w:r>
        <w:r w:rsidR="00ED2921">
          <w:rPr>
            <w:noProof/>
            <w:webHidden/>
          </w:rPr>
          <w:t>19</w:t>
        </w:r>
        <w:r w:rsidR="00ED2921">
          <w:rPr>
            <w:noProof/>
            <w:webHidden/>
          </w:rPr>
          <w:fldChar w:fldCharType="end"/>
        </w:r>
      </w:hyperlink>
    </w:p>
    <w:p w14:paraId="2FA22EA7" w14:textId="32BF5081"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7" w:history="1">
        <w:r w:rsidR="00ED2921" w:rsidRPr="00C87B6F">
          <w:rPr>
            <w:rStyle w:val="Hyperlink"/>
            <w:rFonts w:ascii="Corbel" w:hAnsi="Corbel"/>
            <w:noProof/>
          </w:rPr>
          <w:t>6.4.1.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_Toc180954907 \h </w:instrText>
        </w:r>
        <w:r w:rsidR="00ED2921">
          <w:rPr>
            <w:noProof/>
            <w:webHidden/>
          </w:rPr>
        </w:r>
        <w:r w:rsidR="00ED2921">
          <w:rPr>
            <w:noProof/>
            <w:webHidden/>
          </w:rPr>
          <w:fldChar w:fldCharType="separate"/>
        </w:r>
        <w:r w:rsidR="00ED2921">
          <w:rPr>
            <w:noProof/>
            <w:webHidden/>
          </w:rPr>
          <w:t>19</w:t>
        </w:r>
        <w:r w:rsidR="00ED2921">
          <w:rPr>
            <w:noProof/>
            <w:webHidden/>
          </w:rPr>
          <w:fldChar w:fldCharType="end"/>
        </w:r>
      </w:hyperlink>
    </w:p>
    <w:p w14:paraId="7BE48725" w14:textId="3B0161E9"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8" w:history="1">
        <w:r w:rsidR="00ED2921" w:rsidRPr="00C87B6F">
          <w:rPr>
            <w:rStyle w:val="Hyperlink"/>
            <w:rFonts w:ascii="Corbel" w:hAnsi="Corbel"/>
            <w:noProof/>
          </w:rPr>
          <w:t>6.4.2.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Requirements</w:t>
        </w:r>
        <w:r w:rsidR="00ED2921">
          <w:rPr>
            <w:noProof/>
            <w:webHidden/>
          </w:rPr>
          <w:tab/>
        </w:r>
        <w:r w:rsidR="00ED2921">
          <w:rPr>
            <w:noProof/>
            <w:webHidden/>
          </w:rPr>
          <w:fldChar w:fldCharType="begin"/>
        </w:r>
        <w:r w:rsidR="00ED2921">
          <w:rPr>
            <w:noProof/>
            <w:webHidden/>
          </w:rPr>
          <w:instrText xml:space="preserve"> PAGEREF _Toc180954908 \h </w:instrText>
        </w:r>
        <w:r w:rsidR="00ED2921">
          <w:rPr>
            <w:noProof/>
            <w:webHidden/>
          </w:rPr>
        </w:r>
        <w:r w:rsidR="00ED2921">
          <w:rPr>
            <w:noProof/>
            <w:webHidden/>
          </w:rPr>
          <w:fldChar w:fldCharType="separate"/>
        </w:r>
        <w:r w:rsidR="00ED2921">
          <w:rPr>
            <w:noProof/>
            <w:webHidden/>
          </w:rPr>
          <w:t>20</w:t>
        </w:r>
        <w:r w:rsidR="00ED2921">
          <w:rPr>
            <w:noProof/>
            <w:webHidden/>
          </w:rPr>
          <w:fldChar w:fldCharType="end"/>
        </w:r>
      </w:hyperlink>
    </w:p>
    <w:p w14:paraId="0921856A" w14:textId="7B4235D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09" w:history="1">
        <w:r w:rsidR="00ED2921" w:rsidRPr="00C87B6F">
          <w:rPr>
            <w:rStyle w:val="Hyperlink"/>
            <w:rFonts w:ascii="Corbel" w:hAnsi="Corbel"/>
            <w:noProof/>
          </w:rPr>
          <w:t>6.4.3.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Acceptance Procedure</w:t>
        </w:r>
        <w:r w:rsidR="00ED2921">
          <w:rPr>
            <w:noProof/>
            <w:webHidden/>
          </w:rPr>
          <w:tab/>
        </w:r>
        <w:r w:rsidR="00ED2921">
          <w:rPr>
            <w:noProof/>
            <w:webHidden/>
          </w:rPr>
          <w:fldChar w:fldCharType="begin"/>
        </w:r>
        <w:r w:rsidR="00ED2921">
          <w:rPr>
            <w:noProof/>
            <w:webHidden/>
          </w:rPr>
          <w:instrText xml:space="preserve"> PAGEREF _Toc180954909 \h </w:instrText>
        </w:r>
        <w:r w:rsidR="00ED2921">
          <w:rPr>
            <w:noProof/>
            <w:webHidden/>
          </w:rPr>
        </w:r>
        <w:r w:rsidR="00ED2921">
          <w:rPr>
            <w:noProof/>
            <w:webHidden/>
          </w:rPr>
          <w:fldChar w:fldCharType="separate"/>
        </w:r>
        <w:r w:rsidR="00ED2921">
          <w:rPr>
            <w:noProof/>
            <w:webHidden/>
          </w:rPr>
          <w:t>20</w:t>
        </w:r>
        <w:r w:rsidR="00ED2921">
          <w:rPr>
            <w:noProof/>
            <w:webHidden/>
          </w:rPr>
          <w:fldChar w:fldCharType="end"/>
        </w:r>
      </w:hyperlink>
    </w:p>
    <w:p w14:paraId="6607E76E" w14:textId="1B78FC77"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0" w:history="1">
        <w:r w:rsidR="00ED2921" w:rsidRPr="00C87B6F">
          <w:rPr>
            <w:rStyle w:val="Hyperlink"/>
            <w:rFonts w:ascii="Corbel" w:hAnsi="Corbel"/>
            <w:noProof/>
          </w:rPr>
          <w:t>6.4.4.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Instructions for Use</w:t>
        </w:r>
        <w:r w:rsidR="00ED2921">
          <w:rPr>
            <w:noProof/>
            <w:webHidden/>
          </w:rPr>
          <w:tab/>
        </w:r>
        <w:r w:rsidR="00ED2921">
          <w:rPr>
            <w:noProof/>
            <w:webHidden/>
          </w:rPr>
          <w:fldChar w:fldCharType="begin"/>
        </w:r>
        <w:r w:rsidR="00ED2921">
          <w:rPr>
            <w:noProof/>
            <w:webHidden/>
          </w:rPr>
          <w:instrText xml:space="preserve"> PAGEREF _Toc180954910 \h </w:instrText>
        </w:r>
        <w:r w:rsidR="00ED2921">
          <w:rPr>
            <w:noProof/>
            <w:webHidden/>
          </w:rPr>
        </w:r>
        <w:r w:rsidR="00ED2921">
          <w:rPr>
            <w:noProof/>
            <w:webHidden/>
          </w:rPr>
          <w:fldChar w:fldCharType="separate"/>
        </w:r>
        <w:r w:rsidR="00ED2921">
          <w:rPr>
            <w:noProof/>
            <w:webHidden/>
          </w:rPr>
          <w:t>20</w:t>
        </w:r>
        <w:r w:rsidR="00ED2921">
          <w:rPr>
            <w:noProof/>
            <w:webHidden/>
          </w:rPr>
          <w:fldChar w:fldCharType="end"/>
        </w:r>
      </w:hyperlink>
    </w:p>
    <w:p w14:paraId="58466271" w14:textId="3CAB8E36"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1" w:history="1">
        <w:r w:rsidR="00ED2921" w:rsidRPr="00C87B6F">
          <w:rPr>
            <w:rStyle w:val="Hyperlink"/>
            <w:rFonts w:ascii="Corbel" w:hAnsi="Corbel"/>
            <w:noProof/>
          </w:rPr>
          <w:t>6.4.5.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Maintenance and Repair</w:t>
        </w:r>
        <w:r w:rsidR="00ED2921">
          <w:rPr>
            <w:noProof/>
            <w:webHidden/>
          </w:rPr>
          <w:tab/>
        </w:r>
        <w:r w:rsidR="00ED2921">
          <w:rPr>
            <w:noProof/>
            <w:webHidden/>
          </w:rPr>
          <w:fldChar w:fldCharType="begin"/>
        </w:r>
        <w:r w:rsidR="00ED2921">
          <w:rPr>
            <w:noProof/>
            <w:webHidden/>
          </w:rPr>
          <w:instrText xml:space="preserve"> PAGEREF _Toc180954911 \h </w:instrText>
        </w:r>
        <w:r w:rsidR="00ED2921">
          <w:rPr>
            <w:noProof/>
            <w:webHidden/>
          </w:rPr>
        </w:r>
        <w:r w:rsidR="00ED2921">
          <w:rPr>
            <w:noProof/>
            <w:webHidden/>
          </w:rPr>
          <w:fldChar w:fldCharType="separate"/>
        </w:r>
        <w:r w:rsidR="00ED2921">
          <w:rPr>
            <w:noProof/>
            <w:webHidden/>
          </w:rPr>
          <w:t>20</w:t>
        </w:r>
        <w:r w:rsidR="00ED2921">
          <w:rPr>
            <w:noProof/>
            <w:webHidden/>
          </w:rPr>
          <w:fldChar w:fldCharType="end"/>
        </w:r>
      </w:hyperlink>
    </w:p>
    <w:p w14:paraId="1F3B7014" w14:textId="4EF0FAC8"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2" w:history="1">
        <w:r w:rsidR="00ED2921" w:rsidRPr="00C87B6F">
          <w:rPr>
            <w:rStyle w:val="Hyperlink"/>
            <w:rFonts w:ascii="Corbel" w:hAnsi="Corbel"/>
            <w:noProof/>
          </w:rPr>
          <w:t>6.4.6.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Adverse Incident Reporting</w:t>
        </w:r>
        <w:r w:rsidR="00ED2921">
          <w:rPr>
            <w:noProof/>
            <w:webHidden/>
          </w:rPr>
          <w:tab/>
        </w:r>
        <w:r w:rsidR="00ED2921">
          <w:rPr>
            <w:noProof/>
            <w:webHidden/>
          </w:rPr>
          <w:fldChar w:fldCharType="begin"/>
        </w:r>
        <w:r w:rsidR="00ED2921">
          <w:rPr>
            <w:noProof/>
            <w:webHidden/>
          </w:rPr>
          <w:instrText xml:space="preserve"> PAGEREF _Toc180954912 \h </w:instrText>
        </w:r>
        <w:r w:rsidR="00ED2921">
          <w:rPr>
            <w:noProof/>
            <w:webHidden/>
          </w:rPr>
        </w:r>
        <w:r w:rsidR="00ED2921">
          <w:rPr>
            <w:noProof/>
            <w:webHidden/>
          </w:rPr>
          <w:fldChar w:fldCharType="separate"/>
        </w:r>
        <w:r w:rsidR="00ED2921">
          <w:rPr>
            <w:noProof/>
            <w:webHidden/>
          </w:rPr>
          <w:t>20</w:t>
        </w:r>
        <w:r w:rsidR="00ED2921">
          <w:rPr>
            <w:noProof/>
            <w:webHidden/>
          </w:rPr>
          <w:fldChar w:fldCharType="end"/>
        </w:r>
      </w:hyperlink>
    </w:p>
    <w:p w14:paraId="46477FBD" w14:textId="42F09CC8"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3" w:history="1">
        <w:r w:rsidR="00ED2921" w:rsidRPr="00C87B6F">
          <w:rPr>
            <w:rStyle w:val="Hyperlink"/>
            <w:rFonts w:ascii="Corbel" w:hAnsi="Corbel"/>
            <w:noProof/>
          </w:rPr>
          <w:t>6.4.7.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Records</w:t>
        </w:r>
        <w:r w:rsidR="00ED2921">
          <w:rPr>
            <w:noProof/>
            <w:webHidden/>
          </w:rPr>
          <w:tab/>
        </w:r>
        <w:r w:rsidR="00ED2921">
          <w:rPr>
            <w:noProof/>
            <w:webHidden/>
          </w:rPr>
          <w:fldChar w:fldCharType="begin"/>
        </w:r>
        <w:r w:rsidR="00ED2921">
          <w:rPr>
            <w:noProof/>
            <w:webHidden/>
          </w:rPr>
          <w:instrText xml:space="preserve"> PAGEREF _Toc180954913 \h </w:instrText>
        </w:r>
        <w:r w:rsidR="00ED2921">
          <w:rPr>
            <w:noProof/>
            <w:webHidden/>
          </w:rPr>
        </w:r>
        <w:r w:rsidR="00ED2921">
          <w:rPr>
            <w:noProof/>
            <w:webHidden/>
          </w:rPr>
          <w:fldChar w:fldCharType="separate"/>
        </w:r>
        <w:r w:rsidR="00ED2921">
          <w:rPr>
            <w:noProof/>
            <w:webHidden/>
          </w:rPr>
          <w:t>21</w:t>
        </w:r>
        <w:r w:rsidR="00ED2921">
          <w:rPr>
            <w:noProof/>
            <w:webHidden/>
          </w:rPr>
          <w:fldChar w:fldCharType="end"/>
        </w:r>
      </w:hyperlink>
    </w:p>
    <w:p w14:paraId="3FFC52A6" w14:textId="4F45767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14" w:history="1">
        <w:r w:rsidR="00ED2921" w:rsidRPr="00C87B6F">
          <w:rPr>
            <w:rStyle w:val="Hyperlink"/>
            <w:rFonts w:ascii="Corbel" w:hAnsi="Corbel"/>
            <w:noProof/>
          </w:rPr>
          <w:t>6.5.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Equipment Calibration and Metrological Traceability</w:t>
        </w:r>
        <w:r w:rsidR="00ED2921">
          <w:rPr>
            <w:noProof/>
            <w:webHidden/>
          </w:rPr>
          <w:tab/>
        </w:r>
        <w:r w:rsidR="00ED2921">
          <w:rPr>
            <w:noProof/>
            <w:webHidden/>
          </w:rPr>
          <w:fldChar w:fldCharType="begin"/>
        </w:r>
        <w:r w:rsidR="00ED2921">
          <w:rPr>
            <w:noProof/>
            <w:webHidden/>
          </w:rPr>
          <w:instrText xml:space="preserve"> PAGEREF _Toc180954914 \h </w:instrText>
        </w:r>
        <w:r w:rsidR="00ED2921">
          <w:rPr>
            <w:noProof/>
            <w:webHidden/>
          </w:rPr>
        </w:r>
        <w:r w:rsidR="00ED2921">
          <w:rPr>
            <w:noProof/>
            <w:webHidden/>
          </w:rPr>
          <w:fldChar w:fldCharType="separate"/>
        </w:r>
        <w:r w:rsidR="00ED2921">
          <w:rPr>
            <w:noProof/>
            <w:webHidden/>
          </w:rPr>
          <w:t>21</w:t>
        </w:r>
        <w:r w:rsidR="00ED2921">
          <w:rPr>
            <w:noProof/>
            <w:webHidden/>
          </w:rPr>
          <w:fldChar w:fldCharType="end"/>
        </w:r>
      </w:hyperlink>
    </w:p>
    <w:p w14:paraId="4DFB6DBD" w14:textId="4DCC994D"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15" w:history="1">
        <w:r w:rsidR="00ED2921" w:rsidRPr="00C87B6F">
          <w:rPr>
            <w:rStyle w:val="Hyperlink"/>
            <w:rFonts w:ascii="Corbel" w:hAnsi="Corbel"/>
            <w:noProof/>
          </w:rPr>
          <w:t>6.6.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Reagents and Consumables</w:t>
        </w:r>
        <w:r w:rsidR="00ED2921">
          <w:rPr>
            <w:noProof/>
            <w:webHidden/>
          </w:rPr>
          <w:tab/>
        </w:r>
        <w:r w:rsidR="00ED2921">
          <w:rPr>
            <w:noProof/>
            <w:webHidden/>
          </w:rPr>
          <w:fldChar w:fldCharType="begin"/>
        </w:r>
        <w:r w:rsidR="00ED2921">
          <w:rPr>
            <w:noProof/>
            <w:webHidden/>
          </w:rPr>
          <w:instrText xml:space="preserve"> PAGEREF _Toc180954915 \h </w:instrText>
        </w:r>
        <w:r w:rsidR="00ED2921">
          <w:rPr>
            <w:noProof/>
            <w:webHidden/>
          </w:rPr>
        </w:r>
        <w:r w:rsidR="00ED2921">
          <w:rPr>
            <w:noProof/>
            <w:webHidden/>
          </w:rPr>
          <w:fldChar w:fldCharType="separate"/>
        </w:r>
        <w:r w:rsidR="00ED2921">
          <w:rPr>
            <w:noProof/>
            <w:webHidden/>
          </w:rPr>
          <w:t>21</w:t>
        </w:r>
        <w:r w:rsidR="00ED2921">
          <w:rPr>
            <w:noProof/>
            <w:webHidden/>
          </w:rPr>
          <w:fldChar w:fldCharType="end"/>
        </w:r>
      </w:hyperlink>
    </w:p>
    <w:p w14:paraId="41ADD7C8" w14:textId="63AD3F16"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16" w:history="1">
        <w:r w:rsidR="00ED2921" w:rsidRPr="00C87B6F">
          <w:rPr>
            <w:rStyle w:val="Hyperlink"/>
            <w:rFonts w:ascii="Corbel" w:hAnsi="Corbel"/>
            <w:noProof/>
          </w:rPr>
          <w:t>6.7.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Service Agreements</w:t>
        </w:r>
        <w:r w:rsidR="00ED2921">
          <w:rPr>
            <w:noProof/>
            <w:webHidden/>
          </w:rPr>
          <w:tab/>
        </w:r>
        <w:r w:rsidR="00ED2921">
          <w:rPr>
            <w:noProof/>
            <w:webHidden/>
          </w:rPr>
          <w:fldChar w:fldCharType="begin"/>
        </w:r>
        <w:r w:rsidR="00ED2921">
          <w:rPr>
            <w:noProof/>
            <w:webHidden/>
          </w:rPr>
          <w:instrText xml:space="preserve"> PAGEREF _Toc180954916 \h </w:instrText>
        </w:r>
        <w:r w:rsidR="00ED2921">
          <w:rPr>
            <w:noProof/>
            <w:webHidden/>
          </w:rPr>
        </w:r>
        <w:r w:rsidR="00ED2921">
          <w:rPr>
            <w:noProof/>
            <w:webHidden/>
          </w:rPr>
          <w:fldChar w:fldCharType="separate"/>
        </w:r>
        <w:r w:rsidR="00ED2921">
          <w:rPr>
            <w:noProof/>
            <w:webHidden/>
          </w:rPr>
          <w:t>21</w:t>
        </w:r>
        <w:r w:rsidR="00ED2921">
          <w:rPr>
            <w:noProof/>
            <w:webHidden/>
          </w:rPr>
          <w:fldChar w:fldCharType="end"/>
        </w:r>
      </w:hyperlink>
    </w:p>
    <w:p w14:paraId="453BF19E" w14:textId="1E21F289"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17" w:history="1">
        <w:r w:rsidR="00ED2921" w:rsidRPr="00C87B6F">
          <w:rPr>
            <w:rStyle w:val="Hyperlink"/>
            <w:rFonts w:ascii="Corbel" w:hAnsi="Corbel"/>
            <w:noProof/>
          </w:rPr>
          <w:t>6.8.</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Externally Provided Products and Services</w:t>
        </w:r>
        <w:r w:rsidR="00ED2921">
          <w:rPr>
            <w:noProof/>
            <w:webHidden/>
          </w:rPr>
          <w:tab/>
        </w:r>
        <w:r w:rsidR="00ED2921">
          <w:rPr>
            <w:noProof/>
            <w:webHidden/>
          </w:rPr>
          <w:fldChar w:fldCharType="begin"/>
        </w:r>
        <w:r w:rsidR="00ED2921">
          <w:rPr>
            <w:noProof/>
            <w:webHidden/>
          </w:rPr>
          <w:instrText xml:space="preserve"> PAGEREF _Toc180954917 \h </w:instrText>
        </w:r>
        <w:r w:rsidR="00ED2921">
          <w:rPr>
            <w:noProof/>
            <w:webHidden/>
          </w:rPr>
        </w:r>
        <w:r w:rsidR="00ED2921">
          <w:rPr>
            <w:noProof/>
            <w:webHidden/>
          </w:rPr>
          <w:fldChar w:fldCharType="separate"/>
        </w:r>
        <w:r w:rsidR="00ED2921">
          <w:rPr>
            <w:noProof/>
            <w:webHidden/>
          </w:rPr>
          <w:t>22</w:t>
        </w:r>
        <w:r w:rsidR="00ED2921">
          <w:rPr>
            <w:noProof/>
            <w:webHidden/>
          </w:rPr>
          <w:fldChar w:fldCharType="end"/>
        </w:r>
      </w:hyperlink>
    </w:p>
    <w:p w14:paraId="27B10BB3" w14:textId="4723E457"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8" w:history="1">
        <w:r w:rsidR="00ED2921" w:rsidRPr="00C87B6F">
          <w:rPr>
            <w:rStyle w:val="Hyperlink"/>
            <w:rFonts w:ascii="Corbel" w:hAnsi="Corbel"/>
            <w:noProof/>
          </w:rPr>
          <w:t>6.8.1.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Selecting and evaluating referral laboratories and consultants</w:t>
        </w:r>
        <w:r w:rsidR="00ED2921">
          <w:rPr>
            <w:noProof/>
            <w:webHidden/>
          </w:rPr>
          <w:tab/>
        </w:r>
        <w:r w:rsidR="00ED2921">
          <w:rPr>
            <w:noProof/>
            <w:webHidden/>
          </w:rPr>
          <w:fldChar w:fldCharType="begin"/>
        </w:r>
        <w:r w:rsidR="00ED2921">
          <w:rPr>
            <w:noProof/>
            <w:webHidden/>
          </w:rPr>
          <w:instrText xml:space="preserve"> PAGEREF _Toc180954918 \h </w:instrText>
        </w:r>
        <w:r w:rsidR="00ED2921">
          <w:rPr>
            <w:noProof/>
            <w:webHidden/>
          </w:rPr>
        </w:r>
        <w:r w:rsidR="00ED2921">
          <w:rPr>
            <w:noProof/>
            <w:webHidden/>
          </w:rPr>
          <w:fldChar w:fldCharType="separate"/>
        </w:r>
        <w:r w:rsidR="00ED2921">
          <w:rPr>
            <w:noProof/>
            <w:webHidden/>
          </w:rPr>
          <w:t>22</w:t>
        </w:r>
        <w:r w:rsidR="00ED2921">
          <w:rPr>
            <w:noProof/>
            <w:webHidden/>
          </w:rPr>
          <w:fldChar w:fldCharType="end"/>
        </w:r>
      </w:hyperlink>
    </w:p>
    <w:p w14:paraId="4E1A8893" w14:textId="0DC17042"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19" w:history="1">
        <w:r w:rsidR="00ED2921" w:rsidRPr="00C87B6F">
          <w:rPr>
            <w:rStyle w:val="Hyperlink"/>
            <w:rFonts w:ascii="Corbel" w:hAnsi="Corbel"/>
            <w:noProof/>
          </w:rPr>
          <w:t>6.8.2.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Referral Laboratories and Consultants</w:t>
        </w:r>
        <w:r w:rsidR="00ED2921">
          <w:rPr>
            <w:noProof/>
            <w:webHidden/>
          </w:rPr>
          <w:tab/>
        </w:r>
        <w:r w:rsidR="00ED2921">
          <w:rPr>
            <w:noProof/>
            <w:webHidden/>
          </w:rPr>
          <w:fldChar w:fldCharType="begin"/>
        </w:r>
        <w:r w:rsidR="00ED2921">
          <w:rPr>
            <w:noProof/>
            <w:webHidden/>
          </w:rPr>
          <w:instrText xml:space="preserve"> PAGEREF _Toc180954919 \h </w:instrText>
        </w:r>
        <w:r w:rsidR="00ED2921">
          <w:rPr>
            <w:noProof/>
            <w:webHidden/>
          </w:rPr>
        </w:r>
        <w:r w:rsidR="00ED2921">
          <w:rPr>
            <w:noProof/>
            <w:webHidden/>
          </w:rPr>
          <w:fldChar w:fldCharType="separate"/>
        </w:r>
        <w:r w:rsidR="00ED2921">
          <w:rPr>
            <w:noProof/>
            <w:webHidden/>
          </w:rPr>
          <w:t>22</w:t>
        </w:r>
        <w:r w:rsidR="00ED2921">
          <w:rPr>
            <w:noProof/>
            <w:webHidden/>
          </w:rPr>
          <w:fldChar w:fldCharType="end"/>
        </w:r>
      </w:hyperlink>
    </w:p>
    <w:p w14:paraId="6AF6523B" w14:textId="4D666A4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0" w:history="1">
        <w:r w:rsidR="00ED2921" w:rsidRPr="00C87B6F">
          <w:rPr>
            <w:rStyle w:val="Hyperlink"/>
            <w:rFonts w:ascii="Corbel" w:hAnsi="Corbel"/>
            <w:noProof/>
          </w:rPr>
          <w:t>6.8.3.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Review and Approval of Externally Provided Products and Services</w:t>
        </w:r>
        <w:r w:rsidR="00ED2921">
          <w:rPr>
            <w:noProof/>
            <w:webHidden/>
          </w:rPr>
          <w:tab/>
        </w:r>
        <w:r w:rsidR="00ED2921">
          <w:rPr>
            <w:noProof/>
            <w:webHidden/>
          </w:rPr>
          <w:fldChar w:fldCharType="begin"/>
        </w:r>
        <w:r w:rsidR="00ED2921">
          <w:rPr>
            <w:noProof/>
            <w:webHidden/>
          </w:rPr>
          <w:instrText xml:space="preserve"> PAGEREF _Toc180954920 \h </w:instrText>
        </w:r>
        <w:r w:rsidR="00ED2921">
          <w:rPr>
            <w:noProof/>
            <w:webHidden/>
          </w:rPr>
        </w:r>
        <w:r w:rsidR="00ED2921">
          <w:rPr>
            <w:noProof/>
            <w:webHidden/>
          </w:rPr>
          <w:fldChar w:fldCharType="separate"/>
        </w:r>
        <w:r w:rsidR="00ED2921">
          <w:rPr>
            <w:noProof/>
            <w:webHidden/>
          </w:rPr>
          <w:t>23</w:t>
        </w:r>
        <w:r w:rsidR="00ED2921">
          <w:rPr>
            <w:noProof/>
            <w:webHidden/>
          </w:rPr>
          <w:fldChar w:fldCharType="end"/>
        </w:r>
      </w:hyperlink>
    </w:p>
    <w:p w14:paraId="06BD91AE" w14:textId="2368F8A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21" w:history="1">
        <w:r w:rsidR="00ED2921" w:rsidRPr="00C87B6F">
          <w:rPr>
            <w:rStyle w:val="Hyperlink"/>
            <w:rFonts w:ascii="Corbel" w:hAnsi="Corbel"/>
            <w:noProof/>
          </w:rPr>
          <w:t>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PROCESS REQUIREMENTS</w:t>
        </w:r>
        <w:r w:rsidR="00ED2921">
          <w:rPr>
            <w:noProof/>
            <w:webHidden/>
          </w:rPr>
          <w:tab/>
        </w:r>
        <w:r w:rsidR="00ED2921">
          <w:rPr>
            <w:noProof/>
            <w:webHidden/>
          </w:rPr>
          <w:fldChar w:fldCharType="begin"/>
        </w:r>
        <w:r w:rsidR="00ED2921">
          <w:rPr>
            <w:noProof/>
            <w:webHidden/>
          </w:rPr>
          <w:instrText xml:space="preserve"> PAGEREF _Toc180954921 \h </w:instrText>
        </w:r>
        <w:r w:rsidR="00ED2921">
          <w:rPr>
            <w:noProof/>
            <w:webHidden/>
          </w:rPr>
        </w:r>
        <w:r w:rsidR="00ED2921">
          <w:rPr>
            <w:noProof/>
            <w:webHidden/>
          </w:rPr>
          <w:fldChar w:fldCharType="separate"/>
        </w:r>
        <w:r w:rsidR="00ED2921">
          <w:rPr>
            <w:noProof/>
            <w:webHidden/>
          </w:rPr>
          <w:t>23</w:t>
        </w:r>
        <w:r w:rsidR="00ED2921">
          <w:rPr>
            <w:noProof/>
            <w:webHidden/>
          </w:rPr>
          <w:fldChar w:fldCharType="end"/>
        </w:r>
      </w:hyperlink>
    </w:p>
    <w:p w14:paraId="318A7796" w14:textId="4D05B266"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22" w:history="1">
        <w:r w:rsidR="00ED2921" w:rsidRPr="00C87B6F">
          <w:rPr>
            <w:rStyle w:val="Hyperlink"/>
            <w:rFonts w:ascii="Corbel" w:hAnsi="Corbel"/>
            <w:noProof/>
          </w:rPr>
          <w:t>7.1.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_Toc180954922 \h </w:instrText>
        </w:r>
        <w:r w:rsidR="00ED2921">
          <w:rPr>
            <w:noProof/>
            <w:webHidden/>
          </w:rPr>
        </w:r>
        <w:r w:rsidR="00ED2921">
          <w:rPr>
            <w:noProof/>
            <w:webHidden/>
          </w:rPr>
          <w:fldChar w:fldCharType="separate"/>
        </w:r>
        <w:r w:rsidR="00ED2921">
          <w:rPr>
            <w:noProof/>
            <w:webHidden/>
          </w:rPr>
          <w:t>23</w:t>
        </w:r>
        <w:r w:rsidR="00ED2921">
          <w:rPr>
            <w:noProof/>
            <w:webHidden/>
          </w:rPr>
          <w:fldChar w:fldCharType="end"/>
        </w:r>
      </w:hyperlink>
    </w:p>
    <w:p w14:paraId="281A71E3" w14:textId="00887BF4"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23" w:history="1">
        <w:r w:rsidR="00ED2921" w:rsidRPr="00C87B6F">
          <w:rPr>
            <w:rStyle w:val="Hyperlink"/>
            <w:rFonts w:ascii="Corbel" w:hAnsi="Corbel"/>
            <w:noProof/>
          </w:rPr>
          <w:t>7.2.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Pre-examination Processes</w:t>
        </w:r>
        <w:r w:rsidR="00ED2921">
          <w:rPr>
            <w:noProof/>
            <w:webHidden/>
          </w:rPr>
          <w:tab/>
        </w:r>
        <w:r w:rsidR="00ED2921">
          <w:rPr>
            <w:noProof/>
            <w:webHidden/>
          </w:rPr>
          <w:fldChar w:fldCharType="begin"/>
        </w:r>
        <w:r w:rsidR="00ED2921">
          <w:rPr>
            <w:noProof/>
            <w:webHidden/>
          </w:rPr>
          <w:instrText xml:space="preserve"> PAGEREF _Toc180954923 \h </w:instrText>
        </w:r>
        <w:r w:rsidR="00ED2921">
          <w:rPr>
            <w:noProof/>
            <w:webHidden/>
          </w:rPr>
        </w:r>
        <w:r w:rsidR="00ED2921">
          <w:rPr>
            <w:noProof/>
            <w:webHidden/>
          </w:rPr>
          <w:fldChar w:fldCharType="separate"/>
        </w:r>
        <w:r w:rsidR="00ED2921">
          <w:rPr>
            <w:noProof/>
            <w:webHidden/>
          </w:rPr>
          <w:t>24</w:t>
        </w:r>
        <w:r w:rsidR="00ED2921">
          <w:rPr>
            <w:noProof/>
            <w:webHidden/>
          </w:rPr>
          <w:fldChar w:fldCharType="end"/>
        </w:r>
      </w:hyperlink>
    </w:p>
    <w:p w14:paraId="198FD461" w14:textId="305C9D79"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4" w:history="1">
        <w:r w:rsidR="00ED2921" w:rsidRPr="00C87B6F">
          <w:rPr>
            <w:rStyle w:val="Hyperlink"/>
            <w:rFonts w:ascii="Corbel" w:hAnsi="Corbel"/>
            <w:noProof/>
          </w:rPr>
          <w:t>7.2.1.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_Toc180954924 \h </w:instrText>
        </w:r>
        <w:r w:rsidR="00ED2921">
          <w:rPr>
            <w:noProof/>
            <w:webHidden/>
          </w:rPr>
        </w:r>
        <w:r w:rsidR="00ED2921">
          <w:rPr>
            <w:noProof/>
            <w:webHidden/>
          </w:rPr>
          <w:fldChar w:fldCharType="separate"/>
        </w:r>
        <w:r w:rsidR="00ED2921">
          <w:rPr>
            <w:noProof/>
            <w:webHidden/>
          </w:rPr>
          <w:t>24</w:t>
        </w:r>
        <w:r w:rsidR="00ED2921">
          <w:rPr>
            <w:noProof/>
            <w:webHidden/>
          </w:rPr>
          <w:fldChar w:fldCharType="end"/>
        </w:r>
      </w:hyperlink>
    </w:p>
    <w:p w14:paraId="3DD34895" w14:textId="60A42F79"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5" w:history="1">
        <w:r w:rsidR="00ED2921" w:rsidRPr="00C87B6F">
          <w:rPr>
            <w:rStyle w:val="Hyperlink"/>
            <w:rFonts w:ascii="Corbel" w:hAnsi="Corbel"/>
            <w:noProof/>
          </w:rPr>
          <w:t>7.2.2.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Laboratory Information for Patients and Users</w:t>
        </w:r>
        <w:r w:rsidR="00ED2921">
          <w:rPr>
            <w:noProof/>
            <w:webHidden/>
          </w:rPr>
          <w:tab/>
        </w:r>
        <w:r w:rsidR="00ED2921">
          <w:rPr>
            <w:noProof/>
            <w:webHidden/>
          </w:rPr>
          <w:fldChar w:fldCharType="begin"/>
        </w:r>
        <w:r w:rsidR="00ED2921">
          <w:rPr>
            <w:noProof/>
            <w:webHidden/>
          </w:rPr>
          <w:instrText xml:space="preserve"> PAGEREF _Toc180954925 \h </w:instrText>
        </w:r>
        <w:r w:rsidR="00ED2921">
          <w:rPr>
            <w:noProof/>
            <w:webHidden/>
          </w:rPr>
        </w:r>
        <w:r w:rsidR="00ED2921">
          <w:rPr>
            <w:noProof/>
            <w:webHidden/>
          </w:rPr>
          <w:fldChar w:fldCharType="separate"/>
        </w:r>
        <w:r w:rsidR="00ED2921">
          <w:rPr>
            <w:noProof/>
            <w:webHidden/>
          </w:rPr>
          <w:t>24</w:t>
        </w:r>
        <w:r w:rsidR="00ED2921">
          <w:rPr>
            <w:noProof/>
            <w:webHidden/>
          </w:rPr>
          <w:fldChar w:fldCharType="end"/>
        </w:r>
      </w:hyperlink>
    </w:p>
    <w:p w14:paraId="6D945092" w14:textId="4260FDA4"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6" w:history="1">
        <w:r w:rsidR="00ED2921" w:rsidRPr="00C87B6F">
          <w:rPr>
            <w:rStyle w:val="Hyperlink"/>
            <w:rFonts w:ascii="Corbel" w:hAnsi="Corbel"/>
            <w:noProof/>
          </w:rPr>
          <w:t>7.2.3.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Requests for Providing Laboratory Examinations</w:t>
        </w:r>
        <w:r w:rsidR="00ED2921">
          <w:rPr>
            <w:noProof/>
            <w:webHidden/>
          </w:rPr>
          <w:tab/>
        </w:r>
        <w:r w:rsidR="00ED2921">
          <w:rPr>
            <w:noProof/>
            <w:webHidden/>
          </w:rPr>
          <w:fldChar w:fldCharType="begin"/>
        </w:r>
        <w:r w:rsidR="00ED2921">
          <w:rPr>
            <w:noProof/>
            <w:webHidden/>
          </w:rPr>
          <w:instrText xml:space="preserve"> PAGEREF _Toc180954926 \h </w:instrText>
        </w:r>
        <w:r w:rsidR="00ED2921">
          <w:rPr>
            <w:noProof/>
            <w:webHidden/>
          </w:rPr>
        </w:r>
        <w:r w:rsidR="00ED2921">
          <w:rPr>
            <w:noProof/>
            <w:webHidden/>
          </w:rPr>
          <w:fldChar w:fldCharType="separate"/>
        </w:r>
        <w:r w:rsidR="00ED2921">
          <w:rPr>
            <w:noProof/>
            <w:webHidden/>
          </w:rPr>
          <w:t>24</w:t>
        </w:r>
        <w:r w:rsidR="00ED2921">
          <w:rPr>
            <w:noProof/>
            <w:webHidden/>
          </w:rPr>
          <w:fldChar w:fldCharType="end"/>
        </w:r>
      </w:hyperlink>
    </w:p>
    <w:p w14:paraId="6DE3E613" w14:textId="326B39B9"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7" w:history="1">
        <w:r w:rsidR="00ED2921" w:rsidRPr="00C87B6F">
          <w:rPr>
            <w:rStyle w:val="Hyperlink"/>
            <w:rFonts w:ascii="Corbel" w:hAnsi="Corbel"/>
            <w:noProof/>
          </w:rPr>
          <w:t>7.2.4.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Primary sample collection and handling</w:t>
        </w:r>
        <w:r w:rsidR="00ED2921">
          <w:rPr>
            <w:noProof/>
            <w:webHidden/>
          </w:rPr>
          <w:tab/>
        </w:r>
        <w:r w:rsidR="00ED2921">
          <w:rPr>
            <w:noProof/>
            <w:webHidden/>
          </w:rPr>
          <w:fldChar w:fldCharType="begin"/>
        </w:r>
        <w:r w:rsidR="00ED2921">
          <w:rPr>
            <w:noProof/>
            <w:webHidden/>
          </w:rPr>
          <w:instrText xml:space="preserve"> PAGEREF _Toc180954927 \h </w:instrText>
        </w:r>
        <w:r w:rsidR="00ED2921">
          <w:rPr>
            <w:noProof/>
            <w:webHidden/>
          </w:rPr>
        </w:r>
        <w:r w:rsidR="00ED2921">
          <w:rPr>
            <w:noProof/>
            <w:webHidden/>
          </w:rPr>
          <w:fldChar w:fldCharType="separate"/>
        </w:r>
        <w:r w:rsidR="00ED2921">
          <w:rPr>
            <w:noProof/>
            <w:webHidden/>
          </w:rPr>
          <w:t>24</w:t>
        </w:r>
        <w:r w:rsidR="00ED2921">
          <w:rPr>
            <w:noProof/>
            <w:webHidden/>
          </w:rPr>
          <w:fldChar w:fldCharType="end"/>
        </w:r>
      </w:hyperlink>
    </w:p>
    <w:p w14:paraId="5AFE5C9D" w14:textId="0650FA5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8" w:history="1">
        <w:r w:rsidR="00ED2921" w:rsidRPr="00C87B6F">
          <w:rPr>
            <w:rStyle w:val="Hyperlink"/>
            <w:rFonts w:ascii="Corbel" w:hAnsi="Corbel"/>
            <w:noProof/>
          </w:rPr>
          <w:t>7.2.5.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Sample Transportation</w:t>
        </w:r>
        <w:r w:rsidR="00ED2921">
          <w:rPr>
            <w:noProof/>
            <w:webHidden/>
          </w:rPr>
          <w:tab/>
        </w:r>
        <w:r w:rsidR="00ED2921">
          <w:rPr>
            <w:noProof/>
            <w:webHidden/>
          </w:rPr>
          <w:fldChar w:fldCharType="begin"/>
        </w:r>
        <w:r w:rsidR="00ED2921">
          <w:rPr>
            <w:noProof/>
            <w:webHidden/>
          </w:rPr>
          <w:instrText xml:space="preserve"> PAGEREF _Toc180954928 \h </w:instrText>
        </w:r>
        <w:r w:rsidR="00ED2921">
          <w:rPr>
            <w:noProof/>
            <w:webHidden/>
          </w:rPr>
        </w:r>
        <w:r w:rsidR="00ED2921">
          <w:rPr>
            <w:noProof/>
            <w:webHidden/>
          </w:rPr>
          <w:fldChar w:fldCharType="separate"/>
        </w:r>
        <w:r w:rsidR="00ED2921">
          <w:rPr>
            <w:noProof/>
            <w:webHidden/>
          </w:rPr>
          <w:t>25</w:t>
        </w:r>
        <w:r w:rsidR="00ED2921">
          <w:rPr>
            <w:noProof/>
            <w:webHidden/>
          </w:rPr>
          <w:fldChar w:fldCharType="end"/>
        </w:r>
      </w:hyperlink>
    </w:p>
    <w:p w14:paraId="6B33DAA9" w14:textId="3BF7F8C6"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29" w:history="1">
        <w:r w:rsidR="00ED2921" w:rsidRPr="00C87B6F">
          <w:rPr>
            <w:rStyle w:val="Hyperlink"/>
            <w:rFonts w:ascii="Corbel" w:hAnsi="Corbel"/>
            <w:noProof/>
          </w:rPr>
          <w:t>7.2.6.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Sample Receipt</w:t>
        </w:r>
        <w:r w:rsidR="00ED2921">
          <w:rPr>
            <w:noProof/>
            <w:webHidden/>
          </w:rPr>
          <w:tab/>
        </w:r>
        <w:r w:rsidR="00ED2921">
          <w:rPr>
            <w:noProof/>
            <w:webHidden/>
          </w:rPr>
          <w:fldChar w:fldCharType="begin"/>
        </w:r>
        <w:r w:rsidR="00ED2921">
          <w:rPr>
            <w:noProof/>
            <w:webHidden/>
          </w:rPr>
          <w:instrText xml:space="preserve"> PAGEREF _Toc180954929 \h </w:instrText>
        </w:r>
        <w:r w:rsidR="00ED2921">
          <w:rPr>
            <w:noProof/>
            <w:webHidden/>
          </w:rPr>
        </w:r>
        <w:r w:rsidR="00ED2921">
          <w:rPr>
            <w:noProof/>
            <w:webHidden/>
          </w:rPr>
          <w:fldChar w:fldCharType="separate"/>
        </w:r>
        <w:r w:rsidR="00ED2921">
          <w:rPr>
            <w:noProof/>
            <w:webHidden/>
          </w:rPr>
          <w:t>25</w:t>
        </w:r>
        <w:r w:rsidR="00ED2921">
          <w:rPr>
            <w:noProof/>
            <w:webHidden/>
          </w:rPr>
          <w:fldChar w:fldCharType="end"/>
        </w:r>
      </w:hyperlink>
    </w:p>
    <w:p w14:paraId="3F586740" w14:textId="607708A6"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0" w:history="1">
        <w:r w:rsidR="00ED2921" w:rsidRPr="00C87B6F">
          <w:rPr>
            <w:rStyle w:val="Hyperlink"/>
            <w:rFonts w:ascii="Corbel" w:hAnsi="Corbel"/>
            <w:noProof/>
            <w:snapToGrid w:val="0"/>
          </w:rPr>
          <w:t>7.2.7.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Pre-examination Handling, Preparation and Storage</w:t>
        </w:r>
        <w:r w:rsidR="00ED2921">
          <w:rPr>
            <w:noProof/>
            <w:webHidden/>
          </w:rPr>
          <w:tab/>
        </w:r>
        <w:r w:rsidR="00ED2921">
          <w:rPr>
            <w:noProof/>
            <w:webHidden/>
          </w:rPr>
          <w:fldChar w:fldCharType="begin"/>
        </w:r>
        <w:r w:rsidR="00ED2921">
          <w:rPr>
            <w:noProof/>
            <w:webHidden/>
          </w:rPr>
          <w:instrText xml:space="preserve"> PAGEREF _Toc180954930 \h </w:instrText>
        </w:r>
        <w:r w:rsidR="00ED2921">
          <w:rPr>
            <w:noProof/>
            <w:webHidden/>
          </w:rPr>
        </w:r>
        <w:r w:rsidR="00ED2921">
          <w:rPr>
            <w:noProof/>
            <w:webHidden/>
          </w:rPr>
          <w:fldChar w:fldCharType="separate"/>
        </w:r>
        <w:r w:rsidR="00ED2921">
          <w:rPr>
            <w:noProof/>
            <w:webHidden/>
          </w:rPr>
          <w:t>25</w:t>
        </w:r>
        <w:r w:rsidR="00ED2921">
          <w:rPr>
            <w:noProof/>
            <w:webHidden/>
          </w:rPr>
          <w:fldChar w:fldCharType="end"/>
        </w:r>
      </w:hyperlink>
    </w:p>
    <w:p w14:paraId="3D7DE4C8" w14:textId="467B3F71"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31" w:history="1">
        <w:r w:rsidR="00ED2921" w:rsidRPr="00C87B6F">
          <w:rPr>
            <w:rStyle w:val="Hyperlink"/>
            <w:rFonts w:ascii="Corbel" w:hAnsi="Corbel"/>
            <w:noProof/>
          </w:rPr>
          <w:t>7.3.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Examination Processes</w:t>
        </w:r>
        <w:r w:rsidR="00ED2921">
          <w:rPr>
            <w:noProof/>
            <w:webHidden/>
          </w:rPr>
          <w:tab/>
        </w:r>
        <w:r w:rsidR="00ED2921">
          <w:rPr>
            <w:noProof/>
            <w:webHidden/>
          </w:rPr>
          <w:fldChar w:fldCharType="begin"/>
        </w:r>
        <w:r w:rsidR="00ED2921">
          <w:rPr>
            <w:noProof/>
            <w:webHidden/>
          </w:rPr>
          <w:instrText xml:space="preserve"> PAGEREF _Toc180954931 \h </w:instrText>
        </w:r>
        <w:r w:rsidR="00ED2921">
          <w:rPr>
            <w:noProof/>
            <w:webHidden/>
          </w:rPr>
        </w:r>
        <w:r w:rsidR="00ED2921">
          <w:rPr>
            <w:noProof/>
            <w:webHidden/>
          </w:rPr>
          <w:fldChar w:fldCharType="separate"/>
        </w:r>
        <w:r w:rsidR="00ED2921">
          <w:rPr>
            <w:noProof/>
            <w:webHidden/>
          </w:rPr>
          <w:t>26</w:t>
        </w:r>
        <w:r w:rsidR="00ED2921">
          <w:rPr>
            <w:noProof/>
            <w:webHidden/>
          </w:rPr>
          <w:fldChar w:fldCharType="end"/>
        </w:r>
      </w:hyperlink>
    </w:p>
    <w:p w14:paraId="21BEA107" w14:textId="0E6EF658"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2" w:history="1">
        <w:r w:rsidR="00ED2921" w:rsidRPr="00C87B6F">
          <w:rPr>
            <w:rStyle w:val="Hyperlink"/>
            <w:rFonts w:ascii="Corbel" w:hAnsi="Corbel"/>
            <w:noProof/>
          </w:rPr>
          <w:t>7.3.1.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_Toc180954932 \h </w:instrText>
        </w:r>
        <w:r w:rsidR="00ED2921">
          <w:rPr>
            <w:noProof/>
            <w:webHidden/>
          </w:rPr>
        </w:r>
        <w:r w:rsidR="00ED2921">
          <w:rPr>
            <w:noProof/>
            <w:webHidden/>
          </w:rPr>
          <w:fldChar w:fldCharType="separate"/>
        </w:r>
        <w:r w:rsidR="00ED2921">
          <w:rPr>
            <w:noProof/>
            <w:webHidden/>
          </w:rPr>
          <w:t>26</w:t>
        </w:r>
        <w:r w:rsidR="00ED2921">
          <w:rPr>
            <w:noProof/>
            <w:webHidden/>
          </w:rPr>
          <w:fldChar w:fldCharType="end"/>
        </w:r>
      </w:hyperlink>
    </w:p>
    <w:p w14:paraId="29345140" w14:textId="5CBDDFC5"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3" w:history="1">
        <w:r w:rsidR="00ED2921" w:rsidRPr="00C87B6F">
          <w:rPr>
            <w:rStyle w:val="Hyperlink"/>
            <w:rFonts w:ascii="Corbel" w:hAnsi="Corbel"/>
            <w:noProof/>
          </w:rPr>
          <w:t>7.3.2.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Verification of Examination Methods</w:t>
        </w:r>
        <w:r w:rsidR="00ED2921">
          <w:rPr>
            <w:noProof/>
            <w:webHidden/>
          </w:rPr>
          <w:tab/>
        </w:r>
        <w:r w:rsidR="00ED2921">
          <w:rPr>
            <w:noProof/>
            <w:webHidden/>
          </w:rPr>
          <w:fldChar w:fldCharType="begin"/>
        </w:r>
        <w:r w:rsidR="00ED2921">
          <w:rPr>
            <w:noProof/>
            <w:webHidden/>
          </w:rPr>
          <w:instrText xml:space="preserve"> PAGEREF _Toc180954933 \h </w:instrText>
        </w:r>
        <w:r w:rsidR="00ED2921">
          <w:rPr>
            <w:noProof/>
            <w:webHidden/>
          </w:rPr>
        </w:r>
        <w:r w:rsidR="00ED2921">
          <w:rPr>
            <w:noProof/>
            <w:webHidden/>
          </w:rPr>
          <w:fldChar w:fldCharType="separate"/>
        </w:r>
        <w:r w:rsidR="00ED2921">
          <w:rPr>
            <w:noProof/>
            <w:webHidden/>
          </w:rPr>
          <w:t>26</w:t>
        </w:r>
        <w:r w:rsidR="00ED2921">
          <w:rPr>
            <w:noProof/>
            <w:webHidden/>
          </w:rPr>
          <w:fldChar w:fldCharType="end"/>
        </w:r>
      </w:hyperlink>
    </w:p>
    <w:p w14:paraId="571DD792" w14:textId="1028CBDF"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4" w:history="1">
        <w:r w:rsidR="00ED2921" w:rsidRPr="00C87B6F">
          <w:rPr>
            <w:rStyle w:val="Hyperlink"/>
            <w:rFonts w:ascii="Corbel" w:hAnsi="Corbel"/>
            <w:noProof/>
          </w:rPr>
          <w:t>7.3.3.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Validation of Examination Methods</w:t>
        </w:r>
        <w:r w:rsidR="00ED2921">
          <w:rPr>
            <w:noProof/>
            <w:webHidden/>
          </w:rPr>
          <w:tab/>
        </w:r>
        <w:r w:rsidR="00ED2921">
          <w:rPr>
            <w:noProof/>
            <w:webHidden/>
          </w:rPr>
          <w:fldChar w:fldCharType="begin"/>
        </w:r>
        <w:r w:rsidR="00ED2921">
          <w:rPr>
            <w:noProof/>
            <w:webHidden/>
          </w:rPr>
          <w:instrText xml:space="preserve"> PAGEREF _Toc180954934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2EE3D548" w14:textId="093D8F94"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5" w:history="1">
        <w:r w:rsidR="00ED2921" w:rsidRPr="00C87B6F">
          <w:rPr>
            <w:rStyle w:val="Hyperlink"/>
            <w:rFonts w:ascii="Corbel" w:hAnsi="Corbel"/>
            <w:noProof/>
          </w:rPr>
          <w:t>7.3.4.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Evaluation of Measurement Uncertainty (MU)</w:t>
        </w:r>
        <w:r w:rsidR="00ED2921">
          <w:rPr>
            <w:noProof/>
            <w:webHidden/>
          </w:rPr>
          <w:tab/>
        </w:r>
        <w:r w:rsidR="00ED2921">
          <w:rPr>
            <w:noProof/>
            <w:webHidden/>
          </w:rPr>
          <w:fldChar w:fldCharType="begin"/>
        </w:r>
        <w:r w:rsidR="00ED2921">
          <w:rPr>
            <w:noProof/>
            <w:webHidden/>
          </w:rPr>
          <w:instrText xml:space="preserve"> PAGEREF _Toc180954935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7579EB71" w14:textId="0797673F"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6" w:history="1">
        <w:r w:rsidR="00ED2921" w:rsidRPr="00C87B6F">
          <w:rPr>
            <w:rStyle w:val="Hyperlink"/>
            <w:rFonts w:ascii="Corbel" w:hAnsi="Corbel"/>
            <w:noProof/>
          </w:rPr>
          <w:t>7.3.5.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Biological Reference Intervals and Clinical Decision Limits</w:t>
        </w:r>
        <w:r w:rsidR="00ED2921">
          <w:rPr>
            <w:noProof/>
            <w:webHidden/>
          </w:rPr>
          <w:tab/>
        </w:r>
        <w:r w:rsidR="00ED2921">
          <w:rPr>
            <w:noProof/>
            <w:webHidden/>
          </w:rPr>
          <w:fldChar w:fldCharType="begin"/>
        </w:r>
        <w:r w:rsidR="00ED2921">
          <w:rPr>
            <w:noProof/>
            <w:webHidden/>
          </w:rPr>
          <w:instrText xml:space="preserve"> PAGEREF _Toc180954936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614A4868" w14:textId="24C2D74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7" w:history="1">
        <w:r w:rsidR="00ED2921" w:rsidRPr="00C87B6F">
          <w:rPr>
            <w:rStyle w:val="Hyperlink"/>
            <w:rFonts w:ascii="Corbel" w:hAnsi="Corbel"/>
            <w:noProof/>
          </w:rPr>
          <w:t>7.3.6.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Documentation of Examination Procedures</w:t>
        </w:r>
        <w:r w:rsidR="00ED2921">
          <w:rPr>
            <w:noProof/>
            <w:webHidden/>
          </w:rPr>
          <w:tab/>
        </w:r>
        <w:r w:rsidR="00ED2921">
          <w:rPr>
            <w:noProof/>
            <w:webHidden/>
          </w:rPr>
          <w:fldChar w:fldCharType="begin"/>
        </w:r>
        <w:r w:rsidR="00ED2921">
          <w:rPr>
            <w:noProof/>
            <w:webHidden/>
          </w:rPr>
          <w:instrText xml:space="preserve"> PAGEREF _Toc180954937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79C8AF72" w14:textId="6E1FC80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38" w:history="1">
        <w:r w:rsidR="00ED2921" w:rsidRPr="00C87B6F">
          <w:rPr>
            <w:rStyle w:val="Hyperlink"/>
            <w:rFonts w:ascii="Corbel" w:hAnsi="Corbel"/>
            <w:noProof/>
          </w:rPr>
          <w:t>7.3.7.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Ensuring the Validity of Examination Results</w:t>
        </w:r>
        <w:r w:rsidR="00ED2921">
          <w:rPr>
            <w:noProof/>
            <w:webHidden/>
          </w:rPr>
          <w:tab/>
        </w:r>
        <w:r w:rsidR="00ED2921">
          <w:rPr>
            <w:noProof/>
            <w:webHidden/>
          </w:rPr>
          <w:fldChar w:fldCharType="begin"/>
        </w:r>
        <w:r w:rsidR="00ED2921">
          <w:rPr>
            <w:noProof/>
            <w:webHidden/>
          </w:rPr>
          <w:instrText xml:space="preserve"> PAGEREF _Toc180954938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22FF974F" w14:textId="3DBC1E2A"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39" w:history="1">
        <w:r w:rsidR="00ED2921" w:rsidRPr="00C87B6F">
          <w:rPr>
            <w:rStyle w:val="Hyperlink"/>
            <w:rFonts w:ascii="Corbel" w:hAnsi="Corbel"/>
            <w:i/>
            <w:noProof/>
          </w:rPr>
          <w:t>7.3.7.1.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General</w:t>
        </w:r>
        <w:r w:rsidR="00ED2921">
          <w:rPr>
            <w:noProof/>
            <w:webHidden/>
          </w:rPr>
          <w:tab/>
        </w:r>
        <w:r w:rsidR="00ED2921">
          <w:rPr>
            <w:noProof/>
            <w:webHidden/>
          </w:rPr>
          <w:fldChar w:fldCharType="begin"/>
        </w:r>
        <w:r w:rsidR="00ED2921">
          <w:rPr>
            <w:noProof/>
            <w:webHidden/>
          </w:rPr>
          <w:instrText xml:space="preserve"> PAGEREF _Toc180954939 \h </w:instrText>
        </w:r>
        <w:r w:rsidR="00ED2921">
          <w:rPr>
            <w:noProof/>
            <w:webHidden/>
          </w:rPr>
        </w:r>
        <w:r w:rsidR="00ED2921">
          <w:rPr>
            <w:noProof/>
            <w:webHidden/>
          </w:rPr>
          <w:fldChar w:fldCharType="separate"/>
        </w:r>
        <w:r w:rsidR="00ED2921">
          <w:rPr>
            <w:noProof/>
            <w:webHidden/>
          </w:rPr>
          <w:t>27</w:t>
        </w:r>
        <w:r w:rsidR="00ED2921">
          <w:rPr>
            <w:noProof/>
            <w:webHidden/>
          </w:rPr>
          <w:fldChar w:fldCharType="end"/>
        </w:r>
      </w:hyperlink>
    </w:p>
    <w:p w14:paraId="425C84F2" w14:textId="05C609EB"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0" w:history="1">
        <w:r w:rsidR="00ED2921" w:rsidRPr="00C87B6F">
          <w:rPr>
            <w:rStyle w:val="Hyperlink"/>
            <w:rFonts w:ascii="Corbel" w:hAnsi="Corbel"/>
            <w:i/>
            <w:noProof/>
          </w:rPr>
          <w:t>7.3.7.2.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Internal Quality Control (IQC)</w:t>
        </w:r>
        <w:r w:rsidR="00ED2921">
          <w:rPr>
            <w:noProof/>
            <w:webHidden/>
          </w:rPr>
          <w:tab/>
        </w:r>
        <w:r w:rsidR="00ED2921">
          <w:rPr>
            <w:noProof/>
            <w:webHidden/>
          </w:rPr>
          <w:fldChar w:fldCharType="begin"/>
        </w:r>
        <w:r w:rsidR="00ED2921">
          <w:rPr>
            <w:noProof/>
            <w:webHidden/>
          </w:rPr>
          <w:instrText xml:space="preserve"> PAGEREF _Toc180954940 \h </w:instrText>
        </w:r>
        <w:r w:rsidR="00ED2921">
          <w:rPr>
            <w:noProof/>
            <w:webHidden/>
          </w:rPr>
        </w:r>
        <w:r w:rsidR="00ED2921">
          <w:rPr>
            <w:noProof/>
            <w:webHidden/>
          </w:rPr>
          <w:fldChar w:fldCharType="separate"/>
        </w:r>
        <w:r w:rsidR="00ED2921">
          <w:rPr>
            <w:noProof/>
            <w:webHidden/>
          </w:rPr>
          <w:t>28</w:t>
        </w:r>
        <w:r w:rsidR="00ED2921">
          <w:rPr>
            <w:noProof/>
            <w:webHidden/>
          </w:rPr>
          <w:fldChar w:fldCharType="end"/>
        </w:r>
      </w:hyperlink>
    </w:p>
    <w:p w14:paraId="72650A2F" w14:textId="16F9053F"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1" w:history="1">
        <w:r w:rsidR="00ED2921" w:rsidRPr="00C87B6F">
          <w:rPr>
            <w:rStyle w:val="Hyperlink"/>
            <w:rFonts w:ascii="Corbel" w:hAnsi="Corbel"/>
            <w:i/>
            <w:noProof/>
          </w:rPr>
          <w:t>7.3.7.3.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External Quality Assessment (EQA)</w:t>
        </w:r>
        <w:r w:rsidR="00ED2921">
          <w:rPr>
            <w:noProof/>
            <w:webHidden/>
          </w:rPr>
          <w:tab/>
        </w:r>
        <w:r w:rsidR="00ED2921">
          <w:rPr>
            <w:noProof/>
            <w:webHidden/>
          </w:rPr>
          <w:fldChar w:fldCharType="begin"/>
        </w:r>
        <w:r w:rsidR="00ED2921">
          <w:rPr>
            <w:noProof/>
            <w:webHidden/>
          </w:rPr>
          <w:instrText xml:space="preserve"> PAGEREF _Toc180954941 \h </w:instrText>
        </w:r>
        <w:r w:rsidR="00ED2921">
          <w:rPr>
            <w:noProof/>
            <w:webHidden/>
          </w:rPr>
        </w:r>
        <w:r w:rsidR="00ED2921">
          <w:rPr>
            <w:noProof/>
            <w:webHidden/>
          </w:rPr>
          <w:fldChar w:fldCharType="separate"/>
        </w:r>
        <w:r w:rsidR="00ED2921">
          <w:rPr>
            <w:noProof/>
            <w:webHidden/>
          </w:rPr>
          <w:t>29</w:t>
        </w:r>
        <w:r w:rsidR="00ED2921">
          <w:rPr>
            <w:noProof/>
            <w:webHidden/>
          </w:rPr>
          <w:fldChar w:fldCharType="end"/>
        </w:r>
      </w:hyperlink>
    </w:p>
    <w:p w14:paraId="294497D9" w14:textId="576E70C7"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2" w:history="1">
        <w:r w:rsidR="00ED2921" w:rsidRPr="00C87B6F">
          <w:rPr>
            <w:rStyle w:val="Hyperlink"/>
            <w:rFonts w:ascii="Corbel" w:hAnsi="Corbel"/>
            <w:i/>
            <w:noProof/>
          </w:rPr>
          <w:t>7.3.7.4.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Comparability of Examination Results</w:t>
        </w:r>
        <w:r w:rsidR="00ED2921">
          <w:rPr>
            <w:noProof/>
            <w:webHidden/>
          </w:rPr>
          <w:tab/>
        </w:r>
        <w:r w:rsidR="00ED2921">
          <w:rPr>
            <w:noProof/>
            <w:webHidden/>
          </w:rPr>
          <w:fldChar w:fldCharType="begin"/>
        </w:r>
        <w:r w:rsidR="00ED2921">
          <w:rPr>
            <w:noProof/>
            <w:webHidden/>
          </w:rPr>
          <w:instrText xml:space="preserve"> PAGEREF _Toc180954942 \h </w:instrText>
        </w:r>
        <w:r w:rsidR="00ED2921">
          <w:rPr>
            <w:noProof/>
            <w:webHidden/>
          </w:rPr>
        </w:r>
        <w:r w:rsidR="00ED2921">
          <w:rPr>
            <w:noProof/>
            <w:webHidden/>
          </w:rPr>
          <w:fldChar w:fldCharType="separate"/>
        </w:r>
        <w:r w:rsidR="00ED2921">
          <w:rPr>
            <w:noProof/>
            <w:webHidden/>
          </w:rPr>
          <w:t>29</w:t>
        </w:r>
        <w:r w:rsidR="00ED2921">
          <w:rPr>
            <w:noProof/>
            <w:webHidden/>
          </w:rPr>
          <w:fldChar w:fldCharType="end"/>
        </w:r>
      </w:hyperlink>
    </w:p>
    <w:p w14:paraId="47823387" w14:textId="563838E6"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43" w:history="1">
        <w:r w:rsidR="00ED2921" w:rsidRPr="00C87B6F">
          <w:rPr>
            <w:rStyle w:val="Hyperlink"/>
            <w:rFonts w:ascii="Corbel" w:hAnsi="Corbel"/>
            <w:noProof/>
          </w:rPr>
          <w:t>7.4.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Post-examination Processes</w:t>
        </w:r>
        <w:r w:rsidR="00ED2921">
          <w:rPr>
            <w:noProof/>
            <w:webHidden/>
          </w:rPr>
          <w:tab/>
        </w:r>
        <w:r w:rsidR="00ED2921">
          <w:rPr>
            <w:noProof/>
            <w:webHidden/>
          </w:rPr>
          <w:fldChar w:fldCharType="begin"/>
        </w:r>
        <w:r w:rsidR="00ED2921">
          <w:rPr>
            <w:noProof/>
            <w:webHidden/>
          </w:rPr>
          <w:instrText xml:space="preserve"> PAGEREF _Toc180954943 \h </w:instrText>
        </w:r>
        <w:r w:rsidR="00ED2921">
          <w:rPr>
            <w:noProof/>
            <w:webHidden/>
          </w:rPr>
        </w:r>
        <w:r w:rsidR="00ED2921">
          <w:rPr>
            <w:noProof/>
            <w:webHidden/>
          </w:rPr>
          <w:fldChar w:fldCharType="separate"/>
        </w:r>
        <w:r w:rsidR="00ED2921">
          <w:rPr>
            <w:noProof/>
            <w:webHidden/>
          </w:rPr>
          <w:t>29</w:t>
        </w:r>
        <w:r w:rsidR="00ED2921">
          <w:rPr>
            <w:noProof/>
            <w:webHidden/>
          </w:rPr>
          <w:fldChar w:fldCharType="end"/>
        </w:r>
      </w:hyperlink>
    </w:p>
    <w:p w14:paraId="68FF97C2" w14:textId="308929C6"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44" w:history="1">
        <w:r w:rsidR="00ED2921" w:rsidRPr="00C87B6F">
          <w:rPr>
            <w:rStyle w:val="Hyperlink"/>
            <w:rFonts w:ascii="Corbel" w:hAnsi="Corbel"/>
            <w:noProof/>
          </w:rPr>
          <w:t>7.4.1.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Reporting of Results</w:t>
        </w:r>
        <w:r w:rsidR="00ED2921">
          <w:rPr>
            <w:noProof/>
            <w:webHidden/>
          </w:rPr>
          <w:tab/>
        </w:r>
        <w:r w:rsidR="00ED2921">
          <w:rPr>
            <w:noProof/>
            <w:webHidden/>
          </w:rPr>
          <w:fldChar w:fldCharType="begin"/>
        </w:r>
        <w:r w:rsidR="00ED2921">
          <w:rPr>
            <w:noProof/>
            <w:webHidden/>
          </w:rPr>
          <w:instrText xml:space="preserve"> PAGEREF _Toc180954944 \h </w:instrText>
        </w:r>
        <w:r w:rsidR="00ED2921">
          <w:rPr>
            <w:noProof/>
            <w:webHidden/>
          </w:rPr>
        </w:r>
        <w:r w:rsidR="00ED2921">
          <w:rPr>
            <w:noProof/>
            <w:webHidden/>
          </w:rPr>
          <w:fldChar w:fldCharType="separate"/>
        </w:r>
        <w:r w:rsidR="00ED2921">
          <w:rPr>
            <w:noProof/>
            <w:webHidden/>
          </w:rPr>
          <w:t>29</w:t>
        </w:r>
        <w:r w:rsidR="00ED2921">
          <w:rPr>
            <w:noProof/>
            <w:webHidden/>
          </w:rPr>
          <w:fldChar w:fldCharType="end"/>
        </w:r>
      </w:hyperlink>
    </w:p>
    <w:p w14:paraId="306DE5E3" w14:textId="4AC5915D"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5" w:history="1">
        <w:r w:rsidR="00ED2921" w:rsidRPr="00C87B6F">
          <w:rPr>
            <w:rStyle w:val="Hyperlink"/>
            <w:rFonts w:ascii="Corbel" w:hAnsi="Corbel"/>
            <w:i/>
            <w:noProof/>
          </w:rPr>
          <w:t>7.4.1.1.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General</w:t>
        </w:r>
        <w:r w:rsidR="00ED2921">
          <w:rPr>
            <w:noProof/>
            <w:webHidden/>
          </w:rPr>
          <w:tab/>
        </w:r>
        <w:r w:rsidR="00ED2921">
          <w:rPr>
            <w:noProof/>
            <w:webHidden/>
          </w:rPr>
          <w:fldChar w:fldCharType="begin"/>
        </w:r>
        <w:r w:rsidR="00ED2921">
          <w:rPr>
            <w:noProof/>
            <w:webHidden/>
          </w:rPr>
          <w:instrText xml:space="preserve"> PAGEREF _Toc180954945 \h </w:instrText>
        </w:r>
        <w:r w:rsidR="00ED2921">
          <w:rPr>
            <w:noProof/>
            <w:webHidden/>
          </w:rPr>
        </w:r>
        <w:r w:rsidR="00ED2921">
          <w:rPr>
            <w:noProof/>
            <w:webHidden/>
          </w:rPr>
          <w:fldChar w:fldCharType="separate"/>
        </w:r>
        <w:r w:rsidR="00ED2921">
          <w:rPr>
            <w:noProof/>
            <w:webHidden/>
          </w:rPr>
          <w:t>29</w:t>
        </w:r>
        <w:r w:rsidR="00ED2921">
          <w:rPr>
            <w:noProof/>
            <w:webHidden/>
          </w:rPr>
          <w:fldChar w:fldCharType="end"/>
        </w:r>
      </w:hyperlink>
    </w:p>
    <w:p w14:paraId="03190B56" w14:textId="6C1F6D86"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6" w:history="1">
        <w:r w:rsidR="00ED2921" w:rsidRPr="00C87B6F">
          <w:rPr>
            <w:rStyle w:val="Hyperlink"/>
            <w:rFonts w:ascii="Corbel" w:hAnsi="Corbel"/>
            <w:i/>
            <w:noProof/>
          </w:rPr>
          <w:t>7.4.1.2.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Result Review and Release</w:t>
        </w:r>
        <w:r w:rsidR="00ED2921">
          <w:rPr>
            <w:noProof/>
            <w:webHidden/>
          </w:rPr>
          <w:tab/>
        </w:r>
        <w:r w:rsidR="00ED2921">
          <w:rPr>
            <w:noProof/>
            <w:webHidden/>
          </w:rPr>
          <w:fldChar w:fldCharType="begin"/>
        </w:r>
        <w:r w:rsidR="00ED2921">
          <w:rPr>
            <w:noProof/>
            <w:webHidden/>
          </w:rPr>
          <w:instrText xml:space="preserve"> PAGEREF _Toc180954946 \h </w:instrText>
        </w:r>
        <w:r w:rsidR="00ED2921">
          <w:rPr>
            <w:noProof/>
            <w:webHidden/>
          </w:rPr>
        </w:r>
        <w:r w:rsidR="00ED2921">
          <w:rPr>
            <w:noProof/>
            <w:webHidden/>
          </w:rPr>
          <w:fldChar w:fldCharType="separate"/>
        </w:r>
        <w:r w:rsidR="00ED2921">
          <w:rPr>
            <w:noProof/>
            <w:webHidden/>
          </w:rPr>
          <w:t>30</w:t>
        </w:r>
        <w:r w:rsidR="00ED2921">
          <w:rPr>
            <w:noProof/>
            <w:webHidden/>
          </w:rPr>
          <w:fldChar w:fldCharType="end"/>
        </w:r>
      </w:hyperlink>
    </w:p>
    <w:p w14:paraId="72D49BDC" w14:textId="65F36935"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7" w:history="1">
        <w:r w:rsidR="00ED2921" w:rsidRPr="00C87B6F">
          <w:rPr>
            <w:rStyle w:val="Hyperlink"/>
            <w:rFonts w:ascii="Corbel" w:hAnsi="Corbel"/>
            <w:i/>
            <w:noProof/>
          </w:rPr>
          <w:t>7.4.1.3.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Critical Results Reports</w:t>
        </w:r>
        <w:r w:rsidR="00ED2921">
          <w:rPr>
            <w:noProof/>
            <w:webHidden/>
          </w:rPr>
          <w:tab/>
        </w:r>
        <w:r w:rsidR="00ED2921">
          <w:rPr>
            <w:noProof/>
            <w:webHidden/>
          </w:rPr>
          <w:fldChar w:fldCharType="begin"/>
        </w:r>
        <w:r w:rsidR="00ED2921">
          <w:rPr>
            <w:noProof/>
            <w:webHidden/>
          </w:rPr>
          <w:instrText xml:space="preserve"> PAGEREF _Toc180954947 \h </w:instrText>
        </w:r>
        <w:r w:rsidR="00ED2921">
          <w:rPr>
            <w:noProof/>
            <w:webHidden/>
          </w:rPr>
        </w:r>
        <w:r w:rsidR="00ED2921">
          <w:rPr>
            <w:noProof/>
            <w:webHidden/>
          </w:rPr>
          <w:fldChar w:fldCharType="separate"/>
        </w:r>
        <w:r w:rsidR="00ED2921">
          <w:rPr>
            <w:noProof/>
            <w:webHidden/>
          </w:rPr>
          <w:t>30</w:t>
        </w:r>
        <w:r w:rsidR="00ED2921">
          <w:rPr>
            <w:noProof/>
            <w:webHidden/>
          </w:rPr>
          <w:fldChar w:fldCharType="end"/>
        </w:r>
      </w:hyperlink>
    </w:p>
    <w:p w14:paraId="616C3AE9" w14:textId="16FD16D9"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8" w:history="1">
        <w:r w:rsidR="00ED2921" w:rsidRPr="00C87B6F">
          <w:rPr>
            <w:rStyle w:val="Hyperlink"/>
            <w:rFonts w:ascii="Corbel" w:hAnsi="Corbel"/>
            <w:i/>
            <w:noProof/>
          </w:rPr>
          <w:t>7.4.1.4.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Special Considerations for Results</w:t>
        </w:r>
        <w:r w:rsidR="00ED2921">
          <w:rPr>
            <w:noProof/>
            <w:webHidden/>
          </w:rPr>
          <w:tab/>
        </w:r>
        <w:r w:rsidR="00ED2921">
          <w:rPr>
            <w:noProof/>
            <w:webHidden/>
          </w:rPr>
          <w:fldChar w:fldCharType="begin"/>
        </w:r>
        <w:r w:rsidR="00ED2921">
          <w:rPr>
            <w:noProof/>
            <w:webHidden/>
          </w:rPr>
          <w:instrText xml:space="preserve"> PAGEREF _Toc180954948 \h </w:instrText>
        </w:r>
        <w:r w:rsidR="00ED2921">
          <w:rPr>
            <w:noProof/>
            <w:webHidden/>
          </w:rPr>
        </w:r>
        <w:r w:rsidR="00ED2921">
          <w:rPr>
            <w:noProof/>
            <w:webHidden/>
          </w:rPr>
          <w:fldChar w:fldCharType="separate"/>
        </w:r>
        <w:r w:rsidR="00ED2921">
          <w:rPr>
            <w:noProof/>
            <w:webHidden/>
          </w:rPr>
          <w:t>30</w:t>
        </w:r>
        <w:r w:rsidR="00ED2921">
          <w:rPr>
            <w:noProof/>
            <w:webHidden/>
          </w:rPr>
          <w:fldChar w:fldCharType="end"/>
        </w:r>
      </w:hyperlink>
    </w:p>
    <w:p w14:paraId="101CF475" w14:textId="6158F279"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49" w:history="1">
        <w:r w:rsidR="00ED2921" w:rsidRPr="00C87B6F">
          <w:rPr>
            <w:rStyle w:val="Hyperlink"/>
            <w:rFonts w:ascii="Corbel" w:hAnsi="Corbel"/>
            <w:i/>
            <w:noProof/>
          </w:rPr>
          <w:t>7.4.1.5.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Automated Selection, Review, Release and Reporting of Results</w:t>
        </w:r>
        <w:r w:rsidR="00ED2921">
          <w:rPr>
            <w:noProof/>
            <w:webHidden/>
          </w:rPr>
          <w:tab/>
        </w:r>
        <w:r w:rsidR="00ED2921">
          <w:rPr>
            <w:noProof/>
            <w:webHidden/>
          </w:rPr>
          <w:fldChar w:fldCharType="begin"/>
        </w:r>
        <w:r w:rsidR="00ED2921">
          <w:rPr>
            <w:noProof/>
            <w:webHidden/>
          </w:rPr>
          <w:instrText xml:space="preserve"> PAGEREF _Toc180954949 \h </w:instrText>
        </w:r>
        <w:r w:rsidR="00ED2921">
          <w:rPr>
            <w:noProof/>
            <w:webHidden/>
          </w:rPr>
        </w:r>
        <w:r w:rsidR="00ED2921">
          <w:rPr>
            <w:noProof/>
            <w:webHidden/>
          </w:rPr>
          <w:fldChar w:fldCharType="separate"/>
        </w:r>
        <w:r w:rsidR="00ED2921">
          <w:rPr>
            <w:noProof/>
            <w:webHidden/>
          </w:rPr>
          <w:t>31</w:t>
        </w:r>
        <w:r w:rsidR="00ED2921">
          <w:rPr>
            <w:noProof/>
            <w:webHidden/>
          </w:rPr>
          <w:fldChar w:fldCharType="end"/>
        </w:r>
      </w:hyperlink>
    </w:p>
    <w:p w14:paraId="41DAF0FD" w14:textId="357905AF"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50" w:history="1">
        <w:r w:rsidR="00ED2921" w:rsidRPr="00C87B6F">
          <w:rPr>
            <w:rStyle w:val="Hyperlink"/>
            <w:rFonts w:ascii="Corbel" w:hAnsi="Corbel"/>
            <w:i/>
            <w:noProof/>
          </w:rPr>
          <w:t>7.4.1.6.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Requirements for Reports</w:t>
        </w:r>
        <w:r w:rsidR="00ED2921">
          <w:rPr>
            <w:noProof/>
            <w:webHidden/>
          </w:rPr>
          <w:tab/>
        </w:r>
        <w:r w:rsidR="00ED2921">
          <w:rPr>
            <w:noProof/>
            <w:webHidden/>
          </w:rPr>
          <w:fldChar w:fldCharType="begin"/>
        </w:r>
        <w:r w:rsidR="00ED2921">
          <w:rPr>
            <w:noProof/>
            <w:webHidden/>
          </w:rPr>
          <w:instrText xml:space="preserve"> PAGEREF _Toc180954950 \h </w:instrText>
        </w:r>
        <w:r w:rsidR="00ED2921">
          <w:rPr>
            <w:noProof/>
            <w:webHidden/>
          </w:rPr>
        </w:r>
        <w:r w:rsidR="00ED2921">
          <w:rPr>
            <w:noProof/>
            <w:webHidden/>
          </w:rPr>
          <w:fldChar w:fldCharType="separate"/>
        </w:r>
        <w:r w:rsidR="00ED2921">
          <w:rPr>
            <w:noProof/>
            <w:webHidden/>
          </w:rPr>
          <w:t>31</w:t>
        </w:r>
        <w:r w:rsidR="00ED2921">
          <w:rPr>
            <w:noProof/>
            <w:webHidden/>
          </w:rPr>
          <w:fldChar w:fldCharType="end"/>
        </w:r>
      </w:hyperlink>
    </w:p>
    <w:p w14:paraId="075BF481" w14:textId="6129DF3E"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51" w:history="1">
        <w:r w:rsidR="00ED2921" w:rsidRPr="00C87B6F">
          <w:rPr>
            <w:rStyle w:val="Hyperlink"/>
            <w:rFonts w:ascii="Corbel" w:hAnsi="Corbel"/>
            <w:i/>
            <w:noProof/>
          </w:rPr>
          <w:t>7.4.1.7.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Additional Information for Reports</w:t>
        </w:r>
        <w:r w:rsidR="00ED2921">
          <w:rPr>
            <w:noProof/>
            <w:webHidden/>
          </w:rPr>
          <w:tab/>
        </w:r>
        <w:r w:rsidR="00ED2921">
          <w:rPr>
            <w:noProof/>
            <w:webHidden/>
          </w:rPr>
          <w:fldChar w:fldCharType="begin"/>
        </w:r>
        <w:r w:rsidR="00ED2921">
          <w:rPr>
            <w:noProof/>
            <w:webHidden/>
          </w:rPr>
          <w:instrText xml:space="preserve"> PAGEREF _Toc180954951 \h </w:instrText>
        </w:r>
        <w:r w:rsidR="00ED2921">
          <w:rPr>
            <w:noProof/>
            <w:webHidden/>
          </w:rPr>
        </w:r>
        <w:r w:rsidR="00ED2921">
          <w:rPr>
            <w:noProof/>
            <w:webHidden/>
          </w:rPr>
          <w:fldChar w:fldCharType="separate"/>
        </w:r>
        <w:r w:rsidR="00ED2921">
          <w:rPr>
            <w:noProof/>
            <w:webHidden/>
          </w:rPr>
          <w:t>31</w:t>
        </w:r>
        <w:r w:rsidR="00ED2921">
          <w:rPr>
            <w:noProof/>
            <w:webHidden/>
          </w:rPr>
          <w:fldChar w:fldCharType="end"/>
        </w:r>
      </w:hyperlink>
    </w:p>
    <w:p w14:paraId="6DBF9D20" w14:textId="4BBB6E15" w:rsidR="00ED2921" w:rsidRDefault="006A3655">
      <w:pPr>
        <w:pStyle w:val="TOC1"/>
        <w:tabs>
          <w:tab w:val="left" w:pos="1000"/>
        </w:tabs>
        <w:rPr>
          <w:rFonts w:asciiTheme="minorHAnsi" w:eastAsiaTheme="minorEastAsia" w:hAnsiTheme="minorHAnsi" w:cstheme="minorBidi"/>
          <w:b w:val="0"/>
          <w:bCs w:val="0"/>
          <w:noProof/>
          <w:kern w:val="2"/>
          <w:sz w:val="22"/>
          <w:szCs w:val="22"/>
          <w:lang w:eastAsia="en-GB"/>
          <w14:ligatures w14:val="standardContextual"/>
        </w:rPr>
      </w:pPr>
      <w:hyperlink w:anchor="_Toc180954952" w:history="1">
        <w:r w:rsidR="00ED2921" w:rsidRPr="00C87B6F">
          <w:rPr>
            <w:rStyle w:val="Hyperlink"/>
            <w:rFonts w:ascii="Corbel" w:hAnsi="Corbel"/>
            <w:i/>
            <w:noProof/>
          </w:rPr>
          <w:t>7.4.1.8.</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i/>
            <w:noProof/>
          </w:rPr>
          <w:t>Amendments to Reported Results</w:t>
        </w:r>
        <w:r w:rsidR="00ED2921">
          <w:rPr>
            <w:noProof/>
            <w:webHidden/>
          </w:rPr>
          <w:tab/>
        </w:r>
        <w:r w:rsidR="00ED2921">
          <w:rPr>
            <w:noProof/>
            <w:webHidden/>
          </w:rPr>
          <w:fldChar w:fldCharType="begin"/>
        </w:r>
        <w:r w:rsidR="00ED2921">
          <w:rPr>
            <w:noProof/>
            <w:webHidden/>
          </w:rPr>
          <w:instrText xml:space="preserve"> PAGEREF _Toc180954952 \h </w:instrText>
        </w:r>
        <w:r w:rsidR="00ED2921">
          <w:rPr>
            <w:noProof/>
            <w:webHidden/>
          </w:rPr>
        </w:r>
        <w:r w:rsidR="00ED2921">
          <w:rPr>
            <w:noProof/>
            <w:webHidden/>
          </w:rPr>
          <w:fldChar w:fldCharType="separate"/>
        </w:r>
        <w:r w:rsidR="00ED2921">
          <w:rPr>
            <w:noProof/>
            <w:webHidden/>
          </w:rPr>
          <w:t>32</w:t>
        </w:r>
        <w:r w:rsidR="00ED2921">
          <w:rPr>
            <w:noProof/>
            <w:webHidden/>
          </w:rPr>
          <w:fldChar w:fldCharType="end"/>
        </w:r>
      </w:hyperlink>
    </w:p>
    <w:p w14:paraId="6AFBD187" w14:textId="646C340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53" w:history="1">
        <w:r w:rsidR="00ED2921" w:rsidRPr="00C87B6F">
          <w:rPr>
            <w:rStyle w:val="Hyperlink"/>
            <w:rFonts w:ascii="Corbel" w:hAnsi="Corbel"/>
            <w:noProof/>
          </w:rPr>
          <w:t>7.4.2.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Post-examination Handling of Samples</w:t>
        </w:r>
        <w:r w:rsidR="00ED2921">
          <w:rPr>
            <w:noProof/>
            <w:webHidden/>
          </w:rPr>
          <w:tab/>
        </w:r>
        <w:r w:rsidR="00ED2921">
          <w:rPr>
            <w:noProof/>
            <w:webHidden/>
          </w:rPr>
          <w:fldChar w:fldCharType="begin"/>
        </w:r>
        <w:r w:rsidR="00ED2921">
          <w:rPr>
            <w:noProof/>
            <w:webHidden/>
          </w:rPr>
          <w:instrText xml:space="preserve"> PAGEREF _Toc180954953 \h </w:instrText>
        </w:r>
        <w:r w:rsidR="00ED2921">
          <w:rPr>
            <w:noProof/>
            <w:webHidden/>
          </w:rPr>
        </w:r>
        <w:r w:rsidR="00ED2921">
          <w:rPr>
            <w:noProof/>
            <w:webHidden/>
          </w:rPr>
          <w:fldChar w:fldCharType="separate"/>
        </w:r>
        <w:r w:rsidR="00ED2921">
          <w:rPr>
            <w:noProof/>
            <w:webHidden/>
          </w:rPr>
          <w:t>32</w:t>
        </w:r>
        <w:r w:rsidR="00ED2921">
          <w:rPr>
            <w:noProof/>
            <w:webHidden/>
          </w:rPr>
          <w:fldChar w:fldCharType="end"/>
        </w:r>
      </w:hyperlink>
    </w:p>
    <w:p w14:paraId="59A22074" w14:textId="1679BB9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54" w:history="1">
        <w:r w:rsidR="00ED2921" w:rsidRPr="00C87B6F">
          <w:rPr>
            <w:rStyle w:val="Hyperlink"/>
            <w:rFonts w:ascii="Corbel" w:hAnsi="Corbel"/>
            <w:noProof/>
          </w:rPr>
          <w:t>7.5.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Nonconforming work</w:t>
        </w:r>
        <w:r w:rsidR="00ED2921">
          <w:rPr>
            <w:noProof/>
            <w:webHidden/>
          </w:rPr>
          <w:tab/>
        </w:r>
        <w:r w:rsidR="00ED2921">
          <w:rPr>
            <w:noProof/>
            <w:webHidden/>
          </w:rPr>
          <w:fldChar w:fldCharType="begin"/>
        </w:r>
        <w:r w:rsidR="00ED2921">
          <w:rPr>
            <w:noProof/>
            <w:webHidden/>
          </w:rPr>
          <w:instrText xml:space="preserve"> PAGEREF _Toc180954954 \h </w:instrText>
        </w:r>
        <w:r w:rsidR="00ED2921">
          <w:rPr>
            <w:noProof/>
            <w:webHidden/>
          </w:rPr>
        </w:r>
        <w:r w:rsidR="00ED2921">
          <w:rPr>
            <w:noProof/>
            <w:webHidden/>
          </w:rPr>
          <w:fldChar w:fldCharType="separate"/>
        </w:r>
        <w:r w:rsidR="00ED2921">
          <w:rPr>
            <w:noProof/>
            <w:webHidden/>
          </w:rPr>
          <w:t>32</w:t>
        </w:r>
        <w:r w:rsidR="00ED2921">
          <w:rPr>
            <w:noProof/>
            <w:webHidden/>
          </w:rPr>
          <w:fldChar w:fldCharType="end"/>
        </w:r>
      </w:hyperlink>
    </w:p>
    <w:p w14:paraId="3BC3D815" w14:textId="782CF309"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55" w:history="1">
        <w:r w:rsidR="00ED2921" w:rsidRPr="00C87B6F">
          <w:rPr>
            <w:rStyle w:val="Hyperlink"/>
            <w:rFonts w:ascii="Corbel" w:hAnsi="Corbel"/>
            <w:noProof/>
          </w:rPr>
          <w:t>7.6.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Control of Data and Information Management</w:t>
        </w:r>
        <w:r w:rsidR="00ED2921">
          <w:rPr>
            <w:noProof/>
            <w:webHidden/>
          </w:rPr>
          <w:tab/>
        </w:r>
        <w:r w:rsidR="00ED2921">
          <w:rPr>
            <w:noProof/>
            <w:webHidden/>
          </w:rPr>
          <w:fldChar w:fldCharType="begin"/>
        </w:r>
        <w:r w:rsidR="00ED2921">
          <w:rPr>
            <w:noProof/>
            <w:webHidden/>
          </w:rPr>
          <w:instrText xml:space="preserve"> PAGEREF _Toc180954955 \h </w:instrText>
        </w:r>
        <w:r w:rsidR="00ED2921">
          <w:rPr>
            <w:noProof/>
            <w:webHidden/>
          </w:rPr>
        </w:r>
        <w:r w:rsidR="00ED2921">
          <w:rPr>
            <w:noProof/>
            <w:webHidden/>
          </w:rPr>
          <w:fldChar w:fldCharType="separate"/>
        </w:r>
        <w:r w:rsidR="00ED2921">
          <w:rPr>
            <w:noProof/>
            <w:webHidden/>
          </w:rPr>
          <w:t>33</w:t>
        </w:r>
        <w:r w:rsidR="00ED2921">
          <w:rPr>
            <w:noProof/>
            <w:webHidden/>
          </w:rPr>
          <w:fldChar w:fldCharType="end"/>
        </w:r>
      </w:hyperlink>
    </w:p>
    <w:p w14:paraId="63458494" w14:textId="49CF0074"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56" w:history="1">
        <w:r w:rsidR="00ED2921" w:rsidRPr="00C87B6F">
          <w:rPr>
            <w:rStyle w:val="Hyperlink"/>
            <w:rFonts w:ascii="Corbel" w:hAnsi="Corbel"/>
            <w:noProof/>
          </w:rPr>
          <w:t>7.6.1.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_Toc180954956 \h </w:instrText>
        </w:r>
        <w:r w:rsidR="00ED2921">
          <w:rPr>
            <w:noProof/>
            <w:webHidden/>
          </w:rPr>
        </w:r>
        <w:r w:rsidR="00ED2921">
          <w:rPr>
            <w:noProof/>
            <w:webHidden/>
          </w:rPr>
          <w:fldChar w:fldCharType="separate"/>
        </w:r>
        <w:r w:rsidR="00ED2921">
          <w:rPr>
            <w:noProof/>
            <w:webHidden/>
          </w:rPr>
          <w:t>33</w:t>
        </w:r>
        <w:r w:rsidR="00ED2921">
          <w:rPr>
            <w:noProof/>
            <w:webHidden/>
          </w:rPr>
          <w:fldChar w:fldCharType="end"/>
        </w:r>
      </w:hyperlink>
    </w:p>
    <w:p w14:paraId="7CFC11A1" w14:textId="7FB40C50"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57" w:history="1">
        <w:r w:rsidR="00ED2921" w:rsidRPr="00C87B6F">
          <w:rPr>
            <w:rStyle w:val="Hyperlink"/>
            <w:rFonts w:ascii="Corbel" w:hAnsi="Corbel"/>
            <w:noProof/>
          </w:rPr>
          <w:t>7.6.2.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Authorities and Responsibilities for Information Management</w:t>
        </w:r>
        <w:r w:rsidR="00ED2921">
          <w:rPr>
            <w:noProof/>
            <w:webHidden/>
          </w:rPr>
          <w:tab/>
        </w:r>
        <w:r w:rsidR="00ED2921">
          <w:rPr>
            <w:noProof/>
            <w:webHidden/>
          </w:rPr>
          <w:fldChar w:fldCharType="begin"/>
        </w:r>
        <w:r w:rsidR="00ED2921">
          <w:rPr>
            <w:noProof/>
            <w:webHidden/>
          </w:rPr>
          <w:instrText xml:space="preserve"> PAGEREF _Toc180954957 \h </w:instrText>
        </w:r>
        <w:r w:rsidR="00ED2921">
          <w:rPr>
            <w:noProof/>
            <w:webHidden/>
          </w:rPr>
        </w:r>
        <w:r w:rsidR="00ED2921">
          <w:rPr>
            <w:noProof/>
            <w:webHidden/>
          </w:rPr>
          <w:fldChar w:fldCharType="separate"/>
        </w:r>
        <w:r w:rsidR="00ED2921">
          <w:rPr>
            <w:noProof/>
            <w:webHidden/>
          </w:rPr>
          <w:t>33</w:t>
        </w:r>
        <w:r w:rsidR="00ED2921">
          <w:rPr>
            <w:noProof/>
            <w:webHidden/>
          </w:rPr>
          <w:fldChar w:fldCharType="end"/>
        </w:r>
      </w:hyperlink>
    </w:p>
    <w:p w14:paraId="6D3D54F5" w14:textId="357A83E5"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58" w:history="1">
        <w:r w:rsidR="00ED2921" w:rsidRPr="00C87B6F">
          <w:rPr>
            <w:rStyle w:val="Hyperlink"/>
            <w:rFonts w:ascii="Corbel" w:hAnsi="Corbel"/>
            <w:noProof/>
          </w:rPr>
          <w:t>7.6.3.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Information Systems Management</w:t>
        </w:r>
        <w:r w:rsidR="00ED2921">
          <w:rPr>
            <w:noProof/>
            <w:webHidden/>
          </w:rPr>
          <w:tab/>
        </w:r>
        <w:r w:rsidR="00ED2921">
          <w:rPr>
            <w:noProof/>
            <w:webHidden/>
          </w:rPr>
          <w:fldChar w:fldCharType="begin"/>
        </w:r>
        <w:r w:rsidR="00ED2921">
          <w:rPr>
            <w:noProof/>
            <w:webHidden/>
          </w:rPr>
          <w:instrText xml:space="preserve"> PAGEREF _Toc180954958 \h </w:instrText>
        </w:r>
        <w:r w:rsidR="00ED2921">
          <w:rPr>
            <w:noProof/>
            <w:webHidden/>
          </w:rPr>
        </w:r>
        <w:r w:rsidR="00ED2921">
          <w:rPr>
            <w:noProof/>
            <w:webHidden/>
          </w:rPr>
          <w:fldChar w:fldCharType="separate"/>
        </w:r>
        <w:r w:rsidR="00ED2921">
          <w:rPr>
            <w:noProof/>
            <w:webHidden/>
          </w:rPr>
          <w:t>33</w:t>
        </w:r>
        <w:r w:rsidR="00ED2921">
          <w:rPr>
            <w:noProof/>
            <w:webHidden/>
          </w:rPr>
          <w:fldChar w:fldCharType="end"/>
        </w:r>
      </w:hyperlink>
    </w:p>
    <w:p w14:paraId="64F1246D" w14:textId="00F85FD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59" w:history="1">
        <w:r w:rsidR="00ED2921" w:rsidRPr="00C87B6F">
          <w:rPr>
            <w:rStyle w:val="Hyperlink"/>
            <w:rFonts w:ascii="Corbel" w:hAnsi="Corbel"/>
            <w:noProof/>
          </w:rPr>
          <w:t>7.6.4.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Downtime Plans</w:t>
        </w:r>
        <w:r w:rsidR="00ED2921">
          <w:rPr>
            <w:noProof/>
            <w:webHidden/>
          </w:rPr>
          <w:tab/>
        </w:r>
        <w:r w:rsidR="00ED2921">
          <w:rPr>
            <w:noProof/>
            <w:webHidden/>
          </w:rPr>
          <w:fldChar w:fldCharType="begin"/>
        </w:r>
        <w:r w:rsidR="00ED2921">
          <w:rPr>
            <w:noProof/>
            <w:webHidden/>
          </w:rPr>
          <w:instrText xml:space="preserve"> PAGEREF _Toc180954959 \h </w:instrText>
        </w:r>
        <w:r w:rsidR="00ED2921">
          <w:rPr>
            <w:noProof/>
            <w:webHidden/>
          </w:rPr>
        </w:r>
        <w:r w:rsidR="00ED2921">
          <w:rPr>
            <w:noProof/>
            <w:webHidden/>
          </w:rPr>
          <w:fldChar w:fldCharType="separate"/>
        </w:r>
        <w:r w:rsidR="00ED2921">
          <w:rPr>
            <w:noProof/>
            <w:webHidden/>
          </w:rPr>
          <w:t>34</w:t>
        </w:r>
        <w:r w:rsidR="00ED2921">
          <w:rPr>
            <w:noProof/>
            <w:webHidden/>
          </w:rPr>
          <w:fldChar w:fldCharType="end"/>
        </w:r>
      </w:hyperlink>
    </w:p>
    <w:p w14:paraId="120F5952" w14:textId="280EFCFF"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60" w:history="1">
        <w:r w:rsidR="00ED2921" w:rsidRPr="00C87B6F">
          <w:rPr>
            <w:rStyle w:val="Hyperlink"/>
            <w:rFonts w:ascii="Corbel" w:hAnsi="Corbel"/>
            <w:noProof/>
          </w:rPr>
          <w:t>7.6.5.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Offsite Management</w:t>
        </w:r>
        <w:r w:rsidR="00ED2921">
          <w:rPr>
            <w:noProof/>
            <w:webHidden/>
          </w:rPr>
          <w:tab/>
        </w:r>
        <w:r w:rsidR="00ED2921">
          <w:rPr>
            <w:noProof/>
            <w:webHidden/>
          </w:rPr>
          <w:fldChar w:fldCharType="begin"/>
        </w:r>
        <w:r w:rsidR="00ED2921">
          <w:rPr>
            <w:noProof/>
            <w:webHidden/>
          </w:rPr>
          <w:instrText xml:space="preserve"> PAGEREF _Toc180954960 \h </w:instrText>
        </w:r>
        <w:r w:rsidR="00ED2921">
          <w:rPr>
            <w:noProof/>
            <w:webHidden/>
          </w:rPr>
        </w:r>
        <w:r w:rsidR="00ED2921">
          <w:rPr>
            <w:noProof/>
            <w:webHidden/>
          </w:rPr>
          <w:fldChar w:fldCharType="separate"/>
        </w:r>
        <w:r w:rsidR="00ED2921">
          <w:rPr>
            <w:noProof/>
            <w:webHidden/>
          </w:rPr>
          <w:t>34</w:t>
        </w:r>
        <w:r w:rsidR="00ED2921">
          <w:rPr>
            <w:noProof/>
            <w:webHidden/>
          </w:rPr>
          <w:fldChar w:fldCharType="end"/>
        </w:r>
      </w:hyperlink>
    </w:p>
    <w:p w14:paraId="71E24B98" w14:textId="448BB60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61" w:history="1">
        <w:r w:rsidR="00ED2921" w:rsidRPr="00C87B6F">
          <w:rPr>
            <w:rStyle w:val="Hyperlink"/>
            <w:rFonts w:ascii="Corbel" w:hAnsi="Corbel"/>
            <w:noProof/>
          </w:rPr>
          <w:t>7.7.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Complaints</w:t>
        </w:r>
        <w:r w:rsidR="00ED2921">
          <w:rPr>
            <w:noProof/>
            <w:webHidden/>
          </w:rPr>
          <w:tab/>
        </w:r>
        <w:r w:rsidR="00ED2921">
          <w:rPr>
            <w:noProof/>
            <w:webHidden/>
          </w:rPr>
          <w:fldChar w:fldCharType="begin"/>
        </w:r>
        <w:r w:rsidR="00ED2921">
          <w:rPr>
            <w:noProof/>
            <w:webHidden/>
          </w:rPr>
          <w:instrText xml:space="preserve"> PAGEREF _Toc180954961 \h </w:instrText>
        </w:r>
        <w:r w:rsidR="00ED2921">
          <w:rPr>
            <w:noProof/>
            <w:webHidden/>
          </w:rPr>
        </w:r>
        <w:r w:rsidR="00ED2921">
          <w:rPr>
            <w:noProof/>
            <w:webHidden/>
          </w:rPr>
          <w:fldChar w:fldCharType="separate"/>
        </w:r>
        <w:r w:rsidR="00ED2921">
          <w:rPr>
            <w:noProof/>
            <w:webHidden/>
          </w:rPr>
          <w:t>34</w:t>
        </w:r>
        <w:r w:rsidR="00ED2921">
          <w:rPr>
            <w:noProof/>
            <w:webHidden/>
          </w:rPr>
          <w:fldChar w:fldCharType="end"/>
        </w:r>
      </w:hyperlink>
    </w:p>
    <w:p w14:paraId="117AF7E3" w14:textId="435ADBD3"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62" w:history="1">
        <w:r w:rsidR="00ED2921" w:rsidRPr="00C87B6F">
          <w:rPr>
            <w:rStyle w:val="Hyperlink"/>
            <w:rFonts w:ascii="Corbel" w:hAnsi="Corbel"/>
            <w:noProof/>
          </w:rPr>
          <w:t>7.8.</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Continuity and Emergency Preparedness Planning</w:t>
        </w:r>
        <w:r w:rsidR="00ED2921">
          <w:rPr>
            <w:noProof/>
            <w:webHidden/>
          </w:rPr>
          <w:tab/>
        </w:r>
        <w:r w:rsidR="00ED2921">
          <w:rPr>
            <w:noProof/>
            <w:webHidden/>
          </w:rPr>
          <w:fldChar w:fldCharType="begin"/>
        </w:r>
        <w:r w:rsidR="00ED2921">
          <w:rPr>
            <w:noProof/>
            <w:webHidden/>
          </w:rPr>
          <w:instrText xml:space="preserve"> PAGEREF _Toc180954962 \h </w:instrText>
        </w:r>
        <w:r w:rsidR="00ED2921">
          <w:rPr>
            <w:noProof/>
            <w:webHidden/>
          </w:rPr>
        </w:r>
        <w:r w:rsidR="00ED2921">
          <w:rPr>
            <w:noProof/>
            <w:webHidden/>
          </w:rPr>
          <w:fldChar w:fldCharType="separate"/>
        </w:r>
        <w:r w:rsidR="00ED2921">
          <w:rPr>
            <w:noProof/>
            <w:webHidden/>
          </w:rPr>
          <w:t>34</w:t>
        </w:r>
        <w:r w:rsidR="00ED2921">
          <w:rPr>
            <w:noProof/>
            <w:webHidden/>
          </w:rPr>
          <w:fldChar w:fldCharType="end"/>
        </w:r>
      </w:hyperlink>
    </w:p>
    <w:p w14:paraId="35848812" w14:textId="46B7634C"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63" w:history="1">
        <w:r w:rsidR="00ED2921" w:rsidRPr="00C87B6F">
          <w:rPr>
            <w:rStyle w:val="Hyperlink"/>
            <w:rFonts w:ascii="Corbel" w:hAnsi="Corbel"/>
            <w:noProof/>
          </w:rPr>
          <w:t>8.</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Management System Requirements</w:t>
        </w:r>
        <w:r w:rsidR="00ED2921">
          <w:rPr>
            <w:noProof/>
            <w:webHidden/>
          </w:rPr>
          <w:tab/>
        </w:r>
        <w:r w:rsidR="00ED2921">
          <w:rPr>
            <w:noProof/>
            <w:webHidden/>
          </w:rPr>
          <w:fldChar w:fldCharType="begin"/>
        </w:r>
        <w:r w:rsidR="00ED2921">
          <w:rPr>
            <w:noProof/>
            <w:webHidden/>
          </w:rPr>
          <w:instrText xml:space="preserve"> PAGEREF _Toc180954963 \h </w:instrText>
        </w:r>
        <w:r w:rsidR="00ED2921">
          <w:rPr>
            <w:noProof/>
            <w:webHidden/>
          </w:rPr>
        </w:r>
        <w:r w:rsidR="00ED2921">
          <w:rPr>
            <w:noProof/>
            <w:webHidden/>
          </w:rPr>
          <w:fldChar w:fldCharType="separate"/>
        </w:r>
        <w:r w:rsidR="00ED2921">
          <w:rPr>
            <w:noProof/>
            <w:webHidden/>
          </w:rPr>
          <w:t>35</w:t>
        </w:r>
        <w:r w:rsidR="00ED2921">
          <w:rPr>
            <w:noProof/>
            <w:webHidden/>
          </w:rPr>
          <w:fldChar w:fldCharType="end"/>
        </w:r>
      </w:hyperlink>
    </w:p>
    <w:p w14:paraId="3864F4C1" w14:textId="0C599D8B"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64" w:history="1">
        <w:r w:rsidR="00ED2921" w:rsidRPr="00C87B6F">
          <w:rPr>
            <w:rStyle w:val="Hyperlink"/>
            <w:rFonts w:ascii="Corbel" w:hAnsi="Corbel"/>
            <w:noProof/>
          </w:rPr>
          <w:t>8.1.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 Requirements</w:t>
        </w:r>
        <w:r w:rsidR="00ED2921">
          <w:rPr>
            <w:noProof/>
            <w:webHidden/>
          </w:rPr>
          <w:tab/>
        </w:r>
        <w:r w:rsidR="00ED2921">
          <w:rPr>
            <w:noProof/>
            <w:webHidden/>
          </w:rPr>
          <w:fldChar w:fldCharType="begin"/>
        </w:r>
        <w:r w:rsidR="00ED2921">
          <w:rPr>
            <w:noProof/>
            <w:webHidden/>
          </w:rPr>
          <w:instrText xml:space="preserve"> PAGEREF _Toc180954964 \h </w:instrText>
        </w:r>
        <w:r w:rsidR="00ED2921">
          <w:rPr>
            <w:noProof/>
            <w:webHidden/>
          </w:rPr>
        </w:r>
        <w:r w:rsidR="00ED2921">
          <w:rPr>
            <w:noProof/>
            <w:webHidden/>
          </w:rPr>
          <w:fldChar w:fldCharType="separate"/>
        </w:r>
        <w:r w:rsidR="00ED2921">
          <w:rPr>
            <w:noProof/>
            <w:webHidden/>
          </w:rPr>
          <w:t>35</w:t>
        </w:r>
        <w:r w:rsidR="00ED2921">
          <w:rPr>
            <w:noProof/>
            <w:webHidden/>
          </w:rPr>
          <w:fldChar w:fldCharType="end"/>
        </w:r>
      </w:hyperlink>
    </w:p>
    <w:p w14:paraId="140E5E44" w14:textId="24E4C934"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65" w:history="1">
        <w:r w:rsidR="00ED2921" w:rsidRPr="00C87B6F">
          <w:rPr>
            <w:rStyle w:val="Hyperlink"/>
            <w:rFonts w:ascii="Corbel" w:hAnsi="Corbel"/>
            <w:noProof/>
          </w:rPr>
          <w:t>8.2.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Management System Documentation</w:t>
        </w:r>
        <w:r w:rsidR="00ED2921">
          <w:rPr>
            <w:noProof/>
            <w:webHidden/>
          </w:rPr>
          <w:tab/>
        </w:r>
        <w:r w:rsidR="00ED2921">
          <w:rPr>
            <w:noProof/>
            <w:webHidden/>
          </w:rPr>
          <w:fldChar w:fldCharType="begin"/>
        </w:r>
        <w:r w:rsidR="00ED2921">
          <w:rPr>
            <w:noProof/>
            <w:webHidden/>
          </w:rPr>
          <w:instrText xml:space="preserve"> PAGEREF _Toc180954965 \h </w:instrText>
        </w:r>
        <w:r w:rsidR="00ED2921">
          <w:rPr>
            <w:noProof/>
            <w:webHidden/>
          </w:rPr>
        </w:r>
        <w:r w:rsidR="00ED2921">
          <w:rPr>
            <w:noProof/>
            <w:webHidden/>
          </w:rPr>
          <w:fldChar w:fldCharType="separate"/>
        </w:r>
        <w:r w:rsidR="00ED2921">
          <w:rPr>
            <w:noProof/>
            <w:webHidden/>
          </w:rPr>
          <w:t>35</w:t>
        </w:r>
        <w:r w:rsidR="00ED2921">
          <w:rPr>
            <w:noProof/>
            <w:webHidden/>
          </w:rPr>
          <w:fldChar w:fldCharType="end"/>
        </w:r>
      </w:hyperlink>
    </w:p>
    <w:p w14:paraId="06431B7E" w14:textId="184041B5"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66" w:history="1">
        <w:r w:rsidR="00ED2921" w:rsidRPr="00C87B6F">
          <w:rPr>
            <w:rStyle w:val="Hyperlink"/>
            <w:rFonts w:ascii="Corbel" w:hAnsi="Corbel"/>
            <w:noProof/>
          </w:rPr>
          <w:t>8.2.1.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_Toc180954966 \h </w:instrText>
        </w:r>
        <w:r w:rsidR="00ED2921">
          <w:rPr>
            <w:noProof/>
            <w:webHidden/>
          </w:rPr>
        </w:r>
        <w:r w:rsidR="00ED2921">
          <w:rPr>
            <w:noProof/>
            <w:webHidden/>
          </w:rPr>
          <w:fldChar w:fldCharType="separate"/>
        </w:r>
        <w:r w:rsidR="00ED2921">
          <w:rPr>
            <w:noProof/>
            <w:webHidden/>
          </w:rPr>
          <w:t>35</w:t>
        </w:r>
        <w:r w:rsidR="00ED2921">
          <w:rPr>
            <w:noProof/>
            <w:webHidden/>
          </w:rPr>
          <w:fldChar w:fldCharType="end"/>
        </w:r>
      </w:hyperlink>
    </w:p>
    <w:p w14:paraId="57825A82" w14:textId="05A4DE46"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67" w:history="1">
        <w:r w:rsidR="00ED2921" w:rsidRPr="00C87B6F">
          <w:rPr>
            <w:rStyle w:val="Hyperlink"/>
            <w:rFonts w:ascii="Corbel" w:hAnsi="Corbel"/>
            <w:noProof/>
          </w:rPr>
          <w:t>8.2.2.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Competence &amp; Quality</w:t>
        </w:r>
        <w:r w:rsidR="00ED2921">
          <w:rPr>
            <w:noProof/>
            <w:webHidden/>
          </w:rPr>
          <w:tab/>
        </w:r>
        <w:r w:rsidR="00ED2921">
          <w:rPr>
            <w:noProof/>
            <w:webHidden/>
          </w:rPr>
          <w:fldChar w:fldCharType="begin"/>
        </w:r>
        <w:r w:rsidR="00ED2921">
          <w:rPr>
            <w:noProof/>
            <w:webHidden/>
          </w:rPr>
          <w:instrText xml:space="preserve"> PAGEREF _Toc180954967 \h </w:instrText>
        </w:r>
        <w:r w:rsidR="00ED2921">
          <w:rPr>
            <w:noProof/>
            <w:webHidden/>
          </w:rPr>
        </w:r>
        <w:r w:rsidR="00ED2921">
          <w:rPr>
            <w:noProof/>
            <w:webHidden/>
          </w:rPr>
          <w:fldChar w:fldCharType="separate"/>
        </w:r>
        <w:r w:rsidR="00ED2921">
          <w:rPr>
            <w:noProof/>
            <w:webHidden/>
          </w:rPr>
          <w:t>35</w:t>
        </w:r>
        <w:r w:rsidR="00ED2921">
          <w:rPr>
            <w:noProof/>
            <w:webHidden/>
          </w:rPr>
          <w:fldChar w:fldCharType="end"/>
        </w:r>
      </w:hyperlink>
    </w:p>
    <w:p w14:paraId="3ED70DBC" w14:textId="1D11C7BC"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68" w:history="1">
        <w:r w:rsidR="00ED2921" w:rsidRPr="00C87B6F">
          <w:rPr>
            <w:rStyle w:val="Hyperlink"/>
            <w:rFonts w:ascii="Corbel" w:hAnsi="Corbel"/>
            <w:noProof/>
          </w:rPr>
          <w:t>8.2.3.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Evidence of Commitment</w:t>
        </w:r>
        <w:r w:rsidR="00ED2921">
          <w:rPr>
            <w:noProof/>
            <w:webHidden/>
          </w:rPr>
          <w:tab/>
        </w:r>
        <w:r w:rsidR="00ED2921">
          <w:rPr>
            <w:noProof/>
            <w:webHidden/>
          </w:rPr>
          <w:fldChar w:fldCharType="begin"/>
        </w:r>
        <w:r w:rsidR="00ED2921">
          <w:rPr>
            <w:noProof/>
            <w:webHidden/>
          </w:rPr>
          <w:instrText xml:space="preserve"> PAGEREF _Toc180954968 \h </w:instrText>
        </w:r>
        <w:r w:rsidR="00ED2921">
          <w:rPr>
            <w:noProof/>
            <w:webHidden/>
          </w:rPr>
        </w:r>
        <w:r w:rsidR="00ED2921">
          <w:rPr>
            <w:noProof/>
            <w:webHidden/>
          </w:rPr>
          <w:fldChar w:fldCharType="separate"/>
        </w:r>
        <w:r w:rsidR="00ED2921">
          <w:rPr>
            <w:noProof/>
            <w:webHidden/>
          </w:rPr>
          <w:t>36</w:t>
        </w:r>
        <w:r w:rsidR="00ED2921">
          <w:rPr>
            <w:noProof/>
            <w:webHidden/>
          </w:rPr>
          <w:fldChar w:fldCharType="end"/>
        </w:r>
      </w:hyperlink>
    </w:p>
    <w:p w14:paraId="5B36BD56" w14:textId="4DBB0CCF"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69" w:history="1">
        <w:r w:rsidR="00ED2921" w:rsidRPr="00C87B6F">
          <w:rPr>
            <w:rStyle w:val="Hyperlink"/>
            <w:rFonts w:ascii="Corbel" w:hAnsi="Corbel"/>
            <w:noProof/>
          </w:rPr>
          <w:t>8.2.4.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Documentation</w:t>
        </w:r>
        <w:r w:rsidR="00ED2921">
          <w:rPr>
            <w:noProof/>
            <w:webHidden/>
          </w:rPr>
          <w:tab/>
        </w:r>
        <w:r w:rsidR="00ED2921">
          <w:rPr>
            <w:noProof/>
            <w:webHidden/>
          </w:rPr>
          <w:fldChar w:fldCharType="begin"/>
        </w:r>
        <w:r w:rsidR="00ED2921">
          <w:rPr>
            <w:noProof/>
            <w:webHidden/>
          </w:rPr>
          <w:instrText xml:space="preserve"> PAGEREF _Toc180954969 \h </w:instrText>
        </w:r>
        <w:r w:rsidR="00ED2921">
          <w:rPr>
            <w:noProof/>
            <w:webHidden/>
          </w:rPr>
        </w:r>
        <w:r w:rsidR="00ED2921">
          <w:rPr>
            <w:noProof/>
            <w:webHidden/>
          </w:rPr>
          <w:fldChar w:fldCharType="separate"/>
        </w:r>
        <w:r w:rsidR="00ED2921">
          <w:rPr>
            <w:noProof/>
            <w:webHidden/>
          </w:rPr>
          <w:t>36</w:t>
        </w:r>
        <w:r w:rsidR="00ED2921">
          <w:rPr>
            <w:noProof/>
            <w:webHidden/>
          </w:rPr>
          <w:fldChar w:fldCharType="end"/>
        </w:r>
      </w:hyperlink>
    </w:p>
    <w:p w14:paraId="5E0A767D" w14:textId="27887CE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70" w:history="1">
        <w:r w:rsidR="00ED2921" w:rsidRPr="00C87B6F">
          <w:rPr>
            <w:rStyle w:val="Hyperlink"/>
            <w:rFonts w:ascii="Corbel" w:hAnsi="Corbel"/>
            <w:noProof/>
          </w:rPr>
          <w:t>8.2.5.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Personnel Access</w:t>
        </w:r>
        <w:r w:rsidR="00ED2921">
          <w:rPr>
            <w:noProof/>
            <w:webHidden/>
          </w:rPr>
          <w:tab/>
        </w:r>
        <w:r w:rsidR="00ED2921">
          <w:rPr>
            <w:noProof/>
            <w:webHidden/>
          </w:rPr>
          <w:fldChar w:fldCharType="begin"/>
        </w:r>
        <w:r w:rsidR="00ED2921">
          <w:rPr>
            <w:noProof/>
            <w:webHidden/>
          </w:rPr>
          <w:instrText xml:space="preserve"> PAGEREF _Toc180954970 \h </w:instrText>
        </w:r>
        <w:r w:rsidR="00ED2921">
          <w:rPr>
            <w:noProof/>
            <w:webHidden/>
          </w:rPr>
        </w:r>
        <w:r w:rsidR="00ED2921">
          <w:rPr>
            <w:noProof/>
            <w:webHidden/>
          </w:rPr>
          <w:fldChar w:fldCharType="separate"/>
        </w:r>
        <w:r w:rsidR="00ED2921">
          <w:rPr>
            <w:noProof/>
            <w:webHidden/>
          </w:rPr>
          <w:t>36</w:t>
        </w:r>
        <w:r w:rsidR="00ED2921">
          <w:rPr>
            <w:noProof/>
            <w:webHidden/>
          </w:rPr>
          <w:fldChar w:fldCharType="end"/>
        </w:r>
      </w:hyperlink>
    </w:p>
    <w:p w14:paraId="527088FA" w14:textId="1E287526"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1" w:history="1">
        <w:r w:rsidR="00ED2921" w:rsidRPr="00C87B6F">
          <w:rPr>
            <w:rStyle w:val="Hyperlink"/>
            <w:rFonts w:ascii="Corbel" w:hAnsi="Corbel"/>
            <w:noProof/>
          </w:rPr>
          <w:t>8.3.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Control of Management System Documents</w:t>
        </w:r>
        <w:r w:rsidR="00ED2921">
          <w:rPr>
            <w:noProof/>
            <w:webHidden/>
          </w:rPr>
          <w:tab/>
        </w:r>
        <w:r w:rsidR="00ED2921">
          <w:rPr>
            <w:noProof/>
            <w:webHidden/>
          </w:rPr>
          <w:fldChar w:fldCharType="begin"/>
        </w:r>
        <w:r w:rsidR="00ED2921">
          <w:rPr>
            <w:noProof/>
            <w:webHidden/>
          </w:rPr>
          <w:instrText xml:space="preserve"> PAGEREF _Toc180954971 \h </w:instrText>
        </w:r>
        <w:r w:rsidR="00ED2921">
          <w:rPr>
            <w:noProof/>
            <w:webHidden/>
          </w:rPr>
        </w:r>
        <w:r w:rsidR="00ED2921">
          <w:rPr>
            <w:noProof/>
            <w:webHidden/>
          </w:rPr>
          <w:fldChar w:fldCharType="separate"/>
        </w:r>
        <w:r w:rsidR="00ED2921">
          <w:rPr>
            <w:noProof/>
            <w:webHidden/>
          </w:rPr>
          <w:t>36</w:t>
        </w:r>
        <w:r w:rsidR="00ED2921">
          <w:rPr>
            <w:noProof/>
            <w:webHidden/>
          </w:rPr>
          <w:fldChar w:fldCharType="end"/>
        </w:r>
      </w:hyperlink>
    </w:p>
    <w:p w14:paraId="4243CA6B" w14:textId="00B8D4D2"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2" w:history="1">
        <w:r w:rsidR="00ED2921" w:rsidRPr="00C87B6F">
          <w:rPr>
            <w:rStyle w:val="Hyperlink"/>
            <w:rFonts w:ascii="Corbel" w:hAnsi="Corbel"/>
            <w:noProof/>
          </w:rPr>
          <w:t>8.4.</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Control of Records</w:t>
        </w:r>
        <w:r w:rsidR="00ED2921">
          <w:rPr>
            <w:noProof/>
            <w:webHidden/>
          </w:rPr>
          <w:tab/>
        </w:r>
        <w:r w:rsidR="00ED2921">
          <w:rPr>
            <w:noProof/>
            <w:webHidden/>
          </w:rPr>
          <w:fldChar w:fldCharType="begin"/>
        </w:r>
        <w:r w:rsidR="00ED2921">
          <w:rPr>
            <w:noProof/>
            <w:webHidden/>
          </w:rPr>
          <w:instrText xml:space="preserve"> PAGEREF _Toc180954972 \h </w:instrText>
        </w:r>
        <w:r w:rsidR="00ED2921">
          <w:rPr>
            <w:noProof/>
            <w:webHidden/>
          </w:rPr>
        </w:r>
        <w:r w:rsidR="00ED2921">
          <w:rPr>
            <w:noProof/>
            <w:webHidden/>
          </w:rPr>
          <w:fldChar w:fldCharType="separate"/>
        </w:r>
        <w:r w:rsidR="00ED2921">
          <w:rPr>
            <w:noProof/>
            <w:webHidden/>
          </w:rPr>
          <w:t>37</w:t>
        </w:r>
        <w:r w:rsidR="00ED2921">
          <w:rPr>
            <w:noProof/>
            <w:webHidden/>
          </w:rPr>
          <w:fldChar w:fldCharType="end"/>
        </w:r>
      </w:hyperlink>
    </w:p>
    <w:p w14:paraId="3DB93E6B" w14:textId="3CA07F38"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3" w:history="1">
        <w:r w:rsidR="00ED2921" w:rsidRPr="00C87B6F">
          <w:rPr>
            <w:rStyle w:val="Hyperlink"/>
            <w:rFonts w:ascii="Corbel" w:hAnsi="Corbel"/>
            <w:noProof/>
          </w:rPr>
          <w:t>8.5.</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Actions to Address Risks and Opportunities for Improvement</w:t>
        </w:r>
        <w:r w:rsidR="00ED2921">
          <w:rPr>
            <w:noProof/>
            <w:webHidden/>
          </w:rPr>
          <w:tab/>
        </w:r>
        <w:r w:rsidR="00ED2921">
          <w:rPr>
            <w:noProof/>
            <w:webHidden/>
          </w:rPr>
          <w:fldChar w:fldCharType="begin"/>
        </w:r>
        <w:r w:rsidR="00ED2921">
          <w:rPr>
            <w:noProof/>
            <w:webHidden/>
          </w:rPr>
          <w:instrText xml:space="preserve"> PAGEREF _Toc180954973 \h </w:instrText>
        </w:r>
        <w:r w:rsidR="00ED2921">
          <w:rPr>
            <w:noProof/>
            <w:webHidden/>
          </w:rPr>
        </w:r>
        <w:r w:rsidR="00ED2921">
          <w:rPr>
            <w:noProof/>
            <w:webHidden/>
          </w:rPr>
          <w:fldChar w:fldCharType="separate"/>
        </w:r>
        <w:r w:rsidR="00ED2921">
          <w:rPr>
            <w:noProof/>
            <w:webHidden/>
          </w:rPr>
          <w:t>37</w:t>
        </w:r>
        <w:r w:rsidR="00ED2921">
          <w:rPr>
            <w:noProof/>
            <w:webHidden/>
          </w:rPr>
          <w:fldChar w:fldCharType="end"/>
        </w:r>
      </w:hyperlink>
    </w:p>
    <w:p w14:paraId="069C56A8" w14:textId="149EE070"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4" w:history="1">
        <w:r w:rsidR="00ED2921" w:rsidRPr="00C87B6F">
          <w:rPr>
            <w:rStyle w:val="Hyperlink"/>
            <w:rFonts w:ascii="Corbel" w:hAnsi="Corbel"/>
            <w:noProof/>
          </w:rPr>
          <w:t>8.6.</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Improvement</w:t>
        </w:r>
        <w:r w:rsidR="00ED2921">
          <w:rPr>
            <w:noProof/>
            <w:webHidden/>
          </w:rPr>
          <w:tab/>
        </w:r>
        <w:r w:rsidR="00ED2921">
          <w:rPr>
            <w:noProof/>
            <w:webHidden/>
          </w:rPr>
          <w:fldChar w:fldCharType="begin"/>
        </w:r>
        <w:r w:rsidR="00ED2921">
          <w:rPr>
            <w:noProof/>
            <w:webHidden/>
          </w:rPr>
          <w:instrText xml:space="preserve"> PAGEREF _Toc180954974 \h </w:instrText>
        </w:r>
        <w:r w:rsidR="00ED2921">
          <w:rPr>
            <w:noProof/>
            <w:webHidden/>
          </w:rPr>
        </w:r>
        <w:r w:rsidR="00ED2921">
          <w:rPr>
            <w:noProof/>
            <w:webHidden/>
          </w:rPr>
          <w:fldChar w:fldCharType="separate"/>
        </w:r>
        <w:r w:rsidR="00ED2921">
          <w:rPr>
            <w:noProof/>
            <w:webHidden/>
          </w:rPr>
          <w:t>38</w:t>
        </w:r>
        <w:r w:rsidR="00ED2921">
          <w:rPr>
            <w:noProof/>
            <w:webHidden/>
          </w:rPr>
          <w:fldChar w:fldCharType="end"/>
        </w:r>
      </w:hyperlink>
    </w:p>
    <w:p w14:paraId="36B51EF5" w14:textId="5C65056B"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75" w:history="1">
        <w:r w:rsidR="00ED2921" w:rsidRPr="00C87B6F">
          <w:rPr>
            <w:rStyle w:val="Hyperlink"/>
            <w:rFonts w:ascii="Corbel" w:hAnsi="Corbel"/>
            <w:noProof/>
          </w:rPr>
          <w:t>8.6.1.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Continual Improvement</w:t>
        </w:r>
        <w:r w:rsidR="00ED2921">
          <w:rPr>
            <w:noProof/>
            <w:webHidden/>
          </w:rPr>
          <w:tab/>
        </w:r>
        <w:r w:rsidR="00ED2921">
          <w:rPr>
            <w:noProof/>
            <w:webHidden/>
          </w:rPr>
          <w:fldChar w:fldCharType="begin"/>
        </w:r>
        <w:r w:rsidR="00ED2921">
          <w:rPr>
            <w:noProof/>
            <w:webHidden/>
          </w:rPr>
          <w:instrText xml:space="preserve"> PAGEREF _Toc180954975 \h </w:instrText>
        </w:r>
        <w:r w:rsidR="00ED2921">
          <w:rPr>
            <w:noProof/>
            <w:webHidden/>
          </w:rPr>
        </w:r>
        <w:r w:rsidR="00ED2921">
          <w:rPr>
            <w:noProof/>
            <w:webHidden/>
          </w:rPr>
          <w:fldChar w:fldCharType="separate"/>
        </w:r>
        <w:r w:rsidR="00ED2921">
          <w:rPr>
            <w:noProof/>
            <w:webHidden/>
          </w:rPr>
          <w:t>38</w:t>
        </w:r>
        <w:r w:rsidR="00ED2921">
          <w:rPr>
            <w:noProof/>
            <w:webHidden/>
          </w:rPr>
          <w:fldChar w:fldCharType="end"/>
        </w:r>
      </w:hyperlink>
    </w:p>
    <w:p w14:paraId="5D71721F" w14:textId="69E7896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76" w:history="1">
        <w:r w:rsidR="00ED2921" w:rsidRPr="00C87B6F">
          <w:rPr>
            <w:rStyle w:val="Hyperlink"/>
            <w:rFonts w:ascii="Corbel" w:hAnsi="Corbel"/>
            <w:noProof/>
          </w:rPr>
          <w:t>8.6.2.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Laboratory Patients, User, and Personnel Feedback</w:t>
        </w:r>
        <w:r w:rsidR="00ED2921">
          <w:rPr>
            <w:noProof/>
            <w:webHidden/>
          </w:rPr>
          <w:tab/>
        </w:r>
        <w:r w:rsidR="00ED2921">
          <w:rPr>
            <w:noProof/>
            <w:webHidden/>
          </w:rPr>
          <w:fldChar w:fldCharType="begin"/>
        </w:r>
        <w:r w:rsidR="00ED2921">
          <w:rPr>
            <w:noProof/>
            <w:webHidden/>
          </w:rPr>
          <w:instrText xml:space="preserve"> PAGEREF _Toc180954976 \h </w:instrText>
        </w:r>
        <w:r w:rsidR="00ED2921">
          <w:rPr>
            <w:noProof/>
            <w:webHidden/>
          </w:rPr>
        </w:r>
        <w:r w:rsidR="00ED2921">
          <w:rPr>
            <w:noProof/>
            <w:webHidden/>
          </w:rPr>
          <w:fldChar w:fldCharType="separate"/>
        </w:r>
        <w:r w:rsidR="00ED2921">
          <w:rPr>
            <w:noProof/>
            <w:webHidden/>
          </w:rPr>
          <w:t>38</w:t>
        </w:r>
        <w:r w:rsidR="00ED2921">
          <w:rPr>
            <w:noProof/>
            <w:webHidden/>
          </w:rPr>
          <w:fldChar w:fldCharType="end"/>
        </w:r>
      </w:hyperlink>
    </w:p>
    <w:p w14:paraId="6433F649" w14:textId="7BD36B21"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7" w:history="1">
        <w:r w:rsidR="00ED2921" w:rsidRPr="00C87B6F">
          <w:rPr>
            <w:rStyle w:val="Hyperlink"/>
            <w:rFonts w:ascii="Corbel" w:hAnsi="Corbel"/>
            <w:noProof/>
          </w:rPr>
          <w:t>8.7.</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Nonconformities and Corrective Actions</w:t>
        </w:r>
        <w:r w:rsidR="00ED2921">
          <w:rPr>
            <w:noProof/>
            <w:webHidden/>
          </w:rPr>
          <w:tab/>
        </w:r>
        <w:r w:rsidR="00ED2921">
          <w:rPr>
            <w:noProof/>
            <w:webHidden/>
          </w:rPr>
          <w:fldChar w:fldCharType="begin"/>
        </w:r>
        <w:r w:rsidR="00ED2921">
          <w:rPr>
            <w:noProof/>
            <w:webHidden/>
          </w:rPr>
          <w:instrText xml:space="preserve"> PAGEREF _Toc180954977 \h </w:instrText>
        </w:r>
        <w:r w:rsidR="00ED2921">
          <w:rPr>
            <w:noProof/>
            <w:webHidden/>
          </w:rPr>
        </w:r>
        <w:r w:rsidR="00ED2921">
          <w:rPr>
            <w:noProof/>
            <w:webHidden/>
          </w:rPr>
          <w:fldChar w:fldCharType="separate"/>
        </w:r>
        <w:r w:rsidR="00ED2921">
          <w:rPr>
            <w:noProof/>
            <w:webHidden/>
          </w:rPr>
          <w:t>39</w:t>
        </w:r>
        <w:r w:rsidR="00ED2921">
          <w:rPr>
            <w:noProof/>
            <w:webHidden/>
          </w:rPr>
          <w:fldChar w:fldCharType="end"/>
        </w:r>
      </w:hyperlink>
    </w:p>
    <w:p w14:paraId="387C455B" w14:textId="362F4760"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78" w:history="1">
        <w:r w:rsidR="00ED2921" w:rsidRPr="00C87B6F">
          <w:rPr>
            <w:rStyle w:val="Hyperlink"/>
            <w:rFonts w:ascii="Corbel" w:hAnsi="Corbel"/>
            <w:noProof/>
          </w:rPr>
          <w:t>8.8.</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Evaluations</w:t>
        </w:r>
        <w:r w:rsidR="00ED2921">
          <w:rPr>
            <w:noProof/>
            <w:webHidden/>
          </w:rPr>
          <w:tab/>
        </w:r>
        <w:r w:rsidR="00ED2921">
          <w:rPr>
            <w:noProof/>
            <w:webHidden/>
          </w:rPr>
          <w:fldChar w:fldCharType="begin"/>
        </w:r>
        <w:r w:rsidR="00ED2921">
          <w:rPr>
            <w:noProof/>
            <w:webHidden/>
          </w:rPr>
          <w:instrText xml:space="preserve"> PAGEREF _Toc180954978 \h </w:instrText>
        </w:r>
        <w:r w:rsidR="00ED2921">
          <w:rPr>
            <w:noProof/>
            <w:webHidden/>
          </w:rPr>
        </w:r>
        <w:r w:rsidR="00ED2921">
          <w:rPr>
            <w:noProof/>
            <w:webHidden/>
          </w:rPr>
          <w:fldChar w:fldCharType="separate"/>
        </w:r>
        <w:r w:rsidR="00ED2921">
          <w:rPr>
            <w:noProof/>
            <w:webHidden/>
          </w:rPr>
          <w:t>39</w:t>
        </w:r>
        <w:r w:rsidR="00ED2921">
          <w:rPr>
            <w:noProof/>
            <w:webHidden/>
          </w:rPr>
          <w:fldChar w:fldCharType="end"/>
        </w:r>
      </w:hyperlink>
    </w:p>
    <w:p w14:paraId="127D910C" w14:textId="18CC971D"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79" w:history="1">
        <w:r w:rsidR="00ED2921" w:rsidRPr="00C87B6F">
          <w:rPr>
            <w:rStyle w:val="Hyperlink"/>
            <w:rFonts w:ascii="Corbel" w:hAnsi="Corbel"/>
            <w:noProof/>
          </w:rPr>
          <w:t>8.8.1.</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General</w:t>
        </w:r>
        <w:r w:rsidR="00ED2921">
          <w:rPr>
            <w:noProof/>
            <w:webHidden/>
          </w:rPr>
          <w:tab/>
        </w:r>
        <w:r w:rsidR="00ED2921">
          <w:rPr>
            <w:noProof/>
            <w:webHidden/>
          </w:rPr>
          <w:fldChar w:fldCharType="begin"/>
        </w:r>
        <w:r w:rsidR="00ED2921">
          <w:rPr>
            <w:noProof/>
            <w:webHidden/>
          </w:rPr>
          <w:instrText xml:space="preserve"> PAGEREF _Toc180954979 \h </w:instrText>
        </w:r>
        <w:r w:rsidR="00ED2921">
          <w:rPr>
            <w:noProof/>
            <w:webHidden/>
          </w:rPr>
        </w:r>
        <w:r w:rsidR="00ED2921">
          <w:rPr>
            <w:noProof/>
            <w:webHidden/>
          </w:rPr>
          <w:fldChar w:fldCharType="separate"/>
        </w:r>
        <w:r w:rsidR="00ED2921">
          <w:rPr>
            <w:noProof/>
            <w:webHidden/>
          </w:rPr>
          <w:t>39</w:t>
        </w:r>
        <w:r w:rsidR="00ED2921">
          <w:rPr>
            <w:noProof/>
            <w:webHidden/>
          </w:rPr>
          <w:fldChar w:fldCharType="end"/>
        </w:r>
      </w:hyperlink>
    </w:p>
    <w:p w14:paraId="76323CCB" w14:textId="11FBA311"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80" w:history="1">
        <w:r w:rsidR="00ED2921" w:rsidRPr="00C87B6F">
          <w:rPr>
            <w:rStyle w:val="Hyperlink"/>
            <w:rFonts w:ascii="Corbel" w:hAnsi="Corbel"/>
            <w:noProof/>
          </w:rPr>
          <w:t>8.8.2.</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Quality Indicators</w:t>
        </w:r>
        <w:r w:rsidR="00ED2921">
          <w:rPr>
            <w:noProof/>
            <w:webHidden/>
          </w:rPr>
          <w:tab/>
        </w:r>
        <w:r w:rsidR="00ED2921">
          <w:rPr>
            <w:noProof/>
            <w:webHidden/>
          </w:rPr>
          <w:fldChar w:fldCharType="begin"/>
        </w:r>
        <w:r w:rsidR="00ED2921">
          <w:rPr>
            <w:noProof/>
            <w:webHidden/>
          </w:rPr>
          <w:instrText xml:space="preserve"> PAGEREF _Toc180954980 \h </w:instrText>
        </w:r>
        <w:r w:rsidR="00ED2921">
          <w:rPr>
            <w:noProof/>
            <w:webHidden/>
          </w:rPr>
        </w:r>
        <w:r w:rsidR="00ED2921">
          <w:rPr>
            <w:noProof/>
            <w:webHidden/>
          </w:rPr>
          <w:fldChar w:fldCharType="separate"/>
        </w:r>
        <w:r w:rsidR="00ED2921">
          <w:rPr>
            <w:noProof/>
            <w:webHidden/>
          </w:rPr>
          <w:t>40</w:t>
        </w:r>
        <w:r w:rsidR="00ED2921">
          <w:rPr>
            <w:noProof/>
            <w:webHidden/>
          </w:rPr>
          <w:fldChar w:fldCharType="end"/>
        </w:r>
      </w:hyperlink>
    </w:p>
    <w:p w14:paraId="005323DF" w14:textId="497E1021" w:rsidR="00ED2921" w:rsidRDefault="006A3655">
      <w:pPr>
        <w:pStyle w:val="TOC1"/>
        <w:tabs>
          <w:tab w:val="left" w:pos="800"/>
        </w:tabs>
        <w:rPr>
          <w:rFonts w:asciiTheme="minorHAnsi" w:eastAsiaTheme="minorEastAsia" w:hAnsiTheme="minorHAnsi" w:cstheme="minorBidi"/>
          <w:b w:val="0"/>
          <w:bCs w:val="0"/>
          <w:noProof/>
          <w:kern w:val="2"/>
          <w:sz w:val="22"/>
          <w:szCs w:val="22"/>
          <w:lang w:eastAsia="en-GB"/>
          <w14:ligatures w14:val="standardContextual"/>
        </w:rPr>
      </w:pPr>
      <w:hyperlink w:anchor="_Toc180954981" w:history="1">
        <w:r w:rsidR="00ED2921" w:rsidRPr="00C87B6F">
          <w:rPr>
            <w:rStyle w:val="Hyperlink"/>
            <w:rFonts w:ascii="Corbel" w:hAnsi="Corbel"/>
            <w:noProof/>
          </w:rPr>
          <w:t>8.8.3.</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Internal Audits</w:t>
        </w:r>
        <w:r w:rsidR="00ED2921">
          <w:rPr>
            <w:noProof/>
            <w:webHidden/>
          </w:rPr>
          <w:tab/>
        </w:r>
        <w:r w:rsidR="00ED2921">
          <w:rPr>
            <w:noProof/>
            <w:webHidden/>
          </w:rPr>
          <w:fldChar w:fldCharType="begin"/>
        </w:r>
        <w:r w:rsidR="00ED2921">
          <w:rPr>
            <w:noProof/>
            <w:webHidden/>
          </w:rPr>
          <w:instrText xml:space="preserve"> PAGEREF _Toc180954981 \h </w:instrText>
        </w:r>
        <w:r w:rsidR="00ED2921">
          <w:rPr>
            <w:noProof/>
            <w:webHidden/>
          </w:rPr>
        </w:r>
        <w:r w:rsidR="00ED2921">
          <w:rPr>
            <w:noProof/>
            <w:webHidden/>
          </w:rPr>
          <w:fldChar w:fldCharType="separate"/>
        </w:r>
        <w:r w:rsidR="00ED2921">
          <w:rPr>
            <w:noProof/>
            <w:webHidden/>
          </w:rPr>
          <w:t>40</w:t>
        </w:r>
        <w:r w:rsidR="00ED2921">
          <w:rPr>
            <w:noProof/>
            <w:webHidden/>
          </w:rPr>
          <w:fldChar w:fldCharType="end"/>
        </w:r>
      </w:hyperlink>
    </w:p>
    <w:p w14:paraId="1093D9B0" w14:textId="3915B856" w:rsidR="00ED2921" w:rsidRDefault="006A3655">
      <w:pPr>
        <w:pStyle w:val="TOC1"/>
        <w:rPr>
          <w:rFonts w:asciiTheme="minorHAnsi" w:eastAsiaTheme="minorEastAsia" w:hAnsiTheme="minorHAnsi" w:cstheme="minorBidi"/>
          <w:b w:val="0"/>
          <w:bCs w:val="0"/>
          <w:noProof/>
          <w:kern w:val="2"/>
          <w:sz w:val="22"/>
          <w:szCs w:val="22"/>
          <w:lang w:eastAsia="en-GB"/>
          <w14:ligatures w14:val="standardContextual"/>
        </w:rPr>
      </w:pPr>
      <w:hyperlink w:anchor="_Toc180954982" w:history="1">
        <w:r w:rsidR="00ED2921" w:rsidRPr="00C87B6F">
          <w:rPr>
            <w:rStyle w:val="Hyperlink"/>
            <w:rFonts w:ascii="Corbel" w:hAnsi="Corbel"/>
            <w:noProof/>
          </w:rPr>
          <w:t>8.9.</w:t>
        </w:r>
        <w:r w:rsidR="00ED2921">
          <w:rPr>
            <w:rFonts w:asciiTheme="minorHAnsi" w:eastAsiaTheme="minorEastAsia" w:hAnsiTheme="minorHAnsi" w:cstheme="minorBidi"/>
            <w:b w:val="0"/>
            <w:bCs w:val="0"/>
            <w:noProof/>
            <w:kern w:val="2"/>
            <w:sz w:val="22"/>
            <w:szCs w:val="22"/>
            <w:lang w:eastAsia="en-GB"/>
            <w14:ligatures w14:val="standardContextual"/>
          </w:rPr>
          <w:tab/>
        </w:r>
        <w:r w:rsidR="00ED2921" w:rsidRPr="00C87B6F">
          <w:rPr>
            <w:rStyle w:val="Hyperlink"/>
            <w:rFonts w:ascii="Corbel" w:hAnsi="Corbel"/>
            <w:noProof/>
          </w:rPr>
          <w:t>Management Reviews</w:t>
        </w:r>
        <w:r w:rsidR="00ED2921">
          <w:rPr>
            <w:noProof/>
            <w:webHidden/>
          </w:rPr>
          <w:tab/>
        </w:r>
        <w:r w:rsidR="00ED2921">
          <w:rPr>
            <w:noProof/>
            <w:webHidden/>
          </w:rPr>
          <w:fldChar w:fldCharType="begin"/>
        </w:r>
        <w:r w:rsidR="00ED2921">
          <w:rPr>
            <w:noProof/>
            <w:webHidden/>
          </w:rPr>
          <w:instrText xml:space="preserve"> PAGEREF _Toc180954982 \h </w:instrText>
        </w:r>
        <w:r w:rsidR="00ED2921">
          <w:rPr>
            <w:noProof/>
            <w:webHidden/>
          </w:rPr>
        </w:r>
        <w:r w:rsidR="00ED2921">
          <w:rPr>
            <w:noProof/>
            <w:webHidden/>
          </w:rPr>
          <w:fldChar w:fldCharType="separate"/>
        </w:r>
        <w:r w:rsidR="00ED2921">
          <w:rPr>
            <w:noProof/>
            <w:webHidden/>
          </w:rPr>
          <w:t>40</w:t>
        </w:r>
        <w:r w:rsidR="00ED2921">
          <w:rPr>
            <w:noProof/>
            <w:webHidden/>
          </w:rPr>
          <w:fldChar w:fldCharType="end"/>
        </w:r>
      </w:hyperlink>
    </w:p>
    <w:p w14:paraId="62961613" w14:textId="1312E6D8" w:rsidR="00A25C6C" w:rsidRPr="004A12E3" w:rsidRDefault="00A25C6C" w:rsidP="00080155">
      <w:pPr>
        <w:tabs>
          <w:tab w:val="left" w:pos="709"/>
          <w:tab w:val="right" w:leader="dot" w:pos="9923"/>
        </w:tabs>
        <w:spacing w:line="276" w:lineRule="auto"/>
        <w:jc w:val="both"/>
        <w:outlineLvl w:val="1"/>
        <w:rPr>
          <w:rFonts w:ascii="Corbel" w:hAnsi="Corbel"/>
          <w:sz w:val="22"/>
          <w:szCs w:val="22"/>
        </w:rPr>
      </w:pPr>
      <w:r w:rsidRPr="004A12E3">
        <w:rPr>
          <w:rFonts w:ascii="Corbel" w:hAnsi="Corbel"/>
          <w:sz w:val="22"/>
          <w:szCs w:val="22"/>
        </w:rPr>
        <w:fldChar w:fldCharType="end"/>
      </w:r>
      <w:bookmarkStart w:id="0" w:name="_Toc91402376"/>
      <w:r w:rsidRPr="004A12E3">
        <w:rPr>
          <w:rFonts w:ascii="Corbel" w:hAnsi="Corbel"/>
          <w:sz w:val="22"/>
          <w:szCs w:val="22"/>
        </w:rPr>
        <w:br w:type="page"/>
      </w:r>
    </w:p>
    <w:p w14:paraId="32D9D2C3" w14:textId="77777777" w:rsidR="00A25C6C" w:rsidRPr="00F053E6" w:rsidRDefault="00A25C6C" w:rsidP="00080155">
      <w:pPr>
        <w:pStyle w:val="StyleTOC2Right1ch"/>
        <w:tabs>
          <w:tab w:val="clear" w:pos="360"/>
          <w:tab w:val="num" w:pos="709"/>
        </w:tabs>
        <w:spacing w:line="276" w:lineRule="auto"/>
        <w:ind w:left="567" w:hanging="567"/>
        <w:jc w:val="both"/>
        <w:outlineLvl w:val="0"/>
        <w:rPr>
          <w:rFonts w:ascii="Corbel" w:hAnsi="Corbel"/>
          <w:b/>
          <w:sz w:val="24"/>
          <w:szCs w:val="24"/>
        </w:rPr>
      </w:pPr>
      <w:bookmarkStart w:id="1" w:name="_Toc180954878"/>
      <w:r w:rsidRPr="00F053E6">
        <w:rPr>
          <w:rFonts w:ascii="Corbel" w:hAnsi="Corbel"/>
          <w:b/>
          <w:sz w:val="24"/>
          <w:szCs w:val="24"/>
        </w:rPr>
        <w:lastRenderedPageBreak/>
        <w:t>PURPOSE</w:t>
      </w:r>
      <w:bookmarkEnd w:id="0"/>
      <w:bookmarkEnd w:id="1"/>
    </w:p>
    <w:p w14:paraId="24D4BD56" w14:textId="5BB21889" w:rsidR="00944C15" w:rsidRPr="00944C15" w:rsidRDefault="00A25C6C" w:rsidP="00944C15">
      <w:pPr>
        <w:tabs>
          <w:tab w:val="left" w:pos="115"/>
        </w:tabs>
        <w:spacing w:line="276" w:lineRule="auto"/>
        <w:ind w:left="709" w:right="125"/>
        <w:jc w:val="both"/>
        <w:rPr>
          <w:rFonts w:ascii="Corbel" w:hAnsi="Corbel"/>
          <w:sz w:val="22"/>
          <w:szCs w:val="22"/>
        </w:rPr>
      </w:pPr>
      <w:r w:rsidRPr="008A4CBA">
        <w:rPr>
          <w:rFonts w:ascii="Corbel" w:hAnsi="Corbel"/>
          <w:sz w:val="22"/>
          <w:szCs w:val="22"/>
        </w:rPr>
        <w:t xml:space="preserve">This </w:t>
      </w:r>
      <w:r w:rsidRPr="004A12E3">
        <w:rPr>
          <w:rFonts w:ascii="Corbel" w:hAnsi="Corbel"/>
          <w:sz w:val="22"/>
          <w:szCs w:val="22"/>
        </w:rPr>
        <w:t>Quality Manual describes the Quality Management System for the benefit of the laborator</w:t>
      </w:r>
      <w:r w:rsidR="00C9659B">
        <w:rPr>
          <w:rFonts w:ascii="Corbel" w:hAnsi="Corbel"/>
          <w:sz w:val="22"/>
          <w:szCs w:val="22"/>
        </w:rPr>
        <w:t>ies</w:t>
      </w:r>
      <w:r w:rsidRPr="004A12E3">
        <w:rPr>
          <w:rFonts w:ascii="Corbel" w:hAnsi="Corbel"/>
          <w:sz w:val="22"/>
          <w:szCs w:val="22"/>
        </w:rPr>
        <w:t xml:space="preserve"> own management and staff, </w:t>
      </w:r>
      <w:r w:rsidR="00C41A7E">
        <w:rPr>
          <w:rFonts w:ascii="Corbel" w:hAnsi="Corbel"/>
          <w:sz w:val="22"/>
          <w:szCs w:val="22"/>
        </w:rPr>
        <w:t xml:space="preserve">service </w:t>
      </w:r>
      <w:r w:rsidRPr="004A12E3">
        <w:rPr>
          <w:rFonts w:ascii="Corbel" w:hAnsi="Corbel"/>
          <w:sz w:val="22"/>
          <w:szCs w:val="22"/>
        </w:rPr>
        <w:t>users and inspection/accreditation bodies.</w:t>
      </w:r>
      <w:r w:rsidR="00BF3593">
        <w:rPr>
          <w:rFonts w:ascii="Corbel" w:hAnsi="Corbel"/>
          <w:sz w:val="22"/>
          <w:szCs w:val="22"/>
        </w:rPr>
        <w:t xml:space="preserve"> </w:t>
      </w:r>
      <w:r w:rsidR="00C9659B">
        <w:rPr>
          <w:rFonts w:ascii="Corbel" w:hAnsi="Corbel"/>
          <w:sz w:val="22"/>
          <w:szCs w:val="22"/>
        </w:rPr>
        <w:t>L</w:t>
      </w:r>
      <w:r w:rsidR="008A4CBA" w:rsidRPr="00C41A7E">
        <w:rPr>
          <w:rFonts w:ascii="Corbel" w:hAnsi="Corbel"/>
          <w:sz w:val="22"/>
          <w:szCs w:val="22"/>
        </w:rPr>
        <w:t xml:space="preserve">aboratory activities </w:t>
      </w:r>
      <w:r w:rsidR="00C41A7E" w:rsidRPr="00C41A7E">
        <w:rPr>
          <w:rFonts w:ascii="Corbel" w:hAnsi="Corbel"/>
          <w:sz w:val="22"/>
          <w:szCs w:val="22"/>
        </w:rPr>
        <w:t>are</w:t>
      </w:r>
      <w:r w:rsidR="008A4CBA" w:rsidRPr="00C41A7E">
        <w:rPr>
          <w:rFonts w:ascii="Corbel" w:hAnsi="Corbel"/>
          <w:sz w:val="22"/>
          <w:szCs w:val="22"/>
        </w:rPr>
        <w:t xml:space="preserve"> carried out </w:t>
      </w:r>
      <w:r w:rsidR="00C9659B">
        <w:rPr>
          <w:rFonts w:ascii="Corbel" w:hAnsi="Corbel"/>
          <w:sz w:val="22"/>
          <w:szCs w:val="22"/>
        </w:rPr>
        <w:t>so</w:t>
      </w:r>
      <w:r w:rsidR="008A4CBA" w:rsidRPr="00C41A7E">
        <w:rPr>
          <w:rFonts w:ascii="Corbel" w:hAnsi="Corbel"/>
          <w:sz w:val="22"/>
          <w:szCs w:val="22"/>
        </w:rPr>
        <w:t xml:space="preserve"> as to meet the requirements of </w:t>
      </w:r>
      <w:r w:rsidR="00C41A7E" w:rsidRPr="00C41A7E">
        <w:rPr>
          <w:rFonts w:ascii="Corbel" w:hAnsi="Corbel"/>
          <w:sz w:val="22"/>
          <w:szCs w:val="22"/>
        </w:rPr>
        <w:t>ISO 15189:2022</w:t>
      </w:r>
      <w:r w:rsidR="008A4CBA" w:rsidRPr="00C41A7E">
        <w:rPr>
          <w:rFonts w:ascii="Corbel" w:hAnsi="Corbel"/>
          <w:sz w:val="22"/>
          <w:szCs w:val="22"/>
        </w:rPr>
        <w:t>, users, regulatory authorities and organizations providing recognition</w:t>
      </w:r>
      <w:r w:rsidR="00C41A7E" w:rsidRPr="00C41A7E">
        <w:rPr>
          <w:rFonts w:ascii="Corbel" w:hAnsi="Corbel"/>
          <w:sz w:val="22"/>
          <w:szCs w:val="22"/>
        </w:rPr>
        <w:t xml:space="preserve"> (ISO</w:t>
      </w:r>
      <w:r w:rsidR="00C41A7E">
        <w:rPr>
          <w:rFonts w:ascii="Corbel" w:hAnsi="Corbel"/>
          <w:sz w:val="22"/>
          <w:szCs w:val="22"/>
        </w:rPr>
        <w:t xml:space="preserve"> 15189</w:t>
      </w:r>
      <w:r w:rsidR="00C41A7E" w:rsidRPr="00C41A7E">
        <w:rPr>
          <w:rFonts w:ascii="Corbel" w:hAnsi="Corbel"/>
          <w:sz w:val="22"/>
          <w:szCs w:val="22"/>
        </w:rPr>
        <w:t xml:space="preserve"> 5.3.2)</w:t>
      </w:r>
      <w:r w:rsidR="008A4CBA" w:rsidRPr="00C41A7E">
        <w:rPr>
          <w:rFonts w:ascii="Corbel" w:hAnsi="Corbel"/>
          <w:sz w:val="22"/>
          <w:szCs w:val="22"/>
        </w:rPr>
        <w:t>. This applies to the complete range of specified and documented laboratory activities, regardless of where the service is provided.</w:t>
      </w:r>
      <w:r w:rsidR="00944C15">
        <w:rPr>
          <w:rFonts w:ascii="Corbel" w:hAnsi="Corbel"/>
          <w:sz w:val="22"/>
          <w:szCs w:val="22"/>
        </w:rPr>
        <w:t xml:space="preserve"> </w:t>
      </w:r>
      <w:r w:rsidR="00C63161">
        <w:rPr>
          <w:rFonts w:ascii="Corbel" w:hAnsi="Corbel"/>
          <w:snapToGrid w:val="0"/>
          <w:color w:val="000000"/>
          <w:sz w:val="22"/>
          <w:szCs w:val="22"/>
        </w:rPr>
        <w:t xml:space="preserve">Although a quality manual </w:t>
      </w:r>
      <w:r w:rsidR="00023953">
        <w:rPr>
          <w:rFonts w:ascii="Corbel" w:hAnsi="Corbel"/>
          <w:snapToGrid w:val="0"/>
          <w:color w:val="000000"/>
          <w:sz w:val="22"/>
          <w:szCs w:val="22"/>
        </w:rPr>
        <w:t xml:space="preserve">is not required </w:t>
      </w:r>
      <w:r w:rsidR="00C63161">
        <w:rPr>
          <w:rFonts w:ascii="Corbel" w:hAnsi="Corbel"/>
          <w:snapToGrid w:val="0"/>
          <w:color w:val="000000"/>
          <w:sz w:val="22"/>
          <w:szCs w:val="22"/>
        </w:rPr>
        <w:t xml:space="preserve">(ISO 15189 8.2.1), this document serves to provide information on policies and procedures of the laboratories. </w:t>
      </w:r>
    </w:p>
    <w:p w14:paraId="01610C16" w14:textId="77777777" w:rsidR="00C63161" w:rsidRDefault="00C63161" w:rsidP="00944C15">
      <w:pPr>
        <w:tabs>
          <w:tab w:val="left" w:pos="115"/>
        </w:tabs>
        <w:spacing w:line="276" w:lineRule="auto"/>
        <w:ind w:left="709" w:right="125"/>
        <w:jc w:val="both"/>
        <w:rPr>
          <w:rFonts w:ascii="Corbel" w:hAnsi="Corbel"/>
          <w:snapToGrid w:val="0"/>
          <w:color w:val="000000"/>
          <w:sz w:val="22"/>
          <w:szCs w:val="22"/>
        </w:rPr>
      </w:pPr>
    </w:p>
    <w:p w14:paraId="03196643" w14:textId="2FE0E1B0" w:rsidR="00C63161" w:rsidRPr="00B855A9" w:rsidRDefault="00023953" w:rsidP="00C63161">
      <w:pPr>
        <w:pStyle w:val="BodyTextIndent"/>
        <w:tabs>
          <w:tab w:val="num" w:pos="0"/>
        </w:tabs>
        <w:spacing w:line="276" w:lineRule="auto"/>
        <w:ind w:left="720" w:hanging="11"/>
        <w:rPr>
          <w:rFonts w:ascii="Corbel" w:hAnsi="Corbel"/>
          <w:color w:val="000000"/>
          <w:szCs w:val="22"/>
        </w:rPr>
      </w:pPr>
      <w:r>
        <w:rPr>
          <w:rFonts w:ascii="Corbel" w:hAnsi="Corbel"/>
          <w:color w:val="000000"/>
          <w:szCs w:val="22"/>
        </w:rPr>
        <w:t>S</w:t>
      </w:r>
      <w:r w:rsidR="00C63161" w:rsidRPr="004A12E3">
        <w:rPr>
          <w:rFonts w:ascii="Corbel" w:hAnsi="Corbel"/>
          <w:color w:val="000000"/>
          <w:szCs w:val="22"/>
        </w:rPr>
        <w:t xml:space="preserve">ections </w:t>
      </w:r>
      <w:r w:rsidR="00C63161">
        <w:rPr>
          <w:rFonts w:ascii="Corbel" w:hAnsi="Corbel"/>
          <w:color w:val="000000"/>
          <w:szCs w:val="22"/>
        </w:rPr>
        <w:t>of th</w:t>
      </w:r>
      <w:r w:rsidR="00944C15">
        <w:rPr>
          <w:rFonts w:ascii="Corbel" w:hAnsi="Corbel"/>
          <w:color w:val="000000"/>
          <w:szCs w:val="22"/>
        </w:rPr>
        <w:t>is</w:t>
      </w:r>
      <w:r w:rsidR="00C63161">
        <w:rPr>
          <w:rFonts w:ascii="Corbel" w:hAnsi="Corbel"/>
          <w:color w:val="000000"/>
          <w:szCs w:val="22"/>
        </w:rPr>
        <w:t xml:space="preserve"> quality manual </w:t>
      </w:r>
      <w:r w:rsidR="00C63161" w:rsidRPr="004A12E3">
        <w:rPr>
          <w:rFonts w:ascii="Corbel" w:hAnsi="Corbel"/>
          <w:color w:val="000000"/>
          <w:szCs w:val="22"/>
        </w:rPr>
        <w:t>are arranged so that they equate with the ISO 15189:20</w:t>
      </w:r>
      <w:r w:rsidR="00944C15">
        <w:rPr>
          <w:rFonts w:ascii="Corbel" w:hAnsi="Corbel"/>
          <w:color w:val="000000"/>
          <w:szCs w:val="22"/>
        </w:rPr>
        <w:t>22</w:t>
      </w:r>
      <w:r w:rsidR="00C63161" w:rsidRPr="004A12E3">
        <w:rPr>
          <w:rFonts w:ascii="Corbel" w:hAnsi="Corbel"/>
          <w:color w:val="000000"/>
          <w:szCs w:val="22"/>
        </w:rPr>
        <w:t xml:space="preserve"> </w:t>
      </w:r>
      <w:r w:rsidR="00944C15">
        <w:rPr>
          <w:rFonts w:ascii="Corbel" w:hAnsi="Corbel"/>
          <w:color w:val="000000"/>
          <w:szCs w:val="22"/>
        </w:rPr>
        <w:t>s</w:t>
      </w:r>
      <w:r w:rsidR="00C63161" w:rsidRPr="004A12E3">
        <w:rPr>
          <w:rFonts w:ascii="Corbel" w:hAnsi="Corbel"/>
          <w:color w:val="000000"/>
          <w:szCs w:val="22"/>
        </w:rPr>
        <w:t>tandard</w:t>
      </w:r>
      <w:r w:rsidR="00C63161">
        <w:rPr>
          <w:rFonts w:ascii="Corbel" w:hAnsi="Corbel"/>
          <w:color w:val="000000"/>
          <w:szCs w:val="22"/>
        </w:rPr>
        <w:t xml:space="preserve"> [DOC3046]</w:t>
      </w:r>
      <w:r w:rsidR="00C63161" w:rsidRPr="004A12E3">
        <w:rPr>
          <w:rFonts w:ascii="Corbel" w:hAnsi="Corbel"/>
          <w:color w:val="000000"/>
          <w:szCs w:val="22"/>
        </w:rPr>
        <w:t xml:space="preserve">. Under the title of each standard there is a brief description of the way in which the </w:t>
      </w:r>
      <w:r>
        <w:rPr>
          <w:rFonts w:ascii="Corbel" w:hAnsi="Corbel"/>
          <w:szCs w:val="22"/>
        </w:rPr>
        <w:t>laboratories</w:t>
      </w:r>
      <w:r w:rsidR="00C63161" w:rsidRPr="004A12E3">
        <w:rPr>
          <w:rFonts w:ascii="Corbel" w:hAnsi="Corbel"/>
          <w:szCs w:val="22"/>
        </w:rPr>
        <w:t xml:space="preserve"> </w:t>
      </w:r>
      <w:r w:rsidR="00C63161" w:rsidRPr="004A12E3">
        <w:rPr>
          <w:rFonts w:ascii="Corbel" w:hAnsi="Corbel"/>
          <w:color w:val="000000"/>
          <w:szCs w:val="22"/>
        </w:rPr>
        <w:t>seek to comply with the standard clause and</w:t>
      </w:r>
      <w:r w:rsidR="00944C15">
        <w:rPr>
          <w:rFonts w:ascii="Corbel" w:hAnsi="Corbel"/>
          <w:color w:val="000000"/>
          <w:szCs w:val="22"/>
        </w:rPr>
        <w:t>,</w:t>
      </w:r>
      <w:r w:rsidR="00C63161" w:rsidRPr="004A12E3">
        <w:rPr>
          <w:rFonts w:ascii="Corbel" w:hAnsi="Corbel"/>
          <w:color w:val="000000"/>
          <w:szCs w:val="22"/>
        </w:rPr>
        <w:t xml:space="preserve"> </w:t>
      </w:r>
      <w:r w:rsidR="00944C15">
        <w:rPr>
          <w:rFonts w:ascii="Corbel" w:hAnsi="Corbel"/>
          <w:color w:val="000000"/>
          <w:szCs w:val="22"/>
        </w:rPr>
        <w:t xml:space="preserve">where information is held elsewhere, </w:t>
      </w:r>
      <w:r w:rsidR="00C63161" w:rsidRPr="004A12E3">
        <w:rPr>
          <w:rFonts w:ascii="Corbel" w:hAnsi="Corbel"/>
          <w:color w:val="000000"/>
          <w:szCs w:val="22"/>
        </w:rPr>
        <w:t xml:space="preserve">references are given to appropriate </w:t>
      </w:r>
      <w:r w:rsidR="00C63161">
        <w:rPr>
          <w:rFonts w:ascii="Corbel" w:hAnsi="Corbel"/>
          <w:color w:val="000000"/>
          <w:szCs w:val="22"/>
        </w:rPr>
        <w:t>policies and/or procedures (either T</w:t>
      </w:r>
      <w:r w:rsidR="00C63161" w:rsidRPr="004A12E3">
        <w:rPr>
          <w:rFonts w:ascii="Corbel" w:hAnsi="Corbel"/>
          <w:szCs w:val="22"/>
        </w:rPr>
        <w:t>rust</w:t>
      </w:r>
      <w:r w:rsidR="00C63161">
        <w:rPr>
          <w:rFonts w:ascii="Corbel" w:hAnsi="Corbel"/>
          <w:szCs w:val="22"/>
        </w:rPr>
        <w:t xml:space="preserve"> intranet</w:t>
      </w:r>
      <w:r>
        <w:rPr>
          <w:rFonts w:ascii="Corbel" w:hAnsi="Corbel"/>
          <w:szCs w:val="22"/>
        </w:rPr>
        <w:t xml:space="preserve"> in round brackets</w:t>
      </w:r>
      <w:r w:rsidR="00C63161" w:rsidRPr="004A12E3">
        <w:rPr>
          <w:rFonts w:ascii="Corbel" w:hAnsi="Corbel"/>
          <w:szCs w:val="22"/>
        </w:rPr>
        <w:t xml:space="preserve"> or </w:t>
      </w:r>
      <w:r w:rsidR="00C63161">
        <w:rPr>
          <w:rFonts w:ascii="Corbel" w:hAnsi="Corbel"/>
          <w:szCs w:val="22"/>
        </w:rPr>
        <w:t>Q-Pulse procedures in square brackets)</w:t>
      </w:r>
      <w:r w:rsidR="00C63161" w:rsidRPr="004A12E3">
        <w:rPr>
          <w:rFonts w:ascii="Corbel" w:hAnsi="Corbel"/>
          <w:szCs w:val="22"/>
        </w:rPr>
        <w:t>.</w:t>
      </w:r>
    </w:p>
    <w:p w14:paraId="0074C9A6" w14:textId="77777777" w:rsidR="00C63161" w:rsidRDefault="00C63161" w:rsidP="00C63161">
      <w:pPr>
        <w:pStyle w:val="BodyText"/>
        <w:tabs>
          <w:tab w:val="num" w:pos="0"/>
        </w:tabs>
        <w:spacing w:after="0" w:line="276" w:lineRule="auto"/>
        <w:ind w:left="720"/>
        <w:jc w:val="both"/>
        <w:rPr>
          <w:rFonts w:ascii="Corbel" w:hAnsi="Corbel"/>
          <w:color w:val="000000"/>
          <w:sz w:val="22"/>
          <w:szCs w:val="22"/>
        </w:rPr>
      </w:pPr>
    </w:p>
    <w:p w14:paraId="35553526" w14:textId="77777777" w:rsidR="00C63161" w:rsidRPr="004A12E3" w:rsidRDefault="00C63161" w:rsidP="00080155">
      <w:pPr>
        <w:tabs>
          <w:tab w:val="left" w:pos="115"/>
        </w:tabs>
        <w:spacing w:line="276" w:lineRule="auto"/>
        <w:ind w:left="709" w:right="125"/>
        <w:jc w:val="both"/>
        <w:rPr>
          <w:rFonts w:ascii="Corbel" w:hAnsi="Corbel"/>
          <w:sz w:val="22"/>
          <w:szCs w:val="22"/>
        </w:rPr>
      </w:pPr>
    </w:p>
    <w:p w14:paraId="4227FD57" w14:textId="72815142" w:rsidR="00A25C6C" w:rsidRPr="00F053E6" w:rsidRDefault="00A25C6C" w:rsidP="00080155">
      <w:pPr>
        <w:pStyle w:val="StyleTOC2Right1ch"/>
        <w:tabs>
          <w:tab w:val="clear" w:pos="360"/>
          <w:tab w:val="num" w:pos="709"/>
        </w:tabs>
        <w:spacing w:line="276" w:lineRule="auto"/>
        <w:ind w:left="567" w:hanging="567"/>
        <w:jc w:val="both"/>
        <w:outlineLvl w:val="0"/>
        <w:rPr>
          <w:rFonts w:ascii="Corbel" w:hAnsi="Corbel"/>
          <w:b/>
          <w:sz w:val="24"/>
          <w:szCs w:val="24"/>
        </w:rPr>
      </w:pPr>
      <w:bookmarkStart w:id="2" w:name="_Toc180954879"/>
      <w:r w:rsidRPr="00F053E6">
        <w:rPr>
          <w:rFonts w:ascii="Corbel" w:hAnsi="Corbel"/>
          <w:b/>
          <w:sz w:val="24"/>
          <w:szCs w:val="24"/>
        </w:rPr>
        <w:t xml:space="preserve">GENERAL </w:t>
      </w:r>
      <w:r w:rsidR="00C60BC7" w:rsidRPr="00F053E6">
        <w:rPr>
          <w:rFonts w:ascii="Corbel" w:hAnsi="Corbel"/>
          <w:b/>
          <w:sz w:val="24"/>
          <w:szCs w:val="24"/>
        </w:rPr>
        <w:t xml:space="preserve">LABORATORY </w:t>
      </w:r>
      <w:r w:rsidRPr="00F053E6">
        <w:rPr>
          <w:rFonts w:ascii="Corbel" w:hAnsi="Corbel"/>
          <w:b/>
          <w:sz w:val="24"/>
          <w:szCs w:val="24"/>
        </w:rPr>
        <w:t>INFORMATION</w:t>
      </w:r>
      <w:bookmarkEnd w:id="2"/>
    </w:p>
    <w:p w14:paraId="48044EF6" w14:textId="77777777" w:rsidR="00273C9B" w:rsidRDefault="00257CB0" w:rsidP="00257CB0">
      <w:pPr>
        <w:tabs>
          <w:tab w:val="num" w:pos="0"/>
        </w:tabs>
        <w:spacing w:line="276" w:lineRule="auto"/>
        <w:ind w:left="720"/>
        <w:jc w:val="both"/>
        <w:rPr>
          <w:rFonts w:ascii="Corbel" w:hAnsi="Corbel"/>
          <w:sz w:val="22"/>
          <w:szCs w:val="22"/>
        </w:rPr>
      </w:pPr>
      <w:r w:rsidRPr="004A12E3">
        <w:rPr>
          <w:rFonts w:ascii="Corbel" w:hAnsi="Corbel"/>
          <w:sz w:val="22"/>
          <w:szCs w:val="22"/>
        </w:rPr>
        <w:t>The Genomic</w:t>
      </w:r>
      <w:r>
        <w:rPr>
          <w:rFonts w:ascii="Corbel" w:hAnsi="Corbel"/>
          <w:sz w:val="22"/>
          <w:szCs w:val="22"/>
        </w:rPr>
        <w:t xml:space="preserve"> </w:t>
      </w:r>
      <w:r w:rsidR="00C05E31">
        <w:rPr>
          <w:rFonts w:ascii="Corbel" w:hAnsi="Corbel"/>
          <w:sz w:val="22"/>
          <w:szCs w:val="22"/>
        </w:rPr>
        <w:t>Laboratories</w:t>
      </w:r>
      <w:r w:rsidR="001222F6">
        <w:rPr>
          <w:rFonts w:ascii="Corbel" w:hAnsi="Corbel"/>
          <w:sz w:val="22"/>
          <w:szCs w:val="22"/>
        </w:rPr>
        <w:t xml:space="preserve"> (later referred to as the Laboratories)</w:t>
      </w:r>
      <w:r w:rsidR="00C05E31">
        <w:rPr>
          <w:rFonts w:ascii="Corbel" w:hAnsi="Corbel"/>
          <w:sz w:val="22"/>
          <w:szCs w:val="22"/>
        </w:rPr>
        <w:t xml:space="preserve"> </w:t>
      </w:r>
      <w:r>
        <w:rPr>
          <w:rFonts w:ascii="Corbel" w:hAnsi="Corbel"/>
          <w:sz w:val="22"/>
          <w:szCs w:val="22"/>
        </w:rPr>
        <w:t>consist of</w:t>
      </w:r>
      <w:r w:rsidR="00273C9B">
        <w:rPr>
          <w:rFonts w:ascii="Corbel" w:hAnsi="Corbel"/>
          <w:sz w:val="22"/>
          <w:szCs w:val="22"/>
        </w:rPr>
        <w:t>:</w:t>
      </w:r>
    </w:p>
    <w:p w14:paraId="4A3C854B" w14:textId="379C8CA4" w:rsidR="00273C9B" w:rsidRPr="00317D2A" w:rsidRDefault="00257CB0" w:rsidP="004A43BD">
      <w:pPr>
        <w:numPr>
          <w:ilvl w:val="0"/>
          <w:numId w:val="12"/>
        </w:numPr>
        <w:spacing w:line="276" w:lineRule="auto"/>
        <w:jc w:val="both"/>
        <w:rPr>
          <w:rFonts w:ascii="Corbel" w:hAnsi="Corbel"/>
          <w:sz w:val="22"/>
          <w:szCs w:val="22"/>
        </w:rPr>
      </w:pPr>
      <w:r w:rsidRPr="00317D2A">
        <w:rPr>
          <w:rFonts w:ascii="Corbel" w:hAnsi="Corbel"/>
          <w:sz w:val="22"/>
          <w:szCs w:val="22"/>
        </w:rPr>
        <w:t xml:space="preserve">Biochemical Genetics Laboratory (also known as the Willink Laboratory) </w:t>
      </w:r>
      <w:r w:rsidR="00317D2A" w:rsidRPr="00317D2A">
        <w:rPr>
          <w:rFonts w:ascii="Corbel" w:hAnsi="Corbel"/>
          <w:sz w:val="22"/>
          <w:szCs w:val="22"/>
        </w:rPr>
        <w:t>which comprises of</w:t>
      </w:r>
      <w:r w:rsidR="00273C9B" w:rsidRPr="00317D2A">
        <w:rPr>
          <w:rFonts w:ascii="Corbel" w:hAnsi="Corbel"/>
          <w:sz w:val="22"/>
          <w:szCs w:val="22"/>
        </w:rPr>
        <w:t xml:space="preserve"> </w:t>
      </w:r>
      <w:r w:rsidR="00317D2A" w:rsidRPr="00317D2A">
        <w:rPr>
          <w:rFonts w:ascii="Corbel" w:hAnsi="Corbel"/>
          <w:sz w:val="22"/>
          <w:szCs w:val="22"/>
        </w:rPr>
        <w:t>M</w:t>
      </w:r>
      <w:r w:rsidR="00273C9B" w:rsidRPr="00317D2A">
        <w:rPr>
          <w:rFonts w:ascii="Corbel" w:hAnsi="Corbel"/>
          <w:sz w:val="22"/>
          <w:szCs w:val="22"/>
        </w:rPr>
        <w:t xml:space="preserve">etabolic </w:t>
      </w:r>
      <w:r w:rsidR="00317D2A" w:rsidRPr="00317D2A">
        <w:rPr>
          <w:rFonts w:ascii="Corbel" w:hAnsi="Corbel"/>
          <w:sz w:val="22"/>
          <w:szCs w:val="22"/>
        </w:rPr>
        <w:t>D</w:t>
      </w:r>
      <w:r w:rsidR="00273C9B" w:rsidRPr="00317D2A">
        <w:rPr>
          <w:rFonts w:ascii="Corbel" w:hAnsi="Corbel"/>
          <w:sz w:val="22"/>
          <w:szCs w:val="22"/>
        </w:rPr>
        <w:t xml:space="preserve">isorders, </w:t>
      </w:r>
      <w:r w:rsidR="00317D2A" w:rsidRPr="00317D2A">
        <w:rPr>
          <w:rFonts w:ascii="Corbel" w:hAnsi="Corbel"/>
          <w:sz w:val="22"/>
          <w:szCs w:val="22"/>
        </w:rPr>
        <w:t>L</w:t>
      </w:r>
      <w:r w:rsidR="00273C9B" w:rsidRPr="00317D2A">
        <w:rPr>
          <w:rFonts w:ascii="Corbel" w:hAnsi="Corbel"/>
          <w:sz w:val="22"/>
          <w:szCs w:val="22"/>
        </w:rPr>
        <w:t xml:space="preserve">ysosomal </w:t>
      </w:r>
      <w:r w:rsidR="00317D2A" w:rsidRPr="00317D2A">
        <w:rPr>
          <w:rFonts w:ascii="Corbel" w:hAnsi="Corbel"/>
          <w:sz w:val="22"/>
          <w:szCs w:val="22"/>
        </w:rPr>
        <w:t>S</w:t>
      </w:r>
      <w:r w:rsidR="00273C9B" w:rsidRPr="00317D2A">
        <w:rPr>
          <w:rFonts w:ascii="Corbel" w:hAnsi="Corbel"/>
          <w:sz w:val="22"/>
          <w:szCs w:val="22"/>
        </w:rPr>
        <w:t xml:space="preserve">torage </w:t>
      </w:r>
      <w:r w:rsidR="00317D2A" w:rsidRPr="00317D2A">
        <w:rPr>
          <w:rFonts w:ascii="Corbel" w:hAnsi="Corbel"/>
          <w:sz w:val="22"/>
          <w:szCs w:val="22"/>
        </w:rPr>
        <w:t>D</w:t>
      </w:r>
      <w:r w:rsidR="00273C9B" w:rsidRPr="00317D2A">
        <w:rPr>
          <w:rFonts w:ascii="Corbel" w:hAnsi="Corbel"/>
          <w:sz w:val="22"/>
          <w:szCs w:val="22"/>
        </w:rPr>
        <w:t xml:space="preserve">isorders and </w:t>
      </w:r>
      <w:r w:rsidR="00317D2A" w:rsidRPr="00317D2A">
        <w:rPr>
          <w:rFonts w:ascii="Corbel" w:hAnsi="Corbel"/>
          <w:sz w:val="22"/>
          <w:szCs w:val="22"/>
        </w:rPr>
        <w:t>N</w:t>
      </w:r>
      <w:r w:rsidR="00273C9B" w:rsidRPr="00317D2A">
        <w:rPr>
          <w:rFonts w:ascii="Corbel" w:hAnsi="Corbel"/>
          <w:sz w:val="22"/>
          <w:szCs w:val="22"/>
        </w:rPr>
        <w:t xml:space="preserve">ewborn </w:t>
      </w:r>
      <w:r w:rsidR="00317D2A" w:rsidRPr="00317D2A">
        <w:rPr>
          <w:rFonts w:ascii="Corbel" w:hAnsi="Corbel"/>
          <w:sz w:val="22"/>
          <w:szCs w:val="22"/>
        </w:rPr>
        <w:t>S</w:t>
      </w:r>
      <w:r w:rsidR="00273C9B" w:rsidRPr="00317D2A">
        <w:rPr>
          <w:rFonts w:ascii="Corbel" w:hAnsi="Corbel"/>
          <w:sz w:val="22"/>
          <w:szCs w:val="22"/>
        </w:rPr>
        <w:t>creening.</w:t>
      </w:r>
    </w:p>
    <w:p w14:paraId="30D7F44E" w14:textId="03FCA32F" w:rsidR="00273C9B" w:rsidRPr="00317D2A" w:rsidRDefault="00257CB0" w:rsidP="004A43BD">
      <w:pPr>
        <w:numPr>
          <w:ilvl w:val="0"/>
          <w:numId w:val="12"/>
        </w:numPr>
        <w:spacing w:line="276" w:lineRule="auto"/>
        <w:jc w:val="both"/>
        <w:rPr>
          <w:rFonts w:ascii="Corbel" w:hAnsi="Corbel"/>
          <w:sz w:val="22"/>
          <w:szCs w:val="22"/>
        </w:rPr>
      </w:pPr>
      <w:r w:rsidRPr="00317D2A">
        <w:rPr>
          <w:rFonts w:ascii="Corbel" w:hAnsi="Corbel"/>
          <w:sz w:val="22"/>
          <w:szCs w:val="22"/>
        </w:rPr>
        <w:t>North West Genomic Laboratory Hub (NW GLH; Manchester site) which comprises of Cytogenomics</w:t>
      </w:r>
      <w:r w:rsidR="00317D2A">
        <w:rPr>
          <w:rFonts w:ascii="Corbel" w:hAnsi="Corbel"/>
          <w:sz w:val="22"/>
          <w:szCs w:val="22"/>
        </w:rPr>
        <w:t xml:space="preserve"> (predominantly QF-PCR and microarray tests)</w:t>
      </w:r>
      <w:r w:rsidRPr="00317D2A">
        <w:rPr>
          <w:rFonts w:ascii="Corbel" w:hAnsi="Corbel"/>
          <w:sz w:val="22"/>
          <w:szCs w:val="22"/>
        </w:rPr>
        <w:t>, Specialised Cell Culture Services, Molecular Genetics</w:t>
      </w:r>
      <w:r w:rsidR="001A36DA" w:rsidRPr="00317D2A">
        <w:rPr>
          <w:rFonts w:ascii="Corbel" w:hAnsi="Corbel"/>
          <w:sz w:val="22"/>
          <w:szCs w:val="22"/>
        </w:rPr>
        <w:t xml:space="preserve"> for Rare Disease and Cancer</w:t>
      </w:r>
      <w:r w:rsidR="00317D2A">
        <w:rPr>
          <w:rFonts w:ascii="Corbel" w:hAnsi="Corbel"/>
          <w:sz w:val="22"/>
          <w:szCs w:val="22"/>
        </w:rPr>
        <w:t xml:space="preserve"> (including Next Generation Sequencing panels)</w:t>
      </w:r>
      <w:r w:rsidRPr="00317D2A">
        <w:rPr>
          <w:rFonts w:ascii="Corbel" w:hAnsi="Corbel"/>
          <w:sz w:val="22"/>
          <w:szCs w:val="22"/>
        </w:rPr>
        <w:t xml:space="preserve">, </w:t>
      </w:r>
      <w:r w:rsidR="00317D2A">
        <w:rPr>
          <w:rFonts w:ascii="Corbel" w:hAnsi="Corbel"/>
          <w:sz w:val="22"/>
          <w:szCs w:val="22"/>
        </w:rPr>
        <w:t xml:space="preserve">Specialised Rare Disease, </w:t>
      </w:r>
      <w:r w:rsidRPr="00317D2A">
        <w:rPr>
          <w:rFonts w:ascii="Corbel" w:hAnsi="Corbel"/>
          <w:sz w:val="22"/>
          <w:szCs w:val="22"/>
        </w:rPr>
        <w:t>Haemato-Oncology</w:t>
      </w:r>
      <w:r w:rsidR="00206EAF" w:rsidRPr="00317D2A">
        <w:rPr>
          <w:rFonts w:ascii="Corbel" w:hAnsi="Corbel"/>
          <w:sz w:val="22"/>
          <w:szCs w:val="22"/>
        </w:rPr>
        <w:t>,</w:t>
      </w:r>
      <w:r w:rsidR="00F053E6">
        <w:rPr>
          <w:rFonts w:ascii="Corbel" w:hAnsi="Corbel"/>
          <w:sz w:val="22"/>
          <w:szCs w:val="22"/>
        </w:rPr>
        <w:t xml:space="preserve"> and</w:t>
      </w:r>
      <w:r w:rsidRPr="00317D2A">
        <w:rPr>
          <w:rFonts w:ascii="Corbel" w:hAnsi="Corbel"/>
          <w:sz w:val="22"/>
          <w:szCs w:val="22"/>
        </w:rPr>
        <w:t xml:space="preserve"> Bioinformatics</w:t>
      </w:r>
      <w:r w:rsidR="00317D2A" w:rsidRPr="00317D2A">
        <w:rPr>
          <w:rFonts w:ascii="Corbel" w:hAnsi="Corbel"/>
          <w:sz w:val="22"/>
          <w:szCs w:val="22"/>
        </w:rPr>
        <w:t>.</w:t>
      </w:r>
    </w:p>
    <w:p w14:paraId="72514873" w14:textId="77777777" w:rsidR="00317D2A" w:rsidRPr="00317D2A" w:rsidRDefault="00273C9B" w:rsidP="004A43BD">
      <w:pPr>
        <w:numPr>
          <w:ilvl w:val="0"/>
          <w:numId w:val="12"/>
        </w:numPr>
        <w:spacing w:line="276" w:lineRule="auto"/>
        <w:jc w:val="both"/>
        <w:rPr>
          <w:rFonts w:ascii="Corbel" w:hAnsi="Corbel"/>
          <w:sz w:val="22"/>
          <w:szCs w:val="22"/>
        </w:rPr>
      </w:pPr>
      <w:r w:rsidRPr="00317D2A">
        <w:rPr>
          <w:rFonts w:ascii="Corbel" w:hAnsi="Corbel"/>
          <w:sz w:val="22"/>
          <w:szCs w:val="22"/>
        </w:rPr>
        <w:t xml:space="preserve">NW GLH (Christie site), an </w:t>
      </w:r>
      <w:r w:rsidR="00206EAF" w:rsidRPr="00317D2A">
        <w:rPr>
          <w:rFonts w:ascii="Corbel" w:hAnsi="Corbel"/>
          <w:sz w:val="22"/>
          <w:szCs w:val="22"/>
        </w:rPr>
        <w:t>Oncology Cytogenetics Laboratory at The Christie Hospital</w:t>
      </w:r>
      <w:r w:rsidR="00317D2A" w:rsidRPr="00317D2A">
        <w:rPr>
          <w:rFonts w:ascii="Corbel" w:hAnsi="Corbel"/>
          <w:sz w:val="22"/>
          <w:szCs w:val="22"/>
        </w:rPr>
        <w:t xml:space="preserve">. This laboratory became </w:t>
      </w:r>
      <w:r w:rsidR="00206EAF" w:rsidRPr="00317D2A">
        <w:rPr>
          <w:rFonts w:ascii="Corbel" w:hAnsi="Corbel"/>
          <w:sz w:val="22"/>
          <w:szCs w:val="22"/>
        </w:rPr>
        <w:t>part of the NW GLH Manchester site on 1</w:t>
      </w:r>
      <w:r w:rsidR="00206EAF" w:rsidRPr="004A43BD">
        <w:rPr>
          <w:rFonts w:ascii="Corbel" w:hAnsi="Corbel"/>
          <w:sz w:val="22"/>
          <w:szCs w:val="22"/>
        </w:rPr>
        <w:t>st</w:t>
      </w:r>
      <w:r w:rsidR="00206EAF" w:rsidRPr="00317D2A">
        <w:rPr>
          <w:rFonts w:ascii="Corbel" w:hAnsi="Corbel"/>
          <w:sz w:val="22"/>
          <w:szCs w:val="22"/>
        </w:rPr>
        <w:t xml:space="preserve"> June 2024.</w:t>
      </w:r>
    </w:p>
    <w:p w14:paraId="5AD9CD68" w14:textId="77777777" w:rsidR="00317D2A" w:rsidRPr="00317D2A" w:rsidRDefault="00317D2A" w:rsidP="00317D2A">
      <w:pPr>
        <w:tabs>
          <w:tab w:val="num" w:pos="0"/>
        </w:tabs>
        <w:spacing w:line="276" w:lineRule="auto"/>
        <w:ind w:left="720"/>
        <w:jc w:val="both"/>
        <w:rPr>
          <w:rFonts w:ascii="Corbel" w:hAnsi="Corbel"/>
          <w:sz w:val="22"/>
          <w:szCs w:val="22"/>
        </w:rPr>
      </w:pPr>
      <w:r w:rsidRPr="00317D2A">
        <w:rPr>
          <w:rFonts w:ascii="Corbel" w:hAnsi="Corbel"/>
          <w:sz w:val="22"/>
          <w:szCs w:val="22"/>
        </w:rPr>
        <w:t>Tests are undertaken on a variety of different tissues including blood samples, amniotic fluid, chorionic villus, post mortem samples, bone marrow, urine, skin samples, and tumour samples.</w:t>
      </w:r>
    </w:p>
    <w:p w14:paraId="6A712DF7" w14:textId="77777777" w:rsidR="00317D2A" w:rsidRDefault="00317D2A" w:rsidP="00317D2A">
      <w:pPr>
        <w:tabs>
          <w:tab w:val="num" w:pos="0"/>
        </w:tabs>
        <w:spacing w:line="276" w:lineRule="auto"/>
        <w:ind w:left="720"/>
        <w:jc w:val="both"/>
        <w:rPr>
          <w:rFonts w:ascii="Corbel" w:hAnsi="Corbel"/>
          <w:sz w:val="22"/>
          <w:szCs w:val="22"/>
        </w:rPr>
      </w:pPr>
    </w:p>
    <w:p w14:paraId="4D88CC72" w14:textId="6D186DD2" w:rsidR="00257CB0" w:rsidRDefault="00317D2A" w:rsidP="00213B9E">
      <w:pPr>
        <w:tabs>
          <w:tab w:val="num" w:pos="0"/>
        </w:tabs>
        <w:spacing w:line="276" w:lineRule="auto"/>
        <w:ind w:left="720"/>
        <w:jc w:val="both"/>
        <w:rPr>
          <w:rFonts w:ascii="Corbel" w:hAnsi="Corbel"/>
          <w:sz w:val="22"/>
          <w:szCs w:val="22"/>
        </w:rPr>
      </w:pPr>
      <w:r>
        <w:rPr>
          <w:rFonts w:ascii="Corbel" w:hAnsi="Corbel"/>
          <w:sz w:val="22"/>
          <w:szCs w:val="22"/>
        </w:rPr>
        <w:t>The North West Genomic Laboratory Hub (NW GLH) also includes the NW GLH Liverpool site (based at the Liverpool Women’s NHS Foundation Trust but under the legal responsibility of the Manchester University NHS Foundation Trust from 1</w:t>
      </w:r>
      <w:r w:rsidRPr="005651C9">
        <w:rPr>
          <w:rFonts w:ascii="Corbel" w:hAnsi="Corbel"/>
          <w:sz w:val="22"/>
          <w:szCs w:val="22"/>
          <w:vertAlign w:val="superscript"/>
        </w:rPr>
        <w:t>st</w:t>
      </w:r>
      <w:r>
        <w:rPr>
          <w:rFonts w:ascii="Corbel" w:hAnsi="Corbel"/>
          <w:sz w:val="22"/>
          <w:szCs w:val="22"/>
        </w:rPr>
        <w:t xml:space="preserve"> August 2019).</w:t>
      </w:r>
      <w:r w:rsidR="00213B9E">
        <w:rPr>
          <w:rFonts w:ascii="Corbel" w:hAnsi="Corbel"/>
          <w:sz w:val="22"/>
          <w:szCs w:val="22"/>
        </w:rPr>
        <w:t xml:space="preserve"> Together, all these laboratories</w:t>
      </w:r>
      <w:r w:rsidR="00257CB0">
        <w:rPr>
          <w:rFonts w:ascii="Corbel" w:hAnsi="Corbel"/>
          <w:sz w:val="22"/>
          <w:szCs w:val="22"/>
        </w:rPr>
        <w:t xml:space="preserve"> are</w:t>
      </w:r>
      <w:r w:rsidR="00257CB0" w:rsidRPr="004A12E3">
        <w:rPr>
          <w:rFonts w:ascii="Corbel" w:hAnsi="Corbel"/>
          <w:sz w:val="22"/>
          <w:szCs w:val="22"/>
        </w:rPr>
        <w:t xml:space="preserve"> part of the Manchester Centre for Genomic Medicine (MCGM), a directorate within </w:t>
      </w:r>
      <w:r w:rsidR="00257CB0">
        <w:rPr>
          <w:rFonts w:ascii="Corbel" w:hAnsi="Corbel"/>
          <w:sz w:val="22"/>
          <w:szCs w:val="22"/>
        </w:rPr>
        <w:t xml:space="preserve">the </w:t>
      </w:r>
      <w:r w:rsidR="00257CB0" w:rsidRPr="004A12E3">
        <w:rPr>
          <w:rFonts w:ascii="Corbel" w:hAnsi="Corbel"/>
          <w:sz w:val="22"/>
          <w:szCs w:val="22"/>
        </w:rPr>
        <w:t>St Mary’s Hospital</w:t>
      </w:r>
      <w:r w:rsidR="00257CB0">
        <w:rPr>
          <w:rFonts w:ascii="Corbel" w:hAnsi="Corbel"/>
          <w:sz w:val="22"/>
          <w:szCs w:val="22"/>
        </w:rPr>
        <w:t xml:space="preserve"> Managed Clinical Service</w:t>
      </w:r>
      <w:r w:rsidR="00257CB0" w:rsidRPr="004A12E3">
        <w:rPr>
          <w:rFonts w:ascii="Corbel" w:hAnsi="Corbel"/>
          <w:sz w:val="22"/>
          <w:szCs w:val="22"/>
        </w:rPr>
        <w:t xml:space="preserve">, </w:t>
      </w:r>
      <w:r>
        <w:rPr>
          <w:rFonts w:ascii="Corbel" w:hAnsi="Corbel"/>
          <w:sz w:val="22"/>
          <w:szCs w:val="22"/>
        </w:rPr>
        <w:t xml:space="preserve">part of the Specialist Hospitals Group </w:t>
      </w:r>
      <w:r w:rsidR="00257CB0" w:rsidRPr="004A12E3">
        <w:rPr>
          <w:rFonts w:ascii="Corbel" w:hAnsi="Corbel"/>
          <w:sz w:val="22"/>
          <w:szCs w:val="22"/>
        </w:rPr>
        <w:t>which is a</w:t>
      </w:r>
      <w:r w:rsidR="00257CB0">
        <w:rPr>
          <w:rFonts w:ascii="Corbel" w:hAnsi="Corbel"/>
          <w:sz w:val="22"/>
          <w:szCs w:val="22"/>
        </w:rPr>
        <w:t>n operational unit</w:t>
      </w:r>
      <w:r w:rsidR="00257CB0" w:rsidRPr="004A12E3">
        <w:rPr>
          <w:rFonts w:ascii="Corbel" w:hAnsi="Corbel"/>
          <w:sz w:val="22"/>
          <w:szCs w:val="22"/>
        </w:rPr>
        <w:t xml:space="preserve"> of the Manchester University NHS Foundation Trust.</w:t>
      </w:r>
    </w:p>
    <w:p w14:paraId="141821E2" w14:textId="77777777" w:rsidR="00257CB0" w:rsidRDefault="00257CB0" w:rsidP="00257CB0">
      <w:pPr>
        <w:tabs>
          <w:tab w:val="num" w:pos="0"/>
        </w:tabs>
        <w:spacing w:line="276" w:lineRule="auto"/>
        <w:ind w:left="720"/>
        <w:jc w:val="both"/>
        <w:rPr>
          <w:rFonts w:ascii="Corbel" w:hAnsi="Corbel"/>
          <w:sz w:val="22"/>
          <w:szCs w:val="22"/>
        </w:rPr>
      </w:pPr>
    </w:p>
    <w:p w14:paraId="7CD8A73A" w14:textId="07EC8C9F" w:rsidR="00257CB0" w:rsidRPr="0026708B" w:rsidRDefault="00206EAF" w:rsidP="00257CB0">
      <w:pPr>
        <w:tabs>
          <w:tab w:val="num" w:pos="0"/>
        </w:tabs>
        <w:spacing w:line="276" w:lineRule="auto"/>
        <w:ind w:left="720"/>
        <w:jc w:val="both"/>
        <w:rPr>
          <w:rFonts w:ascii="Corbel" w:hAnsi="Corbel"/>
          <w:sz w:val="22"/>
          <w:szCs w:val="22"/>
        </w:rPr>
      </w:pPr>
      <w:r>
        <w:rPr>
          <w:rFonts w:ascii="Corbel" w:hAnsi="Corbel"/>
          <w:sz w:val="22"/>
          <w:szCs w:val="22"/>
        </w:rPr>
        <w:t>The NW GLH, i</w:t>
      </w:r>
      <w:r w:rsidR="00257CB0">
        <w:rPr>
          <w:rFonts w:ascii="Corbel" w:hAnsi="Corbel"/>
          <w:sz w:val="22"/>
          <w:szCs w:val="22"/>
        </w:rPr>
        <w:t xml:space="preserve">n partnership with </w:t>
      </w:r>
      <w:r w:rsidR="00257CB0" w:rsidRPr="0026708B">
        <w:rPr>
          <w:rFonts w:ascii="Corbel" w:hAnsi="Corbel"/>
          <w:sz w:val="22"/>
          <w:szCs w:val="22"/>
        </w:rPr>
        <w:t>Liverpool Clinical Laboratories and Lancashire Teaching Hospital NHS Foundation Trust</w:t>
      </w:r>
      <w:r w:rsidR="00257CB0">
        <w:rPr>
          <w:rFonts w:ascii="Corbel" w:hAnsi="Corbel"/>
          <w:sz w:val="22"/>
          <w:szCs w:val="22"/>
        </w:rPr>
        <w:t xml:space="preserve"> provides core genomic testing to the entire North West of England. </w:t>
      </w:r>
      <w:r w:rsidR="00257CB0" w:rsidRPr="0026708B">
        <w:rPr>
          <w:rFonts w:ascii="Corbel" w:hAnsi="Corbel"/>
          <w:sz w:val="22"/>
          <w:szCs w:val="22"/>
        </w:rPr>
        <w:t>This change has been brought about due to reconfiguration of genetics laboratories by NHS England to</w:t>
      </w:r>
      <w:r w:rsidR="00257CB0">
        <w:rPr>
          <w:rFonts w:ascii="Corbel" w:hAnsi="Corbel"/>
          <w:sz w:val="22"/>
          <w:szCs w:val="22"/>
        </w:rPr>
        <w:t xml:space="preserve"> create a national NHS Genomic Medicine Service.</w:t>
      </w:r>
    </w:p>
    <w:p w14:paraId="1E944AE4" w14:textId="77777777" w:rsidR="00257CB0" w:rsidRDefault="00257CB0" w:rsidP="00257CB0">
      <w:pPr>
        <w:tabs>
          <w:tab w:val="num" w:pos="0"/>
        </w:tabs>
        <w:spacing w:line="276" w:lineRule="auto"/>
        <w:ind w:left="720"/>
        <w:jc w:val="both"/>
        <w:rPr>
          <w:rFonts w:ascii="Corbel" w:hAnsi="Corbel"/>
          <w:sz w:val="22"/>
          <w:szCs w:val="22"/>
        </w:rPr>
      </w:pPr>
    </w:p>
    <w:p w14:paraId="4384562B" w14:textId="02C18095" w:rsidR="00213B9E" w:rsidRPr="004A12E3" w:rsidRDefault="00213B9E" w:rsidP="00213B9E">
      <w:pPr>
        <w:tabs>
          <w:tab w:val="num" w:pos="0"/>
        </w:tabs>
        <w:spacing w:line="276" w:lineRule="auto"/>
        <w:ind w:left="720"/>
        <w:jc w:val="both"/>
        <w:rPr>
          <w:rFonts w:ascii="Corbel" w:hAnsi="Corbel"/>
          <w:sz w:val="22"/>
          <w:szCs w:val="22"/>
        </w:rPr>
      </w:pPr>
      <w:r>
        <w:rPr>
          <w:rFonts w:ascii="Corbel" w:hAnsi="Corbel"/>
          <w:sz w:val="22"/>
          <w:szCs w:val="22"/>
        </w:rPr>
        <w:t>The Laboratories offer testing</w:t>
      </w:r>
      <w:r w:rsidRPr="004A12E3">
        <w:rPr>
          <w:rFonts w:ascii="Corbel" w:hAnsi="Corbel"/>
          <w:sz w:val="22"/>
          <w:szCs w:val="22"/>
        </w:rPr>
        <w:t xml:space="preserve"> predominantly for the North-West population, but also provide some </w:t>
      </w:r>
      <w:r>
        <w:rPr>
          <w:rFonts w:ascii="Corbel" w:hAnsi="Corbel"/>
          <w:sz w:val="22"/>
          <w:szCs w:val="22"/>
        </w:rPr>
        <w:t xml:space="preserve">specialised </w:t>
      </w:r>
      <w:r w:rsidRPr="004A12E3">
        <w:rPr>
          <w:rFonts w:ascii="Corbel" w:hAnsi="Corbel"/>
          <w:sz w:val="22"/>
          <w:szCs w:val="22"/>
        </w:rPr>
        <w:t>services nationally and internationally</w:t>
      </w:r>
      <w:r>
        <w:rPr>
          <w:rFonts w:ascii="Corbel" w:hAnsi="Corbel"/>
          <w:sz w:val="22"/>
          <w:szCs w:val="22"/>
        </w:rPr>
        <w:t>. S</w:t>
      </w:r>
      <w:r w:rsidRPr="004A12E3">
        <w:rPr>
          <w:rFonts w:ascii="Corbel" w:hAnsi="Corbel"/>
          <w:sz w:val="22"/>
          <w:szCs w:val="22"/>
        </w:rPr>
        <w:t xml:space="preserve">ee </w:t>
      </w:r>
      <w:r w:rsidRPr="00F053E6">
        <w:rPr>
          <w:rFonts w:ascii="Corbel" w:hAnsi="Corbel"/>
          <w:sz w:val="22"/>
          <w:szCs w:val="22"/>
        </w:rPr>
        <w:t xml:space="preserve">the North West Genomic Laboratory Hub website </w:t>
      </w:r>
      <w:r w:rsidR="00F053E6">
        <w:rPr>
          <w:rFonts w:ascii="Corbel" w:hAnsi="Corbel"/>
          <w:sz w:val="22"/>
          <w:szCs w:val="22"/>
        </w:rPr>
        <w:t>(</w:t>
      </w:r>
      <w:hyperlink r:id="rId10" w:history="1">
        <w:r w:rsidR="00F053E6" w:rsidRPr="007312D7">
          <w:rPr>
            <w:rStyle w:val="Hyperlink"/>
            <w:rFonts w:ascii="Corbel" w:hAnsi="Corbel"/>
            <w:sz w:val="22"/>
            <w:szCs w:val="22"/>
          </w:rPr>
          <w:t>https://mft.nhs.uk/nwglh/</w:t>
        </w:r>
      </w:hyperlink>
      <w:r w:rsidR="00F053E6">
        <w:rPr>
          <w:rStyle w:val="Hyperlink"/>
          <w:rFonts w:ascii="Corbel" w:hAnsi="Corbel"/>
          <w:sz w:val="22"/>
          <w:szCs w:val="22"/>
        </w:rPr>
        <w:t>)</w:t>
      </w:r>
      <w:r w:rsidRPr="00F053E6">
        <w:rPr>
          <w:rFonts w:ascii="Corbel" w:hAnsi="Corbel"/>
          <w:sz w:val="22"/>
          <w:szCs w:val="22"/>
        </w:rPr>
        <w:t xml:space="preserve"> </w:t>
      </w:r>
      <w:r w:rsidR="00DF54F8" w:rsidRPr="00F053E6">
        <w:rPr>
          <w:rFonts w:ascii="Corbel" w:hAnsi="Corbel"/>
          <w:sz w:val="22"/>
          <w:szCs w:val="22"/>
        </w:rPr>
        <w:t>and</w:t>
      </w:r>
      <w:r w:rsidRPr="00F053E6">
        <w:rPr>
          <w:rFonts w:ascii="Corbel" w:hAnsi="Corbel"/>
          <w:sz w:val="22"/>
          <w:szCs w:val="22"/>
        </w:rPr>
        <w:t xml:space="preserve"> the Manchester Centre for Genomic Medicine (MCGM) website</w:t>
      </w:r>
      <w:r w:rsidRPr="004A12E3">
        <w:rPr>
          <w:rFonts w:ascii="Corbel" w:hAnsi="Corbel"/>
          <w:sz w:val="22"/>
          <w:szCs w:val="22"/>
        </w:rPr>
        <w:t xml:space="preserve"> </w:t>
      </w:r>
      <w:r w:rsidR="00F053E6">
        <w:rPr>
          <w:rFonts w:ascii="Corbel" w:hAnsi="Corbel"/>
          <w:sz w:val="22"/>
          <w:szCs w:val="22"/>
        </w:rPr>
        <w:t>(</w:t>
      </w:r>
      <w:hyperlink r:id="rId11" w:history="1">
        <w:r w:rsidR="00F053E6" w:rsidRPr="007312D7">
          <w:rPr>
            <w:rStyle w:val="Hyperlink"/>
            <w:rFonts w:ascii="Corbel" w:hAnsi="Corbel"/>
            <w:sz w:val="22"/>
            <w:szCs w:val="22"/>
          </w:rPr>
          <w:t>www.mangen.co.uk</w:t>
        </w:r>
      </w:hyperlink>
      <w:r w:rsidR="00F053E6">
        <w:rPr>
          <w:rFonts w:ascii="Corbel" w:hAnsi="Corbel"/>
          <w:sz w:val="22"/>
          <w:szCs w:val="22"/>
        </w:rPr>
        <w:t>)</w:t>
      </w:r>
      <w:r w:rsidRPr="004A12E3">
        <w:rPr>
          <w:rFonts w:ascii="Corbel" w:hAnsi="Corbel"/>
          <w:sz w:val="22"/>
          <w:szCs w:val="22"/>
        </w:rPr>
        <w:t>.</w:t>
      </w:r>
    </w:p>
    <w:p w14:paraId="0CA22579" w14:textId="77777777" w:rsidR="00213B9E" w:rsidRPr="004A12E3" w:rsidRDefault="00213B9E" w:rsidP="00257CB0">
      <w:pPr>
        <w:tabs>
          <w:tab w:val="num" w:pos="0"/>
        </w:tabs>
        <w:spacing w:line="276" w:lineRule="auto"/>
        <w:ind w:left="720"/>
        <w:jc w:val="both"/>
        <w:rPr>
          <w:rFonts w:ascii="Corbel" w:hAnsi="Corbel"/>
          <w:sz w:val="22"/>
          <w:szCs w:val="22"/>
        </w:rPr>
      </w:pPr>
    </w:p>
    <w:p w14:paraId="1DF973D2" w14:textId="05C4F8E5" w:rsidR="00257CB0" w:rsidRPr="00F647EB" w:rsidRDefault="00257CB0" w:rsidP="00F647EB">
      <w:pPr>
        <w:tabs>
          <w:tab w:val="num" w:pos="0"/>
        </w:tabs>
        <w:spacing w:line="276" w:lineRule="auto"/>
        <w:ind w:left="720"/>
        <w:jc w:val="both"/>
        <w:rPr>
          <w:rFonts w:ascii="Corbel" w:hAnsi="Corbel"/>
          <w:sz w:val="22"/>
          <w:szCs w:val="22"/>
        </w:rPr>
      </w:pPr>
      <w:r w:rsidRPr="004A12E3">
        <w:rPr>
          <w:rFonts w:ascii="Corbel" w:hAnsi="Corbel"/>
          <w:sz w:val="22"/>
          <w:szCs w:val="22"/>
        </w:rPr>
        <w:lastRenderedPageBreak/>
        <w:t xml:space="preserve">The </w:t>
      </w:r>
      <w:r w:rsidRPr="0026708B">
        <w:rPr>
          <w:rFonts w:ascii="Corbel" w:hAnsi="Corbel"/>
          <w:sz w:val="22"/>
          <w:szCs w:val="22"/>
        </w:rPr>
        <w:t xml:space="preserve">NW GLH </w:t>
      </w:r>
      <w:r w:rsidR="00842B2E">
        <w:rPr>
          <w:rFonts w:ascii="Corbel" w:hAnsi="Corbel"/>
          <w:sz w:val="22"/>
          <w:szCs w:val="22"/>
        </w:rPr>
        <w:t>(</w:t>
      </w:r>
      <w:r w:rsidRPr="0026708B">
        <w:rPr>
          <w:rFonts w:ascii="Corbel" w:hAnsi="Corbel"/>
          <w:sz w:val="22"/>
          <w:szCs w:val="22"/>
        </w:rPr>
        <w:t>Manchester site</w:t>
      </w:r>
      <w:r w:rsidR="00842B2E">
        <w:rPr>
          <w:rFonts w:ascii="Corbel" w:hAnsi="Corbel"/>
          <w:sz w:val="22"/>
          <w:szCs w:val="22"/>
        </w:rPr>
        <w:t>)</w:t>
      </w:r>
      <w:r>
        <w:rPr>
          <w:rFonts w:ascii="Corbel" w:hAnsi="Corbel"/>
          <w:sz w:val="22"/>
          <w:szCs w:val="22"/>
        </w:rPr>
        <w:t xml:space="preserve"> and Willink Laboratory are situated on the 6</w:t>
      </w:r>
      <w:r w:rsidRPr="00323329">
        <w:rPr>
          <w:rFonts w:ascii="Corbel" w:hAnsi="Corbel"/>
          <w:sz w:val="22"/>
          <w:szCs w:val="22"/>
          <w:vertAlign w:val="superscript"/>
        </w:rPr>
        <w:t>th</w:t>
      </w:r>
      <w:r>
        <w:rPr>
          <w:rFonts w:ascii="Corbel" w:hAnsi="Corbel"/>
          <w:sz w:val="22"/>
          <w:szCs w:val="22"/>
        </w:rPr>
        <w:t xml:space="preserve"> Floor of St Mary’s Hospital </w:t>
      </w:r>
      <w:r w:rsidR="00842B2E">
        <w:rPr>
          <w:rFonts w:ascii="Corbel" w:hAnsi="Corbel"/>
          <w:sz w:val="22"/>
          <w:szCs w:val="22"/>
        </w:rPr>
        <w:t xml:space="preserve">(SMH) </w:t>
      </w:r>
      <w:r>
        <w:rPr>
          <w:rFonts w:ascii="Corbel" w:hAnsi="Corbel"/>
          <w:sz w:val="22"/>
          <w:szCs w:val="22"/>
        </w:rPr>
        <w:t>in Manchester.</w:t>
      </w:r>
      <w:r w:rsidR="00842B2E">
        <w:rPr>
          <w:rFonts w:ascii="Corbel" w:hAnsi="Corbel"/>
          <w:sz w:val="22"/>
          <w:szCs w:val="22"/>
        </w:rPr>
        <w:t xml:space="preserve"> </w:t>
      </w:r>
      <w:r w:rsidR="00317D2A">
        <w:rPr>
          <w:rFonts w:ascii="Corbel" w:hAnsi="Corbel"/>
          <w:sz w:val="22"/>
          <w:szCs w:val="22"/>
        </w:rPr>
        <w:t>The NW GLH (Christie site) is located at the Christie Hospital to the south of St Mary’s Hospital and offers an Oncology Cytogenetics service.</w:t>
      </w:r>
      <w:r w:rsidR="00F647EB">
        <w:rPr>
          <w:rFonts w:ascii="Corbel" w:hAnsi="Corbel"/>
          <w:sz w:val="22"/>
          <w:szCs w:val="22"/>
        </w:rPr>
        <w:t xml:space="preserve"> </w:t>
      </w:r>
      <w:r w:rsidRPr="00F647EB">
        <w:rPr>
          <w:rFonts w:ascii="Corbel" w:hAnsi="Corbel"/>
          <w:sz w:val="22"/>
          <w:szCs w:val="22"/>
        </w:rPr>
        <w:t>The full postal address</w:t>
      </w:r>
      <w:r w:rsidR="00DF54F8" w:rsidRPr="00F647EB">
        <w:rPr>
          <w:rFonts w:ascii="Corbel" w:hAnsi="Corbel"/>
          <w:sz w:val="22"/>
          <w:szCs w:val="22"/>
        </w:rPr>
        <w:t>es</w:t>
      </w:r>
      <w:r w:rsidRPr="00F647EB">
        <w:rPr>
          <w:rFonts w:ascii="Corbel" w:hAnsi="Corbel"/>
          <w:sz w:val="22"/>
          <w:szCs w:val="22"/>
        </w:rPr>
        <w:t xml:space="preserve"> </w:t>
      </w:r>
      <w:r w:rsidR="00DF54F8" w:rsidRPr="00F647EB">
        <w:rPr>
          <w:rFonts w:ascii="Corbel" w:hAnsi="Corbel"/>
          <w:sz w:val="22"/>
          <w:szCs w:val="22"/>
        </w:rPr>
        <w:t>are</w:t>
      </w:r>
      <w:r w:rsidR="00F647EB">
        <w:rPr>
          <w:rFonts w:ascii="Corbel" w:hAnsi="Corbel"/>
          <w:sz w:val="22"/>
          <w:szCs w:val="22"/>
        </w:rPr>
        <w:t xml:space="preserve"> below.</w:t>
      </w:r>
    </w:p>
    <w:p w14:paraId="3995B553" w14:textId="77777777" w:rsidR="00DF54F8" w:rsidRDefault="00DF54F8" w:rsidP="00257CB0">
      <w:pPr>
        <w:tabs>
          <w:tab w:val="num" w:pos="0"/>
        </w:tabs>
        <w:spacing w:line="276" w:lineRule="auto"/>
        <w:ind w:left="720"/>
        <w:jc w:val="both"/>
        <w:rPr>
          <w:rFonts w:ascii="Corbel" w:hAnsi="Corbel"/>
          <w:sz w:val="22"/>
          <w:szCs w:val="22"/>
        </w:rPr>
      </w:pPr>
    </w:p>
    <w:p w14:paraId="05DCF072" w14:textId="6DD364BE" w:rsidR="00257CB0" w:rsidRPr="00070234" w:rsidRDefault="00257CB0" w:rsidP="00257CB0">
      <w:pPr>
        <w:tabs>
          <w:tab w:val="num" w:pos="0"/>
        </w:tabs>
        <w:spacing w:line="276" w:lineRule="auto"/>
        <w:ind w:left="720"/>
        <w:jc w:val="both"/>
        <w:rPr>
          <w:rFonts w:ascii="Corbel" w:hAnsi="Corbel"/>
          <w:b/>
          <w:bCs/>
          <w:sz w:val="22"/>
          <w:szCs w:val="22"/>
        </w:rPr>
      </w:pPr>
      <w:r w:rsidRPr="00070234">
        <w:rPr>
          <w:rFonts w:ascii="Corbel" w:hAnsi="Corbel"/>
          <w:b/>
          <w:bCs/>
          <w:sz w:val="22"/>
          <w:szCs w:val="22"/>
        </w:rPr>
        <w:t>Willink Biochemical Genetics Laboratory</w:t>
      </w:r>
    </w:p>
    <w:p w14:paraId="0800FEE3" w14:textId="3F59F7AA" w:rsidR="00257CB0" w:rsidRPr="004A12E3" w:rsidRDefault="00257CB0" w:rsidP="00257CB0">
      <w:pPr>
        <w:tabs>
          <w:tab w:val="num" w:pos="0"/>
        </w:tabs>
        <w:spacing w:line="276" w:lineRule="auto"/>
        <w:ind w:left="720"/>
        <w:jc w:val="both"/>
        <w:rPr>
          <w:rFonts w:ascii="Corbel" w:hAnsi="Corbel"/>
          <w:sz w:val="22"/>
          <w:szCs w:val="22"/>
        </w:rPr>
      </w:pPr>
      <w:r w:rsidRPr="004A12E3">
        <w:rPr>
          <w:rFonts w:ascii="Corbel" w:hAnsi="Corbel"/>
          <w:sz w:val="22"/>
          <w:szCs w:val="22"/>
        </w:rPr>
        <w:t>Manchester Centre for Genomic Medicine,</w:t>
      </w:r>
    </w:p>
    <w:p w14:paraId="4EA02D16" w14:textId="77777777" w:rsidR="00070234" w:rsidRDefault="00257CB0" w:rsidP="00257CB0">
      <w:pPr>
        <w:tabs>
          <w:tab w:val="num" w:pos="0"/>
        </w:tabs>
        <w:spacing w:line="276" w:lineRule="auto"/>
        <w:ind w:left="720"/>
        <w:jc w:val="both"/>
        <w:rPr>
          <w:rFonts w:ascii="Corbel" w:hAnsi="Corbel"/>
          <w:sz w:val="22"/>
          <w:szCs w:val="22"/>
        </w:rPr>
      </w:pPr>
      <w:r w:rsidRPr="004A12E3">
        <w:rPr>
          <w:rFonts w:ascii="Corbel" w:hAnsi="Corbel"/>
          <w:sz w:val="22"/>
          <w:szCs w:val="22"/>
        </w:rPr>
        <w:t>6</w:t>
      </w:r>
      <w:r w:rsidRPr="004A12E3">
        <w:rPr>
          <w:rFonts w:ascii="Corbel" w:hAnsi="Corbel"/>
          <w:sz w:val="22"/>
          <w:szCs w:val="22"/>
          <w:vertAlign w:val="superscript"/>
        </w:rPr>
        <w:t>th</w:t>
      </w:r>
      <w:r w:rsidRPr="004A12E3">
        <w:rPr>
          <w:rFonts w:ascii="Corbel" w:hAnsi="Corbel"/>
          <w:sz w:val="22"/>
          <w:szCs w:val="22"/>
        </w:rPr>
        <w:t xml:space="preserve"> Floor, St Mary’s Hospital,</w:t>
      </w:r>
    </w:p>
    <w:p w14:paraId="293F0A28" w14:textId="4D6FA1D4" w:rsidR="00257CB0" w:rsidRPr="004A12E3" w:rsidRDefault="00257CB0" w:rsidP="00257CB0">
      <w:pPr>
        <w:tabs>
          <w:tab w:val="num" w:pos="0"/>
        </w:tabs>
        <w:spacing w:line="276" w:lineRule="auto"/>
        <w:ind w:left="720"/>
        <w:jc w:val="both"/>
        <w:rPr>
          <w:rFonts w:ascii="Corbel" w:hAnsi="Corbel"/>
          <w:sz w:val="22"/>
          <w:szCs w:val="22"/>
        </w:rPr>
      </w:pPr>
      <w:r w:rsidRPr="004A12E3">
        <w:rPr>
          <w:rFonts w:ascii="Corbel" w:hAnsi="Corbel"/>
          <w:sz w:val="22"/>
          <w:szCs w:val="22"/>
        </w:rPr>
        <w:t>Manchester University Hospitals NHS Foundation Trust,</w:t>
      </w:r>
    </w:p>
    <w:p w14:paraId="1C694847" w14:textId="44A2A397" w:rsidR="00257CB0" w:rsidRDefault="00257CB0" w:rsidP="00023953">
      <w:pPr>
        <w:tabs>
          <w:tab w:val="num" w:pos="0"/>
        </w:tabs>
        <w:spacing w:line="276" w:lineRule="auto"/>
        <w:ind w:left="720"/>
        <w:jc w:val="both"/>
        <w:rPr>
          <w:rFonts w:ascii="Corbel" w:hAnsi="Corbel"/>
          <w:sz w:val="22"/>
          <w:szCs w:val="22"/>
        </w:rPr>
      </w:pPr>
      <w:r w:rsidRPr="004A12E3">
        <w:rPr>
          <w:rFonts w:ascii="Corbel" w:hAnsi="Corbel"/>
          <w:sz w:val="22"/>
          <w:szCs w:val="22"/>
        </w:rPr>
        <w:t>Oxford Road</w:t>
      </w:r>
      <w:r>
        <w:rPr>
          <w:rFonts w:ascii="Corbel" w:hAnsi="Corbel"/>
          <w:sz w:val="22"/>
          <w:szCs w:val="22"/>
        </w:rPr>
        <w:t xml:space="preserve">, </w:t>
      </w:r>
      <w:r w:rsidRPr="004A12E3">
        <w:rPr>
          <w:rFonts w:ascii="Corbel" w:hAnsi="Corbel"/>
          <w:sz w:val="22"/>
          <w:szCs w:val="22"/>
        </w:rPr>
        <w:t>Manchester</w:t>
      </w:r>
      <w:r w:rsidR="00023953">
        <w:rPr>
          <w:rFonts w:ascii="Corbel" w:hAnsi="Corbel"/>
          <w:sz w:val="22"/>
          <w:szCs w:val="22"/>
        </w:rPr>
        <w:t xml:space="preserve"> </w:t>
      </w:r>
      <w:r w:rsidRPr="004A12E3">
        <w:rPr>
          <w:rFonts w:ascii="Corbel" w:hAnsi="Corbel"/>
          <w:sz w:val="22"/>
          <w:szCs w:val="22"/>
        </w:rPr>
        <w:t>M13 9WL</w:t>
      </w:r>
    </w:p>
    <w:p w14:paraId="2BF6B899" w14:textId="708D1E2A" w:rsidR="00257CB0" w:rsidRPr="005F1E47" w:rsidRDefault="00257CB0" w:rsidP="00257CB0">
      <w:pPr>
        <w:tabs>
          <w:tab w:val="num" w:pos="0"/>
          <w:tab w:val="left" w:pos="3261"/>
        </w:tabs>
        <w:spacing w:line="276" w:lineRule="auto"/>
        <w:ind w:left="720"/>
        <w:jc w:val="both"/>
        <w:rPr>
          <w:rFonts w:ascii="Corbel" w:hAnsi="Corbel"/>
          <w:sz w:val="22"/>
          <w:szCs w:val="22"/>
        </w:rPr>
      </w:pPr>
      <w:r w:rsidRPr="00DF54F8">
        <w:rPr>
          <w:rFonts w:ascii="Corbel" w:hAnsi="Corbel"/>
          <w:b/>
          <w:bCs/>
          <w:sz w:val="22"/>
          <w:szCs w:val="22"/>
        </w:rPr>
        <w:t xml:space="preserve">Tel: </w:t>
      </w:r>
      <w:r w:rsidRPr="004A12E3">
        <w:rPr>
          <w:rFonts w:ascii="Corbel" w:hAnsi="Corbel"/>
          <w:sz w:val="22"/>
          <w:szCs w:val="22"/>
        </w:rPr>
        <w:t xml:space="preserve">+44 (0) 161 701 </w:t>
      </w:r>
      <w:r>
        <w:rPr>
          <w:rFonts w:ascii="Corbel" w:hAnsi="Corbel"/>
          <w:sz w:val="22"/>
          <w:szCs w:val="22"/>
        </w:rPr>
        <w:t>8612</w:t>
      </w:r>
    </w:p>
    <w:p w14:paraId="3314A2DE" w14:textId="749C78F1" w:rsidR="00257CB0" w:rsidRPr="00070234" w:rsidRDefault="00257CB0" w:rsidP="00257CB0">
      <w:pPr>
        <w:tabs>
          <w:tab w:val="num" w:pos="0"/>
        </w:tabs>
        <w:spacing w:line="276" w:lineRule="auto"/>
        <w:ind w:left="720"/>
        <w:jc w:val="both"/>
        <w:rPr>
          <w:rFonts w:ascii="Corbel" w:hAnsi="Corbel"/>
          <w:sz w:val="22"/>
          <w:szCs w:val="22"/>
        </w:rPr>
      </w:pPr>
      <w:r w:rsidRPr="00DF54F8">
        <w:rPr>
          <w:rFonts w:ascii="Corbel" w:hAnsi="Corbel"/>
          <w:b/>
          <w:bCs/>
          <w:sz w:val="22"/>
          <w:szCs w:val="22"/>
        </w:rPr>
        <w:t>E-mail:</w:t>
      </w:r>
      <w:r>
        <w:rPr>
          <w:rFonts w:ascii="Corbel" w:hAnsi="Corbel"/>
          <w:sz w:val="22"/>
          <w:szCs w:val="22"/>
        </w:rPr>
        <w:t xml:space="preserve"> </w:t>
      </w:r>
      <w:hyperlink r:id="rId12" w:history="1">
        <w:r w:rsidR="00070234" w:rsidRPr="00070234">
          <w:rPr>
            <w:rStyle w:val="Hyperlink"/>
            <w:rFonts w:ascii="Corbel" w:hAnsi="Corbel" w:cs="Arial"/>
            <w:sz w:val="22"/>
            <w:szCs w:val="22"/>
          </w:rPr>
          <w:t>mft.willink-enquiries@nhs.net</w:t>
        </w:r>
      </w:hyperlink>
    </w:p>
    <w:p w14:paraId="5FFD1020" w14:textId="0736F2C1" w:rsidR="00F647EB" w:rsidRPr="00083CB4" w:rsidRDefault="00F647EB" w:rsidP="00257CB0">
      <w:pPr>
        <w:tabs>
          <w:tab w:val="num" w:pos="0"/>
        </w:tabs>
        <w:spacing w:line="276" w:lineRule="auto"/>
        <w:ind w:left="720"/>
        <w:jc w:val="both"/>
        <w:rPr>
          <w:rFonts w:ascii="Corbel" w:hAnsi="Corbel"/>
          <w:b/>
          <w:bCs/>
          <w:sz w:val="22"/>
          <w:szCs w:val="22"/>
          <w:u w:val="single"/>
        </w:rPr>
      </w:pPr>
      <w:r w:rsidRPr="00F647EB">
        <w:rPr>
          <w:rFonts w:ascii="Corbel" w:hAnsi="Corbel"/>
          <w:b/>
          <w:bCs/>
          <w:sz w:val="22"/>
          <w:szCs w:val="22"/>
        </w:rPr>
        <w:t>Website:</w:t>
      </w:r>
      <w:r w:rsidRPr="00F647EB">
        <w:rPr>
          <w:rFonts w:ascii="Corbel" w:hAnsi="Corbel"/>
          <w:sz w:val="22"/>
          <w:szCs w:val="22"/>
        </w:rPr>
        <w:t xml:space="preserve"> </w:t>
      </w:r>
      <w:hyperlink r:id="rId13" w:history="1">
        <w:r w:rsidRPr="00F647EB">
          <w:rPr>
            <w:rStyle w:val="Hyperlink"/>
            <w:rFonts w:ascii="Corbel" w:hAnsi="Corbel"/>
            <w:sz w:val="22"/>
            <w:szCs w:val="22"/>
          </w:rPr>
          <w:t>https://www.mangen.co.uk/healthcare-professionals/biochemical-genetics/</w:t>
        </w:r>
      </w:hyperlink>
    </w:p>
    <w:p w14:paraId="234814DD" w14:textId="77777777" w:rsidR="00C60BC7" w:rsidRDefault="00C60BC7" w:rsidP="00080155">
      <w:pPr>
        <w:pStyle w:val="BodyText"/>
        <w:tabs>
          <w:tab w:val="num" w:pos="0"/>
        </w:tabs>
        <w:spacing w:after="0" w:line="276" w:lineRule="auto"/>
        <w:ind w:left="720"/>
        <w:jc w:val="both"/>
        <w:rPr>
          <w:rFonts w:ascii="Corbel" w:hAnsi="Corbel"/>
          <w:snapToGrid w:val="0"/>
          <w:color w:val="000000"/>
          <w:sz w:val="22"/>
          <w:szCs w:val="22"/>
        </w:rPr>
      </w:pPr>
    </w:p>
    <w:p w14:paraId="4A91A96E" w14:textId="28ECC236" w:rsidR="00DF54F8" w:rsidRPr="00070234" w:rsidRDefault="00DF54F8" w:rsidP="00DF54F8">
      <w:pPr>
        <w:tabs>
          <w:tab w:val="num" w:pos="0"/>
        </w:tabs>
        <w:spacing w:line="276" w:lineRule="auto"/>
        <w:ind w:left="720"/>
        <w:jc w:val="both"/>
        <w:rPr>
          <w:rFonts w:ascii="Corbel" w:hAnsi="Corbel"/>
          <w:b/>
          <w:bCs/>
          <w:sz w:val="22"/>
          <w:szCs w:val="22"/>
        </w:rPr>
      </w:pPr>
      <w:r w:rsidRPr="00070234">
        <w:rPr>
          <w:rFonts w:ascii="Corbel" w:hAnsi="Corbel"/>
          <w:b/>
          <w:bCs/>
          <w:sz w:val="22"/>
          <w:szCs w:val="22"/>
        </w:rPr>
        <w:t>North West Genomics Laboratory Hub (Manchester</w:t>
      </w:r>
      <w:r w:rsidR="00070234">
        <w:rPr>
          <w:rFonts w:ascii="Corbel" w:hAnsi="Corbel"/>
          <w:b/>
          <w:bCs/>
          <w:sz w:val="22"/>
          <w:szCs w:val="22"/>
        </w:rPr>
        <w:t xml:space="preserve"> site</w:t>
      </w:r>
      <w:r w:rsidRPr="00070234">
        <w:rPr>
          <w:rFonts w:ascii="Corbel" w:hAnsi="Corbel"/>
          <w:b/>
          <w:bCs/>
          <w:sz w:val="22"/>
          <w:szCs w:val="22"/>
        </w:rPr>
        <w:t>)</w:t>
      </w:r>
    </w:p>
    <w:p w14:paraId="511DB0D5" w14:textId="77777777" w:rsidR="00DF54F8" w:rsidRPr="004A12E3" w:rsidRDefault="00DF54F8" w:rsidP="00DF54F8">
      <w:pPr>
        <w:tabs>
          <w:tab w:val="num" w:pos="0"/>
        </w:tabs>
        <w:spacing w:line="276" w:lineRule="auto"/>
        <w:ind w:left="720"/>
        <w:jc w:val="both"/>
        <w:rPr>
          <w:rFonts w:ascii="Corbel" w:hAnsi="Corbel"/>
          <w:sz w:val="22"/>
          <w:szCs w:val="22"/>
        </w:rPr>
      </w:pPr>
      <w:r w:rsidRPr="004A12E3">
        <w:rPr>
          <w:rFonts w:ascii="Corbel" w:hAnsi="Corbel"/>
          <w:sz w:val="22"/>
          <w:szCs w:val="22"/>
        </w:rPr>
        <w:t>Manchester Centre for Genomic Medicine,</w:t>
      </w:r>
    </w:p>
    <w:p w14:paraId="2521ED97" w14:textId="77777777" w:rsidR="00070234" w:rsidRDefault="00DF54F8" w:rsidP="00DF54F8">
      <w:pPr>
        <w:tabs>
          <w:tab w:val="num" w:pos="0"/>
        </w:tabs>
        <w:spacing w:line="276" w:lineRule="auto"/>
        <w:ind w:left="720"/>
        <w:jc w:val="both"/>
        <w:rPr>
          <w:rFonts w:ascii="Corbel" w:hAnsi="Corbel"/>
          <w:sz w:val="22"/>
          <w:szCs w:val="22"/>
        </w:rPr>
      </w:pPr>
      <w:r w:rsidRPr="004A12E3">
        <w:rPr>
          <w:rFonts w:ascii="Corbel" w:hAnsi="Corbel"/>
          <w:sz w:val="22"/>
          <w:szCs w:val="22"/>
        </w:rPr>
        <w:t>6</w:t>
      </w:r>
      <w:r w:rsidRPr="004A12E3">
        <w:rPr>
          <w:rFonts w:ascii="Corbel" w:hAnsi="Corbel"/>
          <w:sz w:val="22"/>
          <w:szCs w:val="22"/>
          <w:vertAlign w:val="superscript"/>
        </w:rPr>
        <w:t>th</w:t>
      </w:r>
      <w:r w:rsidRPr="004A12E3">
        <w:rPr>
          <w:rFonts w:ascii="Corbel" w:hAnsi="Corbel"/>
          <w:sz w:val="22"/>
          <w:szCs w:val="22"/>
        </w:rPr>
        <w:t xml:space="preserve"> Floor, St Mary’s Hospital,</w:t>
      </w:r>
    </w:p>
    <w:p w14:paraId="7B15CD57" w14:textId="68C33DAC" w:rsidR="00DF54F8" w:rsidRPr="004A12E3" w:rsidRDefault="00DF54F8" w:rsidP="00DF54F8">
      <w:pPr>
        <w:tabs>
          <w:tab w:val="num" w:pos="0"/>
        </w:tabs>
        <w:spacing w:line="276" w:lineRule="auto"/>
        <w:ind w:left="720"/>
        <w:jc w:val="both"/>
        <w:rPr>
          <w:rFonts w:ascii="Corbel" w:hAnsi="Corbel"/>
          <w:sz w:val="22"/>
          <w:szCs w:val="22"/>
        </w:rPr>
      </w:pPr>
      <w:r w:rsidRPr="004A12E3">
        <w:rPr>
          <w:rFonts w:ascii="Corbel" w:hAnsi="Corbel"/>
          <w:sz w:val="22"/>
          <w:szCs w:val="22"/>
        </w:rPr>
        <w:t>Manchester University Hospitals NHS Foundation Trust,</w:t>
      </w:r>
    </w:p>
    <w:p w14:paraId="02035EA4" w14:textId="4DB710C4" w:rsidR="00DF54F8" w:rsidRDefault="00DF54F8" w:rsidP="00023953">
      <w:pPr>
        <w:tabs>
          <w:tab w:val="num" w:pos="0"/>
        </w:tabs>
        <w:spacing w:line="276" w:lineRule="auto"/>
        <w:ind w:left="720"/>
        <w:jc w:val="both"/>
        <w:rPr>
          <w:rFonts w:ascii="Corbel" w:hAnsi="Corbel"/>
          <w:sz w:val="22"/>
          <w:szCs w:val="22"/>
        </w:rPr>
      </w:pPr>
      <w:r w:rsidRPr="004A12E3">
        <w:rPr>
          <w:rFonts w:ascii="Corbel" w:hAnsi="Corbel"/>
          <w:sz w:val="22"/>
          <w:szCs w:val="22"/>
        </w:rPr>
        <w:t>Oxford Road</w:t>
      </w:r>
      <w:r>
        <w:rPr>
          <w:rFonts w:ascii="Corbel" w:hAnsi="Corbel"/>
          <w:sz w:val="22"/>
          <w:szCs w:val="22"/>
        </w:rPr>
        <w:t xml:space="preserve">, </w:t>
      </w:r>
      <w:r w:rsidRPr="004A12E3">
        <w:rPr>
          <w:rFonts w:ascii="Corbel" w:hAnsi="Corbel"/>
          <w:sz w:val="22"/>
          <w:szCs w:val="22"/>
        </w:rPr>
        <w:t>Manchester</w:t>
      </w:r>
      <w:r w:rsidR="00023953">
        <w:rPr>
          <w:rFonts w:ascii="Corbel" w:hAnsi="Corbel"/>
          <w:sz w:val="22"/>
          <w:szCs w:val="22"/>
        </w:rPr>
        <w:t xml:space="preserve"> </w:t>
      </w:r>
      <w:r w:rsidRPr="004A12E3">
        <w:rPr>
          <w:rFonts w:ascii="Corbel" w:hAnsi="Corbel"/>
          <w:sz w:val="22"/>
          <w:szCs w:val="22"/>
        </w:rPr>
        <w:t>M13 9WL</w:t>
      </w:r>
    </w:p>
    <w:p w14:paraId="565266FC" w14:textId="22C3FF6C" w:rsidR="00DF54F8" w:rsidRPr="00DF54F8" w:rsidRDefault="00DF54F8" w:rsidP="00DF54F8">
      <w:pPr>
        <w:tabs>
          <w:tab w:val="num" w:pos="0"/>
        </w:tabs>
        <w:spacing w:line="276" w:lineRule="auto"/>
        <w:ind w:left="720"/>
        <w:jc w:val="both"/>
        <w:rPr>
          <w:rFonts w:ascii="Corbel" w:hAnsi="Corbel"/>
          <w:b/>
          <w:bCs/>
          <w:sz w:val="22"/>
          <w:szCs w:val="22"/>
        </w:rPr>
      </w:pPr>
      <w:r w:rsidRPr="00DF54F8">
        <w:rPr>
          <w:rFonts w:ascii="Corbel" w:hAnsi="Corbel"/>
          <w:b/>
          <w:bCs/>
          <w:sz w:val="22"/>
          <w:szCs w:val="22"/>
        </w:rPr>
        <w:t xml:space="preserve">Tel: </w:t>
      </w:r>
      <w:r w:rsidRPr="00DF54F8">
        <w:rPr>
          <w:rFonts w:ascii="Corbel" w:hAnsi="Corbel"/>
          <w:sz w:val="22"/>
          <w:szCs w:val="22"/>
        </w:rPr>
        <w:t>+44 (0) 161 276 6122</w:t>
      </w:r>
      <w:r w:rsidRPr="00DF54F8">
        <w:rPr>
          <w:rFonts w:ascii="Corbel" w:hAnsi="Corbel"/>
          <w:bCs/>
          <w:sz w:val="22"/>
          <w:szCs w:val="22"/>
        </w:rPr>
        <w:t xml:space="preserve"> / </w:t>
      </w:r>
      <w:r w:rsidRPr="00DF54F8">
        <w:rPr>
          <w:rFonts w:ascii="Corbel" w:hAnsi="Corbel"/>
          <w:sz w:val="22"/>
          <w:szCs w:val="22"/>
        </w:rPr>
        <w:t>+44 (0) 161 276 6553</w:t>
      </w:r>
    </w:p>
    <w:p w14:paraId="363A18BA" w14:textId="77777777" w:rsidR="00DF54F8" w:rsidRPr="00083CB4" w:rsidRDefault="00DF54F8" w:rsidP="00DF54F8">
      <w:pPr>
        <w:tabs>
          <w:tab w:val="num" w:pos="0"/>
        </w:tabs>
        <w:spacing w:line="276" w:lineRule="auto"/>
        <w:ind w:left="720"/>
        <w:jc w:val="both"/>
        <w:rPr>
          <w:rFonts w:ascii="Corbel" w:hAnsi="Corbel"/>
          <w:b/>
          <w:bCs/>
          <w:sz w:val="22"/>
          <w:szCs w:val="22"/>
          <w:u w:val="single"/>
        </w:rPr>
      </w:pPr>
      <w:r w:rsidRPr="00DF54F8">
        <w:rPr>
          <w:rFonts w:ascii="Corbel" w:hAnsi="Corbel"/>
          <w:b/>
          <w:bCs/>
          <w:sz w:val="22"/>
          <w:szCs w:val="22"/>
        </w:rPr>
        <w:t>E-mail:</w:t>
      </w:r>
      <w:r>
        <w:rPr>
          <w:rFonts w:ascii="Corbel" w:hAnsi="Corbel"/>
          <w:sz w:val="22"/>
          <w:szCs w:val="22"/>
        </w:rPr>
        <w:t xml:space="preserve"> NW GLH Manchester site:</w:t>
      </w:r>
      <w:r w:rsidRPr="004A234D">
        <w:rPr>
          <w:rFonts w:ascii="Corbel" w:hAnsi="Corbel"/>
          <w:sz w:val="22"/>
          <w:szCs w:val="22"/>
        </w:rPr>
        <w:t xml:space="preserve"> </w:t>
      </w:r>
      <w:hyperlink r:id="rId14" w:history="1">
        <w:r w:rsidRPr="004A234D">
          <w:rPr>
            <w:rStyle w:val="Hyperlink"/>
            <w:rFonts w:ascii="Corbel" w:eastAsiaTheme="minorEastAsia" w:hAnsi="Corbel"/>
            <w:sz w:val="22"/>
            <w:szCs w:val="22"/>
          </w:rPr>
          <w:t>mft.genomics@nhs.net</w:t>
        </w:r>
      </w:hyperlink>
    </w:p>
    <w:p w14:paraId="5AFACADC" w14:textId="260F908E" w:rsidR="00DF54F8" w:rsidRDefault="00F647EB" w:rsidP="00080155">
      <w:pPr>
        <w:pStyle w:val="BodyText"/>
        <w:tabs>
          <w:tab w:val="num" w:pos="0"/>
        </w:tabs>
        <w:spacing w:after="0" w:line="276" w:lineRule="auto"/>
        <w:ind w:left="720"/>
        <w:jc w:val="both"/>
        <w:rPr>
          <w:rFonts w:ascii="Corbel" w:hAnsi="Corbel"/>
          <w:snapToGrid w:val="0"/>
          <w:color w:val="000000"/>
          <w:sz w:val="22"/>
          <w:szCs w:val="22"/>
        </w:rPr>
      </w:pPr>
      <w:r w:rsidRPr="00031169">
        <w:rPr>
          <w:rFonts w:ascii="Corbel" w:hAnsi="Corbel"/>
          <w:b/>
          <w:bCs/>
          <w:snapToGrid w:val="0"/>
          <w:color w:val="000000"/>
          <w:sz w:val="22"/>
          <w:szCs w:val="22"/>
        </w:rPr>
        <w:t>Website:</w:t>
      </w:r>
      <w:r w:rsidRPr="00F647EB">
        <w:rPr>
          <w:rFonts w:ascii="Corbel" w:hAnsi="Corbel"/>
          <w:snapToGrid w:val="0"/>
          <w:color w:val="000000"/>
          <w:sz w:val="22"/>
          <w:szCs w:val="22"/>
        </w:rPr>
        <w:t xml:space="preserve"> </w:t>
      </w:r>
      <w:hyperlink r:id="rId15" w:history="1">
        <w:r w:rsidRPr="00F647EB">
          <w:rPr>
            <w:rStyle w:val="Hyperlink"/>
            <w:rFonts w:ascii="Corbel" w:hAnsi="Corbel"/>
            <w:sz w:val="22"/>
            <w:szCs w:val="22"/>
          </w:rPr>
          <w:t>https://mft.nhs.uk/nwglh/</w:t>
        </w:r>
      </w:hyperlink>
    </w:p>
    <w:p w14:paraId="131EFA2E" w14:textId="77777777" w:rsidR="00DF54F8" w:rsidRDefault="00DF54F8" w:rsidP="00080155">
      <w:pPr>
        <w:pStyle w:val="BodyText"/>
        <w:tabs>
          <w:tab w:val="num" w:pos="0"/>
        </w:tabs>
        <w:spacing w:after="0" w:line="276" w:lineRule="auto"/>
        <w:ind w:left="720"/>
        <w:jc w:val="both"/>
        <w:rPr>
          <w:rFonts w:ascii="Corbel" w:hAnsi="Corbel"/>
          <w:snapToGrid w:val="0"/>
          <w:color w:val="000000"/>
          <w:sz w:val="22"/>
          <w:szCs w:val="22"/>
        </w:rPr>
      </w:pPr>
    </w:p>
    <w:p w14:paraId="33659550" w14:textId="2F13B999" w:rsidR="00070234" w:rsidRPr="00070234" w:rsidRDefault="00070234" w:rsidP="00070234">
      <w:pPr>
        <w:tabs>
          <w:tab w:val="num" w:pos="0"/>
        </w:tabs>
        <w:spacing w:line="276" w:lineRule="auto"/>
        <w:ind w:left="720"/>
        <w:jc w:val="both"/>
        <w:rPr>
          <w:rFonts w:ascii="Corbel" w:hAnsi="Corbel"/>
          <w:b/>
          <w:bCs/>
          <w:sz w:val="22"/>
          <w:szCs w:val="22"/>
        </w:rPr>
      </w:pPr>
      <w:r w:rsidRPr="00070234">
        <w:rPr>
          <w:rFonts w:ascii="Corbel" w:hAnsi="Corbel"/>
          <w:b/>
          <w:bCs/>
          <w:sz w:val="22"/>
          <w:szCs w:val="22"/>
        </w:rPr>
        <w:t>North West Genomics Laboratory Hub (</w:t>
      </w:r>
      <w:r>
        <w:rPr>
          <w:rFonts w:ascii="Corbel" w:hAnsi="Corbel"/>
          <w:b/>
          <w:bCs/>
          <w:sz w:val="22"/>
          <w:szCs w:val="22"/>
        </w:rPr>
        <w:t>Christie site</w:t>
      </w:r>
      <w:r w:rsidRPr="00070234">
        <w:rPr>
          <w:rFonts w:ascii="Corbel" w:hAnsi="Corbel"/>
          <w:b/>
          <w:bCs/>
          <w:sz w:val="22"/>
          <w:szCs w:val="22"/>
        </w:rPr>
        <w:t>)</w:t>
      </w:r>
    </w:p>
    <w:p w14:paraId="188D6F04" w14:textId="1DE3489E" w:rsidR="00DF54F8" w:rsidRDefault="00DF54F8" w:rsidP="00080155">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Oncology Cytogenetics Laboratory</w:t>
      </w:r>
    </w:p>
    <w:p w14:paraId="1A8D8B21" w14:textId="77777777" w:rsidR="00DF54F8" w:rsidRPr="00DF54F8" w:rsidRDefault="00DF54F8" w:rsidP="00080155">
      <w:pPr>
        <w:pStyle w:val="BodyText"/>
        <w:tabs>
          <w:tab w:val="num" w:pos="0"/>
        </w:tabs>
        <w:spacing w:after="0" w:line="276" w:lineRule="auto"/>
        <w:ind w:left="720"/>
        <w:jc w:val="both"/>
        <w:rPr>
          <w:rFonts w:ascii="Corbel" w:hAnsi="Corbel"/>
          <w:snapToGrid w:val="0"/>
          <w:color w:val="000000"/>
          <w:sz w:val="22"/>
          <w:szCs w:val="22"/>
        </w:rPr>
      </w:pPr>
      <w:r w:rsidRPr="00DF54F8">
        <w:rPr>
          <w:rFonts w:ascii="Corbel" w:hAnsi="Corbel"/>
          <w:snapToGrid w:val="0"/>
          <w:color w:val="000000"/>
          <w:sz w:val="22"/>
          <w:szCs w:val="22"/>
        </w:rPr>
        <w:t>The Christie NHS Foundation Trust</w:t>
      </w:r>
    </w:p>
    <w:p w14:paraId="0EF76665" w14:textId="5A01F230" w:rsidR="00DF54F8" w:rsidRPr="00DF54F8" w:rsidRDefault="00DF54F8" w:rsidP="00023953">
      <w:pPr>
        <w:pStyle w:val="BodyText"/>
        <w:tabs>
          <w:tab w:val="num" w:pos="0"/>
        </w:tabs>
        <w:spacing w:after="0" w:line="276" w:lineRule="auto"/>
        <w:ind w:left="720"/>
        <w:jc w:val="both"/>
        <w:rPr>
          <w:rFonts w:ascii="Corbel" w:hAnsi="Corbel"/>
          <w:snapToGrid w:val="0"/>
          <w:color w:val="000000"/>
          <w:sz w:val="22"/>
          <w:szCs w:val="22"/>
        </w:rPr>
      </w:pPr>
      <w:r w:rsidRPr="00DF54F8">
        <w:rPr>
          <w:rFonts w:ascii="Corbel" w:hAnsi="Corbel"/>
          <w:snapToGrid w:val="0"/>
          <w:color w:val="000000"/>
          <w:sz w:val="22"/>
          <w:szCs w:val="22"/>
        </w:rPr>
        <w:t>Wilmslow Road</w:t>
      </w:r>
      <w:r w:rsidR="00023953">
        <w:rPr>
          <w:rFonts w:ascii="Corbel" w:hAnsi="Corbel"/>
          <w:snapToGrid w:val="0"/>
          <w:color w:val="000000"/>
          <w:sz w:val="22"/>
          <w:szCs w:val="22"/>
        </w:rPr>
        <w:t xml:space="preserve">, </w:t>
      </w:r>
      <w:r w:rsidRPr="00DF54F8">
        <w:rPr>
          <w:rFonts w:ascii="Corbel" w:hAnsi="Corbel"/>
          <w:snapToGrid w:val="0"/>
          <w:color w:val="000000"/>
          <w:sz w:val="22"/>
          <w:szCs w:val="22"/>
        </w:rPr>
        <w:t>Withington</w:t>
      </w:r>
      <w:r w:rsidR="00023953">
        <w:rPr>
          <w:rFonts w:ascii="Corbel" w:hAnsi="Corbel"/>
          <w:snapToGrid w:val="0"/>
          <w:color w:val="000000"/>
          <w:sz w:val="22"/>
          <w:szCs w:val="22"/>
        </w:rPr>
        <w:t>,</w:t>
      </w:r>
    </w:p>
    <w:p w14:paraId="6EEC536F" w14:textId="7FD99A50" w:rsidR="00DF54F8" w:rsidRDefault="00DF54F8" w:rsidP="00023953">
      <w:pPr>
        <w:pStyle w:val="BodyText"/>
        <w:tabs>
          <w:tab w:val="num" w:pos="0"/>
        </w:tabs>
        <w:spacing w:after="0" w:line="276" w:lineRule="auto"/>
        <w:ind w:left="720"/>
        <w:jc w:val="both"/>
        <w:rPr>
          <w:rFonts w:ascii="Corbel" w:hAnsi="Corbel"/>
          <w:snapToGrid w:val="0"/>
          <w:color w:val="000000"/>
          <w:sz w:val="22"/>
          <w:szCs w:val="22"/>
        </w:rPr>
      </w:pPr>
      <w:r w:rsidRPr="00DF54F8">
        <w:rPr>
          <w:rFonts w:ascii="Corbel" w:hAnsi="Corbel"/>
          <w:snapToGrid w:val="0"/>
          <w:color w:val="000000"/>
          <w:sz w:val="22"/>
          <w:szCs w:val="22"/>
        </w:rPr>
        <w:t>Manchester</w:t>
      </w:r>
      <w:r w:rsidR="00023953">
        <w:rPr>
          <w:rFonts w:ascii="Corbel" w:hAnsi="Corbel"/>
          <w:snapToGrid w:val="0"/>
          <w:color w:val="000000"/>
          <w:sz w:val="22"/>
          <w:szCs w:val="22"/>
        </w:rPr>
        <w:t xml:space="preserve"> </w:t>
      </w:r>
      <w:r w:rsidRPr="00DF54F8">
        <w:rPr>
          <w:rFonts w:ascii="Corbel" w:hAnsi="Corbel"/>
          <w:snapToGrid w:val="0"/>
          <w:color w:val="000000"/>
          <w:sz w:val="22"/>
          <w:szCs w:val="22"/>
        </w:rPr>
        <w:t>M20 4BX</w:t>
      </w:r>
    </w:p>
    <w:p w14:paraId="6A384B8C" w14:textId="057D2F5F" w:rsidR="00DF54F8" w:rsidRPr="00F647EB" w:rsidRDefault="00DF54F8" w:rsidP="00080155">
      <w:pPr>
        <w:pStyle w:val="BodyText"/>
        <w:tabs>
          <w:tab w:val="num" w:pos="0"/>
        </w:tabs>
        <w:spacing w:after="0" w:line="276" w:lineRule="auto"/>
        <w:ind w:left="720"/>
        <w:jc w:val="both"/>
        <w:rPr>
          <w:rFonts w:ascii="Corbel" w:hAnsi="Corbel"/>
          <w:snapToGrid w:val="0"/>
          <w:color w:val="000000"/>
          <w:sz w:val="22"/>
          <w:szCs w:val="22"/>
        </w:rPr>
      </w:pPr>
      <w:r w:rsidRPr="00DF54F8">
        <w:rPr>
          <w:rFonts w:ascii="Corbel" w:hAnsi="Corbel"/>
          <w:b/>
          <w:bCs/>
          <w:snapToGrid w:val="0"/>
          <w:color w:val="000000"/>
          <w:sz w:val="22"/>
          <w:szCs w:val="22"/>
        </w:rPr>
        <w:t xml:space="preserve">Tel: </w:t>
      </w:r>
      <w:r w:rsidR="00F647EB" w:rsidRPr="00F647EB">
        <w:rPr>
          <w:rFonts w:ascii="Corbel" w:hAnsi="Corbel"/>
          <w:snapToGrid w:val="0"/>
          <w:color w:val="000000"/>
          <w:sz w:val="22"/>
          <w:szCs w:val="22"/>
        </w:rPr>
        <w:t>+44 (</w:t>
      </w:r>
      <w:r w:rsidRPr="00F647EB">
        <w:rPr>
          <w:rFonts w:ascii="Corbel" w:hAnsi="Corbel"/>
          <w:snapToGrid w:val="0"/>
          <w:color w:val="000000"/>
          <w:sz w:val="22"/>
          <w:szCs w:val="22"/>
        </w:rPr>
        <w:t>0</w:t>
      </w:r>
      <w:r w:rsidR="00F647EB" w:rsidRPr="00F647EB">
        <w:rPr>
          <w:rFonts w:ascii="Corbel" w:hAnsi="Corbel"/>
          <w:snapToGrid w:val="0"/>
          <w:color w:val="000000"/>
          <w:sz w:val="22"/>
          <w:szCs w:val="22"/>
        </w:rPr>
        <w:t xml:space="preserve">) </w:t>
      </w:r>
      <w:r w:rsidRPr="00F647EB">
        <w:rPr>
          <w:rFonts w:ascii="Corbel" w:hAnsi="Corbel"/>
          <w:snapToGrid w:val="0"/>
          <w:color w:val="000000"/>
          <w:sz w:val="22"/>
          <w:szCs w:val="22"/>
        </w:rPr>
        <w:t>161 446 3165</w:t>
      </w:r>
    </w:p>
    <w:p w14:paraId="683637C8" w14:textId="33E9DF54" w:rsidR="00DF54F8" w:rsidRDefault="00F647EB" w:rsidP="00080155">
      <w:pPr>
        <w:pStyle w:val="BodyText"/>
        <w:tabs>
          <w:tab w:val="num" w:pos="0"/>
        </w:tabs>
        <w:spacing w:after="0" w:line="276" w:lineRule="auto"/>
        <w:ind w:left="720"/>
        <w:jc w:val="both"/>
        <w:rPr>
          <w:rFonts w:ascii="Corbel" w:hAnsi="Corbel"/>
          <w:snapToGrid w:val="0"/>
          <w:color w:val="000000"/>
          <w:sz w:val="22"/>
          <w:szCs w:val="22"/>
        </w:rPr>
      </w:pPr>
      <w:r w:rsidRPr="00031169">
        <w:rPr>
          <w:rFonts w:ascii="Corbel" w:hAnsi="Corbel"/>
          <w:b/>
          <w:bCs/>
          <w:snapToGrid w:val="0"/>
          <w:color w:val="000000"/>
          <w:sz w:val="22"/>
          <w:szCs w:val="22"/>
        </w:rPr>
        <w:t>E-mail</w:t>
      </w:r>
      <w:r w:rsidRPr="00B907E0">
        <w:rPr>
          <w:rFonts w:ascii="Corbel" w:hAnsi="Corbel"/>
          <w:b/>
          <w:bCs/>
          <w:snapToGrid w:val="0"/>
          <w:color w:val="000000"/>
          <w:sz w:val="22"/>
          <w:szCs w:val="22"/>
        </w:rPr>
        <w:t>:</w:t>
      </w:r>
      <w:r w:rsidRPr="00B907E0">
        <w:rPr>
          <w:rFonts w:ascii="Corbel" w:hAnsi="Corbel"/>
          <w:snapToGrid w:val="0"/>
          <w:color w:val="000000"/>
          <w:sz w:val="22"/>
          <w:szCs w:val="22"/>
        </w:rPr>
        <w:t xml:space="preserve"> </w:t>
      </w:r>
      <w:hyperlink r:id="rId16" w:history="1">
        <w:r w:rsidR="00B907E0" w:rsidRPr="00B907E0">
          <w:rPr>
            <w:rStyle w:val="Hyperlink"/>
            <w:rFonts w:ascii="Corbel" w:hAnsi="Corbel"/>
            <w:sz w:val="22"/>
            <w:szCs w:val="22"/>
          </w:rPr>
          <w:t>the-christie.oncologycytogenetics@nhs.net</w:t>
        </w:r>
      </w:hyperlink>
    </w:p>
    <w:p w14:paraId="0CEE5373" w14:textId="77777777" w:rsidR="00070234" w:rsidRDefault="00070234" w:rsidP="00070234">
      <w:pPr>
        <w:pStyle w:val="BodyText"/>
        <w:tabs>
          <w:tab w:val="num" w:pos="0"/>
        </w:tabs>
        <w:spacing w:after="0" w:line="276" w:lineRule="auto"/>
        <w:ind w:left="720"/>
        <w:jc w:val="both"/>
        <w:rPr>
          <w:rFonts w:ascii="Corbel" w:hAnsi="Corbel"/>
          <w:snapToGrid w:val="0"/>
          <w:color w:val="000000"/>
          <w:sz w:val="22"/>
          <w:szCs w:val="22"/>
        </w:rPr>
      </w:pPr>
      <w:r w:rsidRPr="00031169">
        <w:rPr>
          <w:rFonts w:ascii="Corbel" w:hAnsi="Corbel"/>
          <w:b/>
          <w:bCs/>
          <w:snapToGrid w:val="0"/>
          <w:color w:val="000000"/>
          <w:sz w:val="22"/>
          <w:szCs w:val="22"/>
        </w:rPr>
        <w:t>Website:</w:t>
      </w:r>
      <w:r w:rsidRPr="00F647EB">
        <w:rPr>
          <w:rFonts w:ascii="Corbel" w:hAnsi="Corbel"/>
          <w:snapToGrid w:val="0"/>
          <w:color w:val="000000"/>
          <w:sz w:val="22"/>
          <w:szCs w:val="22"/>
        </w:rPr>
        <w:t xml:space="preserve"> </w:t>
      </w:r>
      <w:hyperlink r:id="rId17" w:history="1">
        <w:r w:rsidRPr="00F647EB">
          <w:rPr>
            <w:rStyle w:val="Hyperlink"/>
            <w:rFonts w:ascii="Corbel" w:hAnsi="Corbel"/>
            <w:sz w:val="22"/>
            <w:szCs w:val="22"/>
          </w:rPr>
          <w:t>https://mft.nhs.uk/nwglh/</w:t>
        </w:r>
      </w:hyperlink>
    </w:p>
    <w:p w14:paraId="56AA2FEC" w14:textId="77777777" w:rsidR="00F647EB" w:rsidRPr="00F647EB" w:rsidRDefault="00F647EB" w:rsidP="00080155">
      <w:pPr>
        <w:pStyle w:val="BodyText"/>
        <w:tabs>
          <w:tab w:val="num" w:pos="0"/>
        </w:tabs>
        <w:spacing w:after="0" w:line="276" w:lineRule="auto"/>
        <w:ind w:left="720"/>
        <w:jc w:val="both"/>
        <w:rPr>
          <w:rFonts w:ascii="Corbel" w:hAnsi="Corbel"/>
          <w:snapToGrid w:val="0"/>
          <w:color w:val="000000"/>
          <w:sz w:val="22"/>
          <w:szCs w:val="22"/>
        </w:rPr>
      </w:pPr>
    </w:p>
    <w:p w14:paraId="1F5E7DEF" w14:textId="77777777" w:rsidR="00C60BC7" w:rsidRDefault="00C60BC7" w:rsidP="00080155">
      <w:pPr>
        <w:pStyle w:val="BodyText"/>
        <w:tabs>
          <w:tab w:val="num" w:pos="0"/>
        </w:tabs>
        <w:spacing w:after="0" w:line="276" w:lineRule="auto"/>
        <w:ind w:left="720"/>
        <w:jc w:val="both"/>
        <w:rPr>
          <w:rFonts w:ascii="Corbel" w:hAnsi="Corbel"/>
          <w:snapToGrid w:val="0"/>
          <w:color w:val="000000"/>
          <w:sz w:val="22"/>
          <w:szCs w:val="22"/>
        </w:rPr>
      </w:pPr>
    </w:p>
    <w:p w14:paraId="4B84A719" w14:textId="69E0F606" w:rsidR="00F968C1" w:rsidRPr="00234327" w:rsidRDefault="00257CB0" w:rsidP="00F968C1">
      <w:pPr>
        <w:pStyle w:val="StyleTOC2Right1ch"/>
        <w:tabs>
          <w:tab w:val="clear" w:pos="360"/>
          <w:tab w:val="num" w:pos="709"/>
        </w:tabs>
        <w:spacing w:line="276" w:lineRule="auto"/>
        <w:ind w:left="567" w:hanging="567"/>
        <w:jc w:val="both"/>
        <w:outlineLvl w:val="0"/>
        <w:rPr>
          <w:rFonts w:ascii="Corbel" w:hAnsi="Corbel"/>
          <w:b/>
          <w:sz w:val="24"/>
          <w:szCs w:val="24"/>
        </w:rPr>
      </w:pPr>
      <w:bookmarkStart w:id="3" w:name="_Toc180954880"/>
      <w:r w:rsidRPr="00234327">
        <w:rPr>
          <w:rFonts w:ascii="Corbel" w:hAnsi="Corbel"/>
          <w:b/>
          <w:sz w:val="24"/>
          <w:szCs w:val="24"/>
        </w:rPr>
        <w:t>QUALITY MANUAL STRUCTURE AND DOCUMENTATION HIERARCHY</w:t>
      </w:r>
      <w:bookmarkEnd w:id="3"/>
    </w:p>
    <w:p w14:paraId="2D1AFFFF" w14:textId="2BD866B6" w:rsidR="002F0E6D" w:rsidRPr="001D1D81" w:rsidRDefault="00254985" w:rsidP="002F0E6D">
      <w:pPr>
        <w:pStyle w:val="BodyTextIndent"/>
        <w:tabs>
          <w:tab w:val="num" w:pos="0"/>
        </w:tabs>
        <w:spacing w:line="276" w:lineRule="auto"/>
        <w:ind w:left="720" w:hanging="11"/>
        <w:rPr>
          <w:rFonts w:ascii="Corbel" w:hAnsi="Corbel"/>
          <w:color w:val="000000"/>
          <w:szCs w:val="22"/>
        </w:rPr>
      </w:pPr>
      <w:r>
        <w:rPr>
          <w:rFonts w:ascii="Corbel" w:hAnsi="Corbel"/>
          <w:color w:val="000000"/>
          <w:szCs w:val="22"/>
        </w:rPr>
        <w:t>D</w:t>
      </w:r>
      <w:r w:rsidR="002F0E6D" w:rsidRPr="001D1D81">
        <w:rPr>
          <w:rFonts w:ascii="Corbel" w:hAnsi="Corbel"/>
          <w:color w:val="000000"/>
          <w:szCs w:val="22"/>
        </w:rPr>
        <w:t>ocumentation</w:t>
      </w:r>
      <w:r w:rsidR="002F0E6D">
        <w:rPr>
          <w:rFonts w:ascii="Corbel" w:hAnsi="Corbel"/>
          <w:color w:val="000000"/>
          <w:szCs w:val="22"/>
        </w:rPr>
        <w:t xml:space="preserve"> is held within the </w:t>
      </w:r>
      <w:r w:rsidR="002F0E6D" w:rsidRPr="001D1D81">
        <w:rPr>
          <w:rFonts w:ascii="Corbel" w:hAnsi="Corbel"/>
          <w:color w:val="000000"/>
          <w:szCs w:val="22"/>
        </w:rPr>
        <w:t xml:space="preserve">laboratory quality </w:t>
      </w:r>
      <w:r w:rsidR="002F0E6D">
        <w:rPr>
          <w:rFonts w:ascii="Corbel" w:hAnsi="Corbel"/>
          <w:color w:val="000000"/>
          <w:szCs w:val="22"/>
        </w:rPr>
        <w:t xml:space="preserve">management software </w:t>
      </w:r>
      <w:r w:rsidR="002F0E6D" w:rsidRPr="001D1D81">
        <w:rPr>
          <w:rFonts w:ascii="Corbel" w:hAnsi="Corbel"/>
          <w:color w:val="000000"/>
          <w:szCs w:val="22"/>
        </w:rPr>
        <w:t xml:space="preserve">database </w:t>
      </w:r>
      <w:r w:rsidR="002F0E6D" w:rsidRPr="00B5681B">
        <w:rPr>
          <w:rFonts w:ascii="Corbel" w:hAnsi="Corbel"/>
          <w:color w:val="000000"/>
          <w:szCs w:val="22"/>
        </w:rPr>
        <w:t>(which will now be referred to as Q-Pulse)</w:t>
      </w:r>
      <w:r w:rsidR="00F053E6">
        <w:rPr>
          <w:rFonts w:ascii="Corbel" w:hAnsi="Corbel"/>
          <w:color w:val="000000"/>
          <w:szCs w:val="22"/>
        </w:rPr>
        <w:t xml:space="preserve">, </w:t>
      </w:r>
      <w:r w:rsidR="002F0E6D">
        <w:rPr>
          <w:rFonts w:ascii="Corbel" w:hAnsi="Corbel"/>
          <w:color w:val="000000"/>
          <w:szCs w:val="22"/>
        </w:rPr>
        <w:t>and</w:t>
      </w:r>
      <w:r w:rsidR="002F0E6D" w:rsidRPr="001D1D81">
        <w:rPr>
          <w:rFonts w:ascii="Corbel" w:hAnsi="Corbel"/>
          <w:color w:val="000000"/>
          <w:szCs w:val="22"/>
        </w:rPr>
        <w:t xml:space="preserve"> broadly follows a </w:t>
      </w:r>
      <w:r w:rsidRPr="001D1D81">
        <w:rPr>
          <w:rFonts w:ascii="Corbel" w:hAnsi="Corbel"/>
          <w:color w:val="000000"/>
          <w:szCs w:val="22"/>
        </w:rPr>
        <w:t>4-tier</w:t>
      </w:r>
      <w:r w:rsidR="002F0E6D" w:rsidRPr="001D1D81">
        <w:rPr>
          <w:rFonts w:ascii="Corbel" w:hAnsi="Corbel"/>
          <w:color w:val="000000"/>
          <w:szCs w:val="22"/>
        </w:rPr>
        <w:t xml:space="preserve"> hierarchy with this Quality Manual at the pinnacle</w:t>
      </w:r>
      <w:r w:rsidR="002F0E6D">
        <w:rPr>
          <w:rFonts w:ascii="Corbel" w:hAnsi="Corbel"/>
          <w:color w:val="000000"/>
          <w:szCs w:val="22"/>
        </w:rPr>
        <w:t xml:space="preserve"> (see figure 1)</w:t>
      </w:r>
      <w:r w:rsidR="002F0E6D" w:rsidRPr="001D1D81">
        <w:rPr>
          <w:rFonts w:ascii="Corbel" w:hAnsi="Corbel"/>
          <w:color w:val="000000"/>
          <w:szCs w:val="22"/>
        </w:rPr>
        <w:t xml:space="preserve">. </w:t>
      </w:r>
      <w:r w:rsidR="002F0E6D">
        <w:rPr>
          <w:rFonts w:ascii="Corbel" w:hAnsi="Corbel"/>
          <w:color w:val="000000"/>
          <w:szCs w:val="22"/>
        </w:rPr>
        <w:t xml:space="preserve">The list of documents can be viewed directly from Q-Pulse. </w:t>
      </w:r>
      <w:r w:rsidR="002F0E6D" w:rsidRPr="004A12E3">
        <w:rPr>
          <w:rFonts w:ascii="Corbel" w:hAnsi="Corbel"/>
          <w:color w:val="000000"/>
          <w:szCs w:val="22"/>
        </w:rPr>
        <w:t xml:space="preserve">This Quality Manual </w:t>
      </w:r>
      <w:r w:rsidR="002F0E6D" w:rsidRPr="001D1D81">
        <w:rPr>
          <w:rFonts w:ascii="Corbel" w:hAnsi="Corbel"/>
          <w:color w:val="000000"/>
          <w:szCs w:val="22"/>
        </w:rPr>
        <w:t xml:space="preserve">describes the Quality Management System of the </w:t>
      </w:r>
      <w:r w:rsidR="00F053E6">
        <w:rPr>
          <w:rFonts w:ascii="Corbel" w:hAnsi="Corbel"/>
          <w:color w:val="000000"/>
          <w:szCs w:val="22"/>
        </w:rPr>
        <w:t>Laboratories</w:t>
      </w:r>
      <w:r w:rsidR="002F0E6D" w:rsidRPr="001D1D81">
        <w:rPr>
          <w:rFonts w:ascii="Corbel" w:hAnsi="Corbel"/>
          <w:color w:val="000000"/>
          <w:szCs w:val="22"/>
        </w:rPr>
        <w:t xml:space="preserve"> (ISO </w:t>
      </w:r>
      <w:r>
        <w:rPr>
          <w:rFonts w:ascii="Corbel" w:hAnsi="Corbel"/>
          <w:color w:val="000000"/>
          <w:szCs w:val="22"/>
        </w:rPr>
        <w:t>8.2.1</w:t>
      </w:r>
      <w:r w:rsidR="002F0E6D" w:rsidRPr="001D1D81">
        <w:rPr>
          <w:rFonts w:ascii="Corbel" w:hAnsi="Corbel"/>
          <w:color w:val="000000"/>
          <w:szCs w:val="22"/>
        </w:rPr>
        <w:t xml:space="preserve">). It </w:t>
      </w:r>
      <w:r w:rsidR="002F0E6D" w:rsidRPr="004A12E3">
        <w:rPr>
          <w:rFonts w:ascii="Corbel" w:hAnsi="Corbel"/>
          <w:color w:val="000000"/>
          <w:szCs w:val="22"/>
        </w:rPr>
        <w:t xml:space="preserve">is the index volume </w:t>
      </w:r>
      <w:r w:rsidR="002F0E6D">
        <w:rPr>
          <w:rFonts w:ascii="Corbel" w:hAnsi="Corbel"/>
          <w:color w:val="000000"/>
          <w:szCs w:val="22"/>
        </w:rPr>
        <w:t>which refers to</w:t>
      </w:r>
      <w:r w:rsidR="002F0E6D" w:rsidRPr="004A12E3">
        <w:rPr>
          <w:rFonts w:ascii="Corbel" w:hAnsi="Corbel"/>
          <w:color w:val="000000"/>
          <w:szCs w:val="22"/>
        </w:rPr>
        <w:t xml:space="preserve"> management, laboratory, clinical and quality p</w:t>
      </w:r>
      <w:r w:rsidR="002F0E6D">
        <w:rPr>
          <w:rFonts w:ascii="Corbel" w:hAnsi="Corbel"/>
          <w:color w:val="000000"/>
          <w:szCs w:val="22"/>
        </w:rPr>
        <w:t>olicies</w:t>
      </w:r>
      <w:r w:rsidR="002F0E6D" w:rsidRPr="004A12E3">
        <w:rPr>
          <w:rFonts w:ascii="Corbel" w:hAnsi="Corbel"/>
          <w:color w:val="000000"/>
          <w:szCs w:val="22"/>
        </w:rPr>
        <w:t>.</w:t>
      </w:r>
      <w:r w:rsidR="002F0E6D">
        <w:rPr>
          <w:rFonts w:ascii="Corbel" w:hAnsi="Corbel"/>
          <w:color w:val="000000"/>
          <w:szCs w:val="22"/>
        </w:rPr>
        <w:t xml:space="preserve"> Specific quality procedures (often with the full policy) can be found in separate documents cited in this manual. The individual working instructions (standard operating procedures, SOPs) for examination processes are not described in this manual but can be found in Q-Pulse</w:t>
      </w:r>
      <w:r w:rsidR="002F0E6D" w:rsidRPr="001D1D81">
        <w:rPr>
          <w:rFonts w:ascii="Corbel" w:hAnsi="Corbel"/>
          <w:color w:val="000000"/>
          <w:szCs w:val="22"/>
        </w:rPr>
        <w:t xml:space="preserve"> (see section </w:t>
      </w:r>
      <w:r>
        <w:rPr>
          <w:rFonts w:ascii="Corbel" w:hAnsi="Corbel"/>
          <w:color w:val="000000"/>
          <w:szCs w:val="22"/>
        </w:rPr>
        <w:t>8</w:t>
      </w:r>
      <w:r w:rsidR="002F0E6D" w:rsidRPr="001D1D81">
        <w:rPr>
          <w:rFonts w:ascii="Corbel" w:hAnsi="Corbel"/>
          <w:color w:val="000000"/>
          <w:szCs w:val="22"/>
        </w:rPr>
        <w:t>.3).</w:t>
      </w:r>
      <w:r w:rsidR="002F0E6D">
        <w:rPr>
          <w:rFonts w:ascii="Corbel" w:hAnsi="Corbel"/>
          <w:color w:val="000000"/>
          <w:szCs w:val="22"/>
        </w:rPr>
        <w:t xml:space="preserve"> SOPs may contain the specific quality requirements, technical requirements and working instructions for a specific procedure. In addition, Q-Pulse is used to store </w:t>
      </w:r>
      <w:r>
        <w:rPr>
          <w:rFonts w:ascii="Corbel" w:hAnsi="Corbel"/>
          <w:color w:val="000000"/>
          <w:szCs w:val="22"/>
        </w:rPr>
        <w:t>other</w:t>
      </w:r>
      <w:r w:rsidR="002F0E6D">
        <w:rPr>
          <w:rFonts w:ascii="Corbel" w:hAnsi="Corbel"/>
          <w:color w:val="000000"/>
          <w:szCs w:val="22"/>
        </w:rPr>
        <w:t xml:space="preserve"> records such as test validation documents, laboratory audit forms,</w:t>
      </w:r>
      <w:r>
        <w:rPr>
          <w:rFonts w:ascii="Corbel" w:hAnsi="Corbel"/>
          <w:color w:val="000000"/>
          <w:szCs w:val="22"/>
        </w:rPr>
        <w:t xml:space="preserve"> COSHH forms,</w:t>
      </w:r>
      <w:r w:rsidR="002F0E6D">
        <w:rPr>
          <w:rFonts w:ascii="Corbel" w:hAnsi="Corbel"/>
          <w:color w:val="000000"/>
          <w:szCs w:val="22"/>
        </w:rPr>
        <w:t xml:space="preserve"> instruction manuals</w:t>
      </w:r>
      <w:r>
        <w:rPr>
          <w:rFonts w:ascii="Corbel" w:hAnsi="Corbel"/>
          <w:color w:val="000000"/>
          <w:szCs w:val="22"/>
        </w:rPr>
        <w:t>,</w:t>
      </w:r>
      <w:r w:rsidR="002F0E6D">
        <w:rPr>
          <w:rFonts w:ascii="Corbel" w:hAnsi="Corbel"/>
          <w:color w:val="000000"/>
          <w:szCs w:val="22"/>
        </w:rPr>
        <w:t xml:space="preserve"> meeting minutes</w:t>
      </w:r>
      <w:r>
        <w:rPr>
          <w:rFonts w:ascii="Corbel" w:hAnsi="Corbel"/>
          <w:color w:val="000000"/>
          <w:szCs w:val="22"/>
        </w:rPr>
        <w:t>, and maintenance/calibration (Q-Pulse Asset module)</w:t>
      </w:r>
      <w:r w:rsidR="002F0E6D">
        <w:rPr>
          <w:rFonts w:ascii="Corbel" w:hAnsi="Corbel"/>
          <w:color w:val="000000"/>
          <w:szCs w:val="22"/>
        </w:rPr>
        <w:t>.</w:t>
      </w:r>
    </w:p>
    <w:p w14:paraId="7FDBA60F" w14:textId="77777777" w:rsidR="002F0E6D" w:rsidRDefault="002F0E6D" w:rsidP="002F0E6D">
      <w:pPr>
        <w:spacing w:line="276" w:lineRule="auto"/>
        <w:ind w:leftChars="1794" w:left="3588" w:firstLine="12"/>
        <w:jc w:val="both"/>
        <w:rPr>
          <w:rFonts w:ascii="Corbel" w:hAnsi="Corbel"/>
          <w:sz w:val="22"/>
          <w:szCs w:val="22"/>
        </w:rPr>
      </w:pPr>
      <w:r>
        <w:rPr>
          <w:noProof/>
          <w:lang w:eastAsia="en-GB"/>
        </w:rPr>
        <w:lastRenderedPageBreak/>
        <w:drawing>
          <wp:inline distT="0" distB="0" distL="0" distR="0" wp14:anchorId="50E3D88F" wp14:editId="6DDF62A5">
            <wp:extent cx="1534147" cy="1418286"/>
            <wp:effectExtent l="0" t="0" r="9525" b="0"/>
            <wp:docPr id="2" name="Picture 2" descr="Image result for hierarchy of documents is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ierarchy of documents iso 9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6144" cy="1429377"/>
                    </a:xfrm>
                    <a:prstGeom prst="rect">
                      <a:avLst/>
                    </a:prstGeom>
                    <a:noFill/>
                    <a:ln>
                      <a:noFill/>
                    </a:ln>
                  </pic:spPr>
                </pic:pic>
              </a:graphicData>
            </a:graphic>
          </wp:inline>
        </w:drawing>
      </w:r>
    </w:p>
    <w:p w14:paraId="287E9825" w14:textId="77777777" w:rsidR="002F0E6D" w:rsidRDefault="002F0E6D" w:rsidP="002F0E6D">
      <w:pPr>
        <w:pStyle w:val="BodyText"/>
        <w:tabs>
          <w:tab w:val="num" w:pos="0"/>
        </w:tabs>
        <w:spacing w:after="0" w:line="276" w:lineRule="auto"/>
        <w:ind w:left="720"/>
        <w:jc w:val="both"/>
        <w:rPr>
          <w:rFonts w:ascii="Corbel" w:hAnsi="Corbel"/>
          <w:color w:val="000000"/>
          <w:sz w:val="22"/>
          <w:szCs w:val="22"/>
        </w:rPr>
      </w:pPr>
      <w:r>
        <w:rPr>
          <w:rFonts w:ascii="Corbel" w:hAnsi="Corbel"/>
          <w:b/>
        </w:rPr>
        <w:t>Figure 1</w:t>
      </w:r>
      <w:r w:rsidRPr="004A12E3">
        <w:rPr>
          <w:rFonts w:ascii="Corbel" w:hAnsi="Corbel"/>
          <w:b/>
        </w:rPr>
        <w:t xml:space="preserve">: </w:t>
      </w:r>
      <w:r w:rsidRPr="00A84DC8">
        <w:rPr>
          <w:rFonts w:ascii="Corbel" w:hAnsi="Corbel"/>
          <w:b/>
        </w:rPr>
        <w:t>Hierarchy of Documentation for the Quality Management system.</w:t>
      </w:r>
      <w:r>
        <w:rPr>
          <w:rFonts w:ascii="Corbel" w:hAnsi="Corbel"/>
          <w:color w:val="000000"/>
          <w:sz w:val="22"/>
          <w:szCs w:val="22"/>
        </w:rPr>
        <w:t xml:space="preserve"> (</w:t>
      </w:r>
      <w:r w:rsidRPr="00A84DC8">
        <w:rPr>
          <w:rFonts w:ascii="Corbel" w:hAnsi="Corbel"/>
        </w:rPr>
        <w:t>Image taken from the CQE Academy website.</w:t>
      </w:r>
      <w:r>
        <w:rPr>
          <w:rFonts w:ascii="Corbel" w:hAnsi="Corbel"/>
        </w:rPr>
        <w:t>)</w:t>
      </w:r>
    </w:p>
    <w:p w14:paraId="1ACA49B4"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3EBC6A18" w14:textId="77777777" w:rsidR="00257CB0" w:rsidRDefault="00257CB0" w:rsidP="00F968C1">
      <w:pPr>
        <w:pStyle w:val="BodyText"/>
        <w:tabs>
          <w:tab w:val="num" w:pos="0"/>
        </w:tabs>
        <w:spacing w:after="0" w:line="276" w:lineRule="auto"/>
        <w:ind w:left="720"/>
        <w:jc w:val="both"/>
        <w:rPr>
          <w:rFonts w:ascii="Corbel" w:hAnsi="Corbel"/>
          <w:snapToGrid w:val="0"/>
          <w:color w:val="000000"/>
          <w:sz w:val="22"/>
          <w:szCs w:val="22"/>
        </w:rPr>
      </w:pPr>
    </w:p>
    <w:p w14:paraId="464710B3" w14:textId="4BF573F5" w:rsidR="00A25C6C" w:rsidRPr="00234327" w:rsidRDefault="00F968C1" w:rsidP="00080155">
      <w:pPr>
        <w:pStyle w:val="StyleTOC2Right1ch"/>
        <w:tabs>
          <w:tab w:val="clear" w:pos="360"/>
          <w:tab w:val="num" w:pos="709"/>
        </w:tabs>
        <w:spacing w:line="276" w:lineRule="auto"/>
        <w:ind w:left="567" w:hanging="567"/>
        <w:jc w:val="both"/>
        <w:outlineLvl w:val="0"/>
        <w:rPr>
          <w:rFonts w:ascii="Corbel" w:hAnsi="Corbel"/>
          <w:b/>
          <w:bCs/>
          <w:sz w:val="24"/>
          <w:szCs w:val="24"/>
        </w:rPr>
      </w:pPr>
      <w:bookmarkStart w:id="4" w:name="_Toc180954881"/>
      <w:r w:rsidRPr="00234327">
        <w:rPr>
          <w:rFonts w:ascii="Corbel" w:hAnsi="Corbel"/>
          <w:b/>
          <w:sz w:val="24"/>
          <w:szCs w:val="24"/>
        </w:rPr>
        <w:t>GENERAL REQUIREMENTS</w:t>
      </w:r>
      <w:bookmarkEnd w:id="4"/>
    </w:p>
    <w:p w14:paraId="2F588FF9" w14:textId="5454E66F" w:rsidR="00A25C6C" w:rsidRPr="00234327" w:rsidRDefault="00F968C1" w:rsidP="00605D9F">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5" w:name="_Toc180954882"/>
      <w:r w:rsidRPr="00234327">
        <w:rPr>
          <w:rFonts w:ascii="Corbel" w:hAnsi="Corbel"/>
          <w:b/>
          <w:sz w:val="24"/>
          <w:szCs w:val="24"/>
        </w:rPr>
        <w:t>Impartiality</w:t>
      </w:r>
      <w:bookmarkEnd w:id="5"/>
    </w:p>
    <w:p w14:paraId="7CB529E0"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0FBA1C23" w14:textId="34AB4480" w:rsidR="00B22F46" w:rsidRDefault="00B22F46" w:rsidP="00B22F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Laboratory activities are undertaken impartially. Laboratory management is responsible for and committed to ensuring impartiality. Laboratory decisions are based on objective criteria and not biased by commercial, financial</w:t>
      </w:r>
      <w:r w:rsidR="005E3E4C">
        <w:rPr>
          <w:rFonts w:ascii="Corbel" w:hAnsi="Corbel"/>
          <w:snapToGrid w:val="0"/>
          <w:color w:val="000000"/>
          <w:sz w:val="22"/>
          <w:szCs w:val="22"/>
        </w:rPr>
        <w:t>,</w:t>
      </w:r>
      <w:r>
        <w:rPr>
          <w:rFonts w:ascii="Corbel" w:hAnsi="Corbel"/>
          <w:snapToGrid w:val="0"/>
          <w:color w:val="000000"/>
          <w:sz w:val="22"/>
          <w:szCs w:val="22"/>
        </w:rPr>
        <w:t xml:space="preserve"> or other influences.</w:t>
      </w:r>
    </w:p>
    <w:p w14:paraId="29BF3D60" w14:textId="77777777" w:rsidR="00B22F46" w:rsidRDefault="00B22F46" w:rsidP="00B22F46">
      <w:pPr>
        <w:pStyle w:val="BodyText"/>
        <w:tabs>
          <w:tab w:val="num" w:pos="0"/>
        </w:tabs>
        <w:spacing w:after="0" w:line="276" w:lineRule="auto"/>
        <w:ind w:left="720"/>
        <w:jc w:val="both"/>
        <w:rPr>
          <w:rFonts w:ascii="Corbel" w:hAnsi="Corbel"/>
          <w:snapToGrid w:val="0"/>
          <w:color w:val="000000"/>
          <w:sz w:val="22"/>
          <w:szCs w:val="22"/>
        </w:rPr>
      </w:pPr>
    </w:p>
    <w:p w14:paraId="79306EA2" w14:textId="2EC1C4B6" w:rsidR="00B22F46" w:rsidRDefault="00B22F46" w:rsidP="00B22F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Although NHS England </w:t>
      </w:r>
      <w:r w:rsidR="002F197C">
        <w:rPr>
          <w:rFonts w:ascii="Corbel" w:hAnsi="Corbel"/>
          <w:snapToGrid w:val="0"/>
          <w:color w:val="000000"/>
          <w:sz w:val="22"/>
          <w:szCs w:val="22"/>
        </w:rPr>
        <w:t>dictate</w:t>
      </w:r>
      <w:r>
        <w:rPr>
          <w:rFonts w:ascii="Corbel" w:hAnsi="Corbel"/>
          <w:snapToGrid w:val="0"/>
          <w:color w:val="000000"/>
          <w:sz w:val="22"/>
          <w:szCs w:val="22"/>
        </w:rPr>
        <w:t xml:space="preserve"> which tests genomic</w:t>
      </w:r>
      <w:r w:rsidR="00234327">
        <w:rPr>
          <w:rFonts w:ascii="Corbel" w:hAnsi="Corbel"/>
          <w:snapToGrid w:val="0"/>
          <w:color w:val="000000"/>
          <w:sz w:val="22"/>
          <w:szCs w:val="22"/>
        </w:rPr>
        <w:t xml:space="preserve"> laboratory hub’s</w:t>
      </w:r>
      <w:r>
        <w:rPr>
          <w:rFonts w:ascii="Corbel" w:hAnsi="Corbel"/>
          <w:snapToGrid w:val="0"/>
          <w:color w:val="000000"/>
          <w:sz w:val="22"/>
          <w:szCs w:val="22"/>
        </w:rPr>
        <w:t xml:space="preserve"> perform</w:t>
      </w:r>
      <w:r w:rsidR="002F197C">
        <w:rPr>
          <w:rFonts w:ascii="Corbel" w:hAnsi="Corbel"/>
          <w:snapToGrid w:val="0"/>
          <w:color w:val="000000"/>
          <w:sz w:val="22"/>
          <w:szCs w:val="22"/>
        </w:rPr>
        <w:t xml:space="preserve"> via the genomics test directories</w:t>
      </w:r>
      <w:r>
        <w:rPr>
          <w:rFonts w:ascii="Corbel" w:hAnsi="Corbel"/>
          <w:snapToGrid w:val="0"/>
          <w:color w:val="000000"/>
          <w:sz w:val="22"/>
          <w:szCs w:val="22"/>
        </w:rPr>
        <w:t>, th</w:t>
      </w:r>
      <w:r w:rsidR="002F197C">
        <w:rPr>
          <w:rFonts w:ascii="Corbel" w:hAnsi="Corbel"/>
          <w:snapToGrid w:val="0"/>
          <w:color w:val="000000"/>
          <w:sz w:val="22"/>
          <w:szCs w:val="22"/>
        </w:rPr>
        <w:t xml:space="preserve">e directories are </w:t>
      </w:r>
      <w:r>
        <w:rPr>
          <w:rFonts w:ascii="Corbel" w:hAnsi="Corbel"/>
          <w:snapToGrid w:val="0"/>
          <w:color w:val="000000"/>
          <w:sz w:val="22"/>
          <w:szCs w:val="22"/>
        </w:rPr>
        <w:t>reviewed</w:t>
      </w:r>
      <w:r w:rsidR="002F197C">
        <w:rPr>
          <w:rFonts w:ascii="Corbel" w:hAnsi="Corbel"/>
          <w:snapToGrid w:val="0"/>
          <w:color w:val="000000"/>
          <w:sz w:val="22"/>
          <w:szCs w:val="22"/>
        </w:rPr>
        <w:t xml:space="preserve"> annually and updates are overseen by a Genomics Clinical Review Group (see NHS policy/procedure </w:t>
      </w:r>
      <w:hyperlink r:id="rId19" w:history="1">
        <w:r w:rsidR="002F197C" w:rsidRPr="002F197C">
          <w:rPr>
            <w:rStyle w:val="Hyperlink"/>
            <w:rFonts w:ascii="Corbel" w:hAnsi="Corbel"/>
            <w:snapToGrid w:val="0"/>
            <w:sz w:val="22"/>
            <w:szCs w:val="22"/>
          </w:rPr>
          <w:t>here</w:t>
        </w:r>
      </w:hyperlink>
      <w:r w:rsidR="002F197C">
        <w:rPr>
          <w:rFonts w:ascii="Corbel" w:hAnsi="Corbel"/>
          <w:snapToGrid w:val="0"/>
          <w:color w:val="000000"/>
          <w:sz w:val="22"/>
          <w:szCs w:val="22"/>
        </w:rPr>
        <w:t>).</w:t>
      </w:r>
      <w:r w:rsidR="00DD0D4A">
        <w:rPr>
          <w:rFonts w:ascii="Corbel" w:hAnsi="Corbel"/>
          <w:snapToGrid w:val="0"/>
          <w:color w:val="000000"/>
          <w:sz w:val="22"/>
          <w:szCs w:val="22"/>
        </w:rPr>
        <w:t xml:space="preserve"> Updates are based on policy decision (e.g., NICE guidelines) or are from</w:t>
      </w:r>
      <w:r w:rsidR="0024432A">
        <w:rPr>
          <w:rFonts w:ascii="Corbel" w:hAnsi="Corbel"/>
          <w:snapToGrid w:val="0"/>
          <w:color w:val="000000"/>
          <w:sz w:val="22"/>
          <w:szCs w:val="22"/>
        </w:rPr>
        <w:t xml:space="preserve"> the assessment of</w:t>
      </w:r>
      <w:r w:rsidR="00DD0D4A">
        <w:rPr>
          <w:rFonts w:ascii="Corbel" w:hAnsi="Corbel"/>
          <w:snapToGrid w:val="0"/>
          <w:color w:val="000000"/>
          <w:sz w:val="22"/>
          <w:szCs w:val="22"/>
        </w:rPr>
        <w:t xml:space="preserve"> applications </w:t>
      </w:r>
      <w:r w:rsidR="0024432A">
        <w:rPr>
          <w:rFonts w:ascii="Corbel" w:hAnsi="Corbel"/>
          <w:snapToGrid w:val="0"/>
          <w:color w:val="000000"/>
          <w:sz w:val="22"/>
          <w:szCs w:val="22"/>
        </w:rPr>
        <w:t>for changes to the directories</w:t>
      </w:r>
      <w:r w:rsidR="00234327">
        <w:rPr>
          <w:rFonts w:ascii="Corbel" w:hAnsi="Corbel"/>
          <w:snapToGrid w:val="0"/>
          <w:color w:val="000000"/>
          <w:sz w:val="22"/>
          <w:szCs w:val="22"/>
        </w:rPr>
        <w:t xml:space="preserve"> (see section 4.3)</w:t>
      </w:r>
      <w:r w:rsidR="0024432A">
        <w:rPr>
          <w:rFonts w:ascii="Corbel" w:hAnsi="Corbel"/>
          <w:snapToGrid w:val="0"/>
          <w:color w:val="000000"/>
          <w:sz w:val="22"/>
          <w:szCs w:val="22"/>
        </w:rPr>
        <w:t>.</w:t>
      </w:r>
    </w:p>
    <w:p w14:paraId="3EA18BDA" w14:textId="77777777" w:rsidR="00B22F46" w:rsidRDefault="00B22F46" w:rsidP="00B22F46">
      <w:pPr>
        <w:pStyle w:val="BodyText"/>
        <w:tabs>
          <w:tab w:val="num" w:pos="0"/>
        </w:tabs>
        <w:spacing w:after="0" w:line="276" w:lineRule="auto"/>
        <w:ind w:left="720"/>
        <w:jc w:val="both"/>
        <w:rPr>
          <w:rFonts w:ascii="Corbel" w:hAnsi="Corbel"/>
          <w:snapToGrid w:val="0"/>
          <w:color w:val="000000"/>
          <w:sz w:val="22"/>
          <w:szCs w:val="22"/>
        </w:rPr>
      </w:pPr>
    </w:p>
    <w:p w14:paraId="54ED9848" w14:textId="77CA5D40" w:rsidR="0024432A" w:rsidRDefault="0024432A" w:rsidP="00B22F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All procurement is evaluated. </w:t>
      </w:r>
      <w:r w:rsidR="00B02C8D">
        <w:rPr>
          <w:rFonts w:ascii="Corbel" w:hAnsi="Corbel"/>
          <w:snapToGrid w:val="0"/>
          <w:color w:val="000000"/>
          <w:sz w:val="22"/>
          <w:szCs w:val="22"/>
        </w:rPr>
        <w:t xml:space="preserve">Certain </w:t>
      </w:r>
      <w:r>
        <w:rPr>
          <w:rFonts w:ascii="Corbel" w:hAnsi="Corbel"/>
          <w:snapToGrid w:val="0"/>
          <w:color w:val="000000"/>
          <w:sz w:val="22"/>
          <w:szCs w:val="22"/>
        </w:rPr>
        <w:t>purchase</w:t>
      </w:r>
      <w:r w:rsidR="00B02C8D">
        <w:rPr>
          <w:rFonts w:ascii="Corbel" w:hAnsi="Corbel"/>
          <w:snapToGrid w:val="0"/>
          <w:color w:val="000000"/>
          <w:sz w:val="22"/>
          <w:szCs w:val="22"/>
        </w:rPr>
        <w:t>s</w:t>
      </w:r>
      <w:r>
        <w:rPr>
          <w:rFonts w:ascii="Corbel" w:hAnsi="Corbel"/>
          <w:snapToGrid w:val="0"/>
          <w:color w:val="000000"/>
          <w:sz w:val="22"/>
          <w:szCs w:val="22"/>
        </w:rPr>
        <w:t xml:space="preserve"> (</w:t>
      </w:r>
      <w:r w:rsidR="00F43FD3">
        <w:rPr>
          <w:rFonts w:ascii="Corbel" w:hAnsi="Corbel"/>
          <w:snapToGrid w:val="0"/>
          <w:color w:val="000000"/>
          <w:sz w:val="22"/>
          <w:szCs w:val="22"/>
        </w:rPr>
        <w:t xml:space="preserve">listed </w:t>
      </w:r>
      <w:hyperlink r:id="rId20" w:history="1">
        <w:r w:rsidR="005E3E4C" w:rsidRPr="005E3E4C">
          <w:rPr>
            <w:rStyle w:val="Hyperlink"/>
            <w:rFonts w:ascii="Corbel" w:hAnsi="Corbel"/>
            <w:snapToGrid w:val="0"/>
            <w:sz w:val="22"/>
            <w:szCs w:val="22"/>
          </w:rPr>
          <w:t>here</w:t>
        </w:r>
      </w:hyperlink>
      <w:r w:rsidR="005E3E4C">
        <w:rPr>
          <w:rFonts w:ascii="Corbel" w:hAnsi="Corbel"/>
          <w:snapToGrid w:val="0"/>
          <w:color w:val="000000"/>
          <w:sz w:val="22"/>
          <w:szCs w:val="22"/>
        </w:rPr>
        <w:t xml:space="preserve">; </w:t>
      </w:r>
      <w:r>
        <w:rPr>
          <w:rFonts w:ascii="Corbel" w:hAnsi="Corbel"/>
          <w:snapToGrid w:val="0"/>
          <w:color w:val="000000"/>
          <w:sz w:val="22"/>
          <w:szCs w:val="22"/>
        </w:rPr>
        <w:t xml:space="preserve">below </w:t>
      </w:r>
      <w:r w:rsidR="00893013">
        <w:rPr>
          <w:rFonts w:ascii="Corbel" w:hAnsi="Corbel"/>
          <w:snapToGrid w:val="0"/>
          <w:color w:val="000000"/>
          <w:sz w:val="22"/>
          <w:szCs w:val="22"/>
        </w:rPr>
        <w:t>£10K</w:t>
      </w:r>
      <w:r>
        <w:rPr>
          <w:rFonts w:ascii="Corbel" w:hAnsi="Corbel"/>
          <w:snapToGrid w:val="0"/>
          <w:color w:val="000000"/>
          <w:sz w:val="22"/>
          <w:szCs w:val="22"/>
        </w:rPr>
        <w:t xml:space="preserve">) are assessed via </w:t>
      </w:r>
      <w:r w:rsidR="00893013">
        <w:rPr>
          <w:rFonts w:ascii="Corbel" w:hAnsi="Corbel"/>
          <w:snapToGrid w:val="0"/>
          <w:color w:val="000000"/>
          <w:sz w:val="22"/>
          <w:szCs w:val="22"/>
        </w:rPr>
        <w:t xml:space="preserve">a prohibited </w:t>
      </w:r>
      <w:r>
        <w:rPr>
          <w:rFonts w:ascii="Corbel" w:hAnsi="Corbel"/>
          <w:snapToGrid w:val="0"/>
          <w:color w:val="000000"/>
          <w:sz w:val="22"/>
          <w:szCs w:val="22"/>
        </w:rPr>
        <w:t xml:space="preserve">discretionary spend </w:t>
      </w:r>
      <w:r w:rsidR="00893013">
        <w:rPr>
          <w:rFonts w:ascii="Corbel" w:hAnsi="Corbel"/>
          <w:snapToGrid w:val="0"/>
          <w:color w:val="000000"/>
          <w:sz w:val="22"/>
          <w:szCs w:val="22"/>
        </w:rPr>
        <w:t>exception approval process at Directorate level (</w:t>
      </w:r>
      <w:r>
        <w:rPr>
          <w:rFonts w:ascii="Corbel" w:hAnsi="Corbel"/>
          <w:snapToGrid w:val="0"/>
          <w:color w:val="000000"/>
          <w:sz w:val="22"/>
          <w:szCs w:val="22"/>
        </w:rPr>
        <w:t>Divisional Director</w:t>
      </w:r>
      <w:r w:rsidR="00893013">
        <w:rPr>
          <w:rFonts w:ascii="Corbel" w:hAnsi="Corbel"/>
          <w:snapToGrid w:val="0"/>
          <w:color w:val="000000"/>
          <w:sz w:val="22"/>
          <w:szCs w:val="22"/>
        </w:rPr>
        <w:t>ate Manager or Divisional Director)</w:t>
      </w:r>
      <w:r>
        <w:rPr>
          <w:rFonts w:ascii="Corbel" w:hAnsi="Corbel"/>
          <w:snapToGrid w:val="0"/>
          <w:color w:val="000000"/>
          <w:sz w:val="22"/>
          <w:szCs w:val="22"/>
        </w:rPr>
        <w:t xml:space="preserve">. Business cases </w:t>
      </w:r>
      <w:r w:rsidR="005E3E4C">
        <w:rPr>
          <w:rFonts w:ascii="Corbel" w:hAnsi="Corbel"/>
          <w:snapToGrid w:val="0"/>
          <w:color w:val="000000"/>
          <w:sz w:val="22"/>
          <w:szCs w:val="22"/>
        </w:rPr>
        <w:t xml:space="preserve">(to </w:t>
      </w:r>
      <w:r>
        <w:rPr>
          <w:rFonts w:ascii="Corbel" w:hAnsi="Corbel"/>
          <w:snapToGrid w:val="0"/>
          <w:color w:val="000000"/>
          <w:sz w:val="22"/>
          <w:szCs w:val="22"/>
        </w:rPr>
        <w:t>include options appraisals</w:t>
      </w:r>
      <w:r w:rsidR="005E3E4C">
        <w:rPr>
          <w:rFonts w:ascii="Corbel" w:hAnsi="Corbel"/>
          <w:snapToGrid w:val="0"/>
          <w:color w:val="000000"/>
          <w:sz w:val="22"/>
          <w:szCs w:val="22"/>
        </w:rPr>
        <w:t xml:space="preserve"> and/or quotes or identification of reasons for a waiver)</w:t>
      </w:r>
      <w:r>
        <w:rPr>
          <w:rFonts w:ascii="Corbel" w:hAnsi="Corbel"/>
          <w:snapToGrid w:val="0"/>
          <w:color w:val="000000"/>
          <w:sz w:val="22"/>
          <w:szCs w:val="22"/>
        </w:rPr>
        <w:t xml:space="preserve"> are </w:t>
      </w:r>
      <w:r w:rsidR="005E3E4C">
        <w:rPr>
          <w:rFonts w:ascii="Corbel" w:hAnsi="Corbel"/>
          <w:snapToGrid w:val="0"/>
          <w:color w:val="000000"/>
          <w:sz w:val="22"/>
          <w:szCs w:val="22"/>
        </w:rPr>
        <w:t>required</w:t>
      </w:r>
      <w:r>
        <w:rPr>
          <w:rFonts w:ascii="Corbel" w:hAnsi="Corbel"/>
          <w:snapToGrid w:val="0"/>
          <w:color w:val="000000"/>
          <w:sz w:val="22"/>
          <w:szCs w:val="22"/>
        </w:rPr>
        <w:t xml:space="preserve"> for </w:t>
      </w:r>
      <w:r w:rsidR="005E3E4C">
        <w:rPr>
          <w:rFonts w:ascii="Corbel" w:hAnsi="Corbel"/>
          <w:snapToGrid w:val="0"/>
          <w:color w:val="000000"/>
          <w:sz w:val="22"/>
          <w:szCs w:val="22"/>
        </w:rPr>
        <w:t>requisitions over £10K</w:t>
      </w:r>
      <w:r>
        <w:rPr>
          <w:rFonts w:ascii="Corbel" w:hAnsi="Corbel"/>
          <w:snapToGrid w:val="0"/>
          <w:color w:val="000000"/>
          <w:sz w:val="22"/>
          <w:szCs w:val="22"/>
        </w:rPr>
        <w:t xml:space="preserve"> and are reviewed first </w:t>
      </w:r>
      <w:r w:rsidR="00893013">
        <w:rPr>
          <w:rFonts w:ascii="Corbel" w:hAnsi="Corbel"/>
          <w:snapToGrid w:val="0"/>
          <w:color w:val="000000"/>
          <w:sz w:val="22"/>
          <w:szCs w:val="22"/>
        </w:rPr>
        <w:t xml:space="preserve">at Directorate level and </w:t>
      </w:r>
      <w:r>
        <w:rPr>
          <w:rFonts w:ascii="Corbel" w:hAnsi="Corbel"/>
          <w:snapToGrid w:val="0"/>
          <w:color w:val="000000"/>
          <w:sz w:val="22"/>
          <w:szCs w:val="22"/>
        </w:rPr>
        <w:t xml:space="preserve">then </w:t>
      </w:r>
      <w:r w:rsidR="005E3E4C">
        <w:rPr>
          <w:rFonts w:ascii="Corbel" w:hAnsi="Corbel"/>
          <w:snapToGrid w:val="0"/>
          <w:color w:val="000000"/>
          <w:sz w:val="22"/>
          <w:szCs w:val="22"/>
        </w:rPr>
        <w:t>at Managed Clinical Service</w:t>
      </w:r>
      <w:r w:rsidR="00234327">
        <w:rPr>
          <w:rFonts w:ascii="Corbel" w:hAnsi="Corbel"/>
          <w:snapToGrid w:val="0"/>
          <w:color w:val="000000"/>
          <w:sz w:val="22"/>
          <w:szCs w:val="22"/>
        </w:rPr>
        <w:t xml:space="preserve"> level</w:t>
      </w:r>
      <w:r>
        <w:rPr>
          <w:rFonts w:ascii="Corbel" w:hAnsi="Corbel"/>
          <w:snapToGrid w:val="0"/>
          <w:color w:val="000000"/>
          <w:sz w:val="22"/>
          <w:szCs w:val="22"/>
        </w:rPr>
        <w:t xml:space="preserve"> </w:t>
      </w:r>
      <w:r w:rsidR="005E3E4C">
        <w:rPr>
          <w:rFonts w:ascii="Corbel" w:hAnsi="Corbel"/>
          <w:snapToGrid w:val="0"/>
          <w:color w:val="000000"/>
          <w:sz w:val="22"/>
          <w:szCs w:val="22"/>
        </w:rPr>
        <w:t>(</w:t>
      </w:r>
      <w:r>
        <w:rPr>
          <w:rFonts w:ascii="Corbel" w:hAnsi="Corbel"/>
          <w:snapToGrid w:val="0"/>
          <w:color w:val="000000"/>
          <w:sz w:val="22"/>
          <w:szCs w:val="22"/>
        </w:rPr>
        <w:t>St Mary’s Hospital Senior Management</w:t>
      </w:r>
      <w:r w:rsidR="005E3E4C">
        <w:rPr>
          <w:rFonts w:ascii="Corbel" w:hAnsi="Corbel"/>
          <w:snapToGrid w:val="0"/>
          <w:color w:val="000000"/>
          <w:sz w:val="22"/>
          <w:szCs w:val="22"/>
        </w:rPr>
        <w:t>)</w:t>
      </w:r>
      <w:r w:rsidR="00893013">
        <w:rPr>
          <w:rFonts w:ascii="Corbel" w:hAnsi="Corbel"/>
          <w:snapToGrid w:val="0"/>
          <w:color w:val="000000"/>
          <w:sz w:val="22"/>
          <w:szCs w:val="22"/>
        </w:rPr>
        <w:t>.</w:t>
      </w:r>
      <w:r w:rsidR="005E3E4C">
        <w:rPr>
          <w:rFonts w:ascii="Corbel" w:hAnsi="Corbel"/>
          <w:snapToGrid w:val="0"/>
          <w:color w:val="000000"/>
          <w:sz w:val="22"/>
          <w:szCs w:val="22"/>
        </w:rPr>
        <w:t xml:space="preserve"> </w:t>
      </w:r>
      <w:r w:rsidR="00F43FD3">
        <w:rPr>
          <w:rFonts w:ascii="Corbel" w:hAnsi="Corbel"/>
          <w:snapToGrid w:val="0"/>
          <w:color w:val="000000"/>
          <w:sz w:val="22"/>
          <w:szCs w:val="22"/>
        </w:rPr>
        <w:t xml:space="preserve">Those at high cost or waivered </w:t>
      </w:r>
      <w:r w:rsidR="005E3E4C">
        <w:rPr>
          <w:rFonts w:ascii="Corbel" w:hAnsi="Corbel"/>
          <w:snapToGrid w:val="0"/>
          <w:color w:val="000000"/>
          <w:sz w:val="22"/>
          <w:szCs w:val="22"/>
        </w:rPr>
        <w:t>require Group level approval</w:t>
      </w:r>
      <w:r w:rsidR="00F43FD3">
        <w:rPr>
          <w:rFonts w:ascii="Corbel" w:hAnsi="Corbel"/>
          <w:snapToGrid w:val="0"/>
          <w:color w:val="000000"/>
          <w:sz w:val="22"/>
          <w:szCs w:val="22"/>
        </w:rPr>
        <w:t xml:space="preserve"> (</w:t>
      </w:r>
      <w:r w:rsidR="00234327">
        <w:rPr>
          <w:rFonts w:ascii="Corbel" w:hAnsi="Corbel"/>
          <w:snapToGrid w:val="0"/>
          <w:color w:val="000000"/>
          <w:sz w:val="22"/>
          <w:szCs w:val="22"/>
        </w:rPr>
        <w:t>r</w:t>
      </w:r>
      <w:r w:rsidR="00F43FD3">
        <w:rPr>
          <w:rFonts w:ascii="Corbel" w:hAnsi="Corbel"/>
          <w:snapToGrid w:val="0"/>
          <w:color w:val="000000"/>
          <w:sz w:val="22"/>
          <w:szCs w:val="22"/>
        </w:rPr>
        <w:t>efer to organisation charts). Business cases can be rejected if there is threat to impartiality.</w:t>
      </w:r>
    </w:p>
    <w:p w14:paraId="4C90B0B2" w14:textId="77777777" w:rsidR="0024432A" w:rsidRDefault="0024432A" w:rsidP="00B22F46">
      <w:pPr>
        <w:pStyle w:val="BodyText"/>
        <w:tabs>
          <w:tab w:val="num" w:pos="0"/>
        </w:tabs>
        <w:spacing w:after="0" w:line="276" w:lineRule="auto"/>
        <w:ind w:left="720"/>
        <w:jc w:val="both"/>
        <w:rPr>
          <w:rFonts w:ascii="Corbel" w:hAnsi="Corbel"/>
          <w:snapToGrid w:val="0"/>
          <w:color w:val="000000"/>
          <w:sz w:val="22"/>
          <w:szCs w:val="22"/>
        </w:rPr>
      </w:pPr>
    </w:p>
    <w:p w14:paraId="502891AB" w14:textId="22C6D8FA" w:rsidR="00B22F46" w:rsidRDefault="00B22F46" w:rsidP="00B22F46">
      <w:pPr>
        <w:pStyle w:val="BodyText"/>
        <w:tabs>
          <w:tab w:val="num" w:pos="0"/>
        </w:tabs>
        <w:spacing w:after="0" w:line="276" w:lineRule="auto"/>
        <w:ind w:left="720"/>
        <w:jc w:val="both"/>
        <w:rPr>
          <w:rFonts w:ascii="Corbel" w:hAnsi="Corbel"/>
          <w:sz w:val="22"/>
          <w:szCs w:val="22"/>
        </w:rPr>
      </w:pPr>
      <w:r>
        <w:rPr>
          <w:rFonts w:ascii="Corbel" w:hAnsi="Corbel"/>
          <w:snapToGrid w:val="0"/>
          <w:color w:val="000000"/>
          <w:sz w:val="22"/>
          <w:szCs w:val="22"/>
        </w:rPr>
        <w:t>There are safeguards to ensure</w:t>
      </w:r>
      <w:r w:rsidR="00F43FD3">
        <w:rPr>
          <w:rFonts w:ascii="Corbel" w:hAnsi="Corbel"/>
          <w:snapToGrid w:val="0"/>
          <w:color w:val="000000"/>
          <w:sz w:val="22"/>
          <w:szCs w:val="22"/>
        </w:rPr>
        <w:t xml:space="preserve"> personnel</w:t>
      </w:r>
      <w:r>
        <w:rPr>
          <w:rFonts w:ascii="Corbel" w:hAnsi="Corbel"/>
          <w:snapToGrid w:val="0"/>
          <w:color w:val="000000"/>
          <w:sz w:val="22"/>
          <w:szCs w:val="22"/>
        </w:rPr>
        <w:t xml:space="preserve"> impartiality. </w:t>
      </w:r>
      <w:r w:rsidR="00BF3593" w:rsidRPr="002E682B">
        <w:rPr>
          <w:rFonts w:ascii="Corbel" w:hAnsi="Corbel"/>
          <w:sz w:val="22"/>
          <w:szCs w:val="22"/>
        </w:rPr>
        <w:t xml:space="preserve">All new staff members are required to declare any conflicts of interest prior to commencement at the Trust. </w:t>
      </w:r>
      <w:r w:rsidR="00002B69">
        <w:rPr>
          <w:rFonts w:ascii="Corbel" w:hAnsi="Corbel"/>
          <w:sz w:val="22"/>
          <w:szCs w:val="22"/>
        </w:rPr>
        <w:t>All s</w:t>
      </w:r>
      <w:r w:rsidR="00BF3593" w:rsidRPr="002E682B">
        <w:rPr>
          <w:rFonts w:ascii="Corbel" w:hAnsi="Corbel"/>
          <w:sz w:val="22"/>
          <w:szCs w:val="22"/>
        </w:rPr>
        <w:t xml:space="preserve">taff members </w:t>
      </w:r>
      <w:r w:rsidR="008037C5">
        <w:rPr>
          <w:rFonts w:ascii="Corbel" w:hAnsi="Corbel"/>
          <w:sz w:val="22"/>
          <w:szCs w:val="22"/>
        </w:rPr>
        <w:t>comple</w:t>
      </w:r>
      <w:r w:rsidR="00002B69">
        <w:rPr>
          <w:rFonts w:ascii="Corbel" w:hAnsi="Corbel"/>
          <w:sz w:val="22"/>
          <w:szCs w:val="22"/>
        </w:rPr>
        <w:t>te</w:t>
      </w:r>
      <w:r w:rsidR="008037C5">
        <w:rPr>
          <w:rFonts w:ascii="Corbel" w:hAnsi="Corbel"/>
          <w:sz w:val="22"/>
          <w:szCs w:val="22"/>
        </w:rPr>
        <w:t xml:space="preserve"> annual </w:t>
      </w:r>
      <w:r w:rsidR="00002B69">
        <w:rPr>
          <w:rFonts w:ascii="Corbel" w:hAnsi="Corbel"/>
          <w:sz w:val="22"/>
          <w:szCs w:val="22"/>
        </w:rPr>
        <w:t>Standards of Business Conduct and Hospitality</w:t>
      </w:r>
      <w:r w:rsidR="004D0032">
        <w:rPr>
          <w:rFonts w:ascii="Corbel" w:hAnsi="Corbel"/>
          <w:sz w:val="22"/>
          <w:szCs w:val="22"/>
        </w:rPr>
        <w:t xml:space="preserve"> core</w:t>
      </w:r>
      <w:r w:rsidR="00002B69">
        <w:rPr>
          <w:rFonts w:ascii="Corbel" w:hAnsi="Corbel"/>
          <w:sz w:val="22"/>
          <w:szCs w:val="22"/>
        </w:rPr>
        <w:t xml:space="preserve"> </w:t>
      </w:r>
      <w:r w:rsidR="008037C5">
        <w:rPr>
          <w:rFonts w:ascii="Corbel" w:hAnsi="Corbel"/>
          <w:sz w:val="22"/>
          <w:szCs w:val="22"/>
        </w:rPr>
        <w:t>mandatory training</w:t>
      </w:r>
      <w:r w:rsidR="00002B69">
        <w:rPr>
          <w:rFonts w:ascii="Corbel" w:hAnsi="Corbel"/>
          <w:sz w:val="22"/>
          <w:szCs w:val="22"/>
        </w:rPr>
        <w:t>,</w:t>
      </w:r>
      <w:r w:rsidR="008037C5">
        <w:rPr>
          <w:rFonts w:ascii="Corbel" w:hAnsi="Corbel"/>
          <w:sz w:val="22"/>
          <w:szCs w:val="22"/>
        </w:rPr>
        <w:t xml:space="preserve"> which includes</w:t>
      </w:r>
      <w:r w:rsidR="00002B69">
        <w:rPr>
          <w:rFonts w:ascii="Corbel" w:hAnsi="Corbel"/>
          <w:sz w:val="22"/>
          <w:szCs w:val="22"/>
        </w:rPr>
        <w:t xml:space="preserve"> all staff</w:t>
      </w:r>
      <w:r w:rsidR="008037C5">
        <w:rPr>
          <w:rFonts w:ascii="Corbel" w:hAnsi="Corbel"/>
          <w:sz w:val="22"/>
          <w:szCs w:val="22"/>
        </w:rPr>
        <w:t xml:space="preserve"> reading the Trust </w:t>
      </w:r>
      <w:r w:rsidR="00BF3593" w:rsidRPr="002E682B">
        <w:rPr>
          <w:rFonts w:ascii="Corbel" w:hAnsi="Corbel"/>
          <w:sz w:val="22"/>
          <w:szCs w:val="22"/>
        </w:rPr>
        <w:t>Standards of Business Conduct &amp; Hospitality Policy</w:t>
      </w:r>
      <w:r w:rsidR="008037C5">
        <w:rPr>
          <w:rFonts w:ascii="Corbel" w:hAnsi="Corbel"/>
          <w:sz w:val="22"/>
          <w:szCs w:val="22"/>
        </w:rPr>
        <w:t xml:space="preserve"> </w:t>
      </w:r>
      <w:r w:rsidR="008037C5" w:rsidRPr="002E682B">
        <w:rPr>
          <w:rFonts w:ascii="Corbel" w:hAnsi="Corbel"/>
          <w:sz w:val="22"/>
          <w:szCs w:val="22"/>
        </w:rPr>
        <w:t>[CORPS 00</w:t>
      </w:r>
      <w:r w:rsidR="008037C5">
        <w:rPr>
          <w:rFonts w:ascii="Corbel" w:hAnsi="Corbel"/>
          <w:sz w:val="22"/>
          <w:szCs w:val="22"/>
        </w:rPr>
        <w:t>1</w:t>
      </w:r>
      <w:r w:rsidR="00BF3593" w:rsidRPr="002E682B">
        <w:rPr>
          <w:rFonts w:ascii="Corbel" w:hAnsi="Corbel"/>
          <w:sz w:val="22"/>
          <w:szCs w:val="22"/>
        </w:rPr>
        <w:t>]</w:t>
      </w:r>
      <w:r w:rsidR="00F43FD3">
        <w:rPr>
          <w:rFonts w:ascii="Corbel" w:hAnsi="Corbel"/>
          <w:sz w:val="22"/>
          <w:szCs w:val="22"/>
        </w:rPr>
        <w:t>,</w:t>
      </w:r>
      <w:r w:rsidR="00002B69">
        <w:rPr>
          <w:rFonts w:ascii="Corbel" w:hAnsi="Corbel"/>
          <w:sz w:val="22"/>
          <w:szCs w:val="22"/>
        </w:rPr>
        <w:t xml:space="preserve"> and staff members </w:t>
      </w:r>
      <w:r w:rsidR="00002B69" w:rsidRPr="002E682B">
        <w:rPr>
          <w:rFonts w:ascii="Corbel" w:hAnsi="Corbel"/>
          <w:sz w:val="22"/>
          <w:szCs w:val="22"/>
        </w:rPr>
        <w:t xml:space="preserve">above agenda for change Band </w:t>
      </w:r>
      <w:r w:rsidR="00F43FD3">
        <w:rPr>
          <w:rFonts w:ascii="Corbel" w:hAnsi="Corbel"/>
          <w:sz w:val="22"/>
          <w:szCs w:val="22"/>
        </w:rPr>
        <w:t>6</w:t>
      </w:r>
      <w:r w:rsidR="00002B69" w:rsidRPr="002E682B">
        <w:rPr>
          <w:rFonts w:ascii="Corbel" w:hAnsi="Corbel"/>
          <w:sz w:val="22"/>
          <w:szCs w:val="22"/>
        </w:rPr>
        <w:t xml:space="preserve"> </w:t>
      </w:r>
      <w:r w:rsidR="00002B69">
        <w:rPr>
          <w:rFonts w:ascii="Corbel" w:hAnsi="Corbel"/>
          <w:sz w:val="22"/>
          <w:szCs w:val="22"/>
        </w:rPr>
        <w:t>complet</w:t>
      </w:r>
      <w:r w:rsidR="00677235">
        <w:rPr>
          <w:rFonts w:ascii="Corbel" w:hAnsi="Corbel"/>
          <w:sz w:val="22"/>
          <w:szCs w:val="22"/>
        </w:rPr>
        <w:t>e</w:t>
      </w:r>
      <w:r w:rsidR="00002B69">
        <w:rPr>
          <w:rFonts w:ascii="Corbel" w:hAnsi="Corbel"/>
          <w:sz w:val="22"/>
          <w:szCs w:val="22"/>
        </w:rPr>
        <w:t xml:space="preserve"> a </w:t>
      </w:r>
      <w:r w:rsidR="00002B69" w:rsidRPr="002E682B">
        <w:rPr>
          <w:rFonts w:ascii="Corbel" w:hAnsi="Corbel"/>
          <w:sz w:val="22"/>
          <w:szCs w:val="22"/>
        </w:rPr>
        <w:t>decl</w:t>
      </w:r>
      <w:r w:rsidR="00002B69">
        <w:rPr>
          <w:rFonts w:ascii="Corbel" w:hAnsi="Corbel"/>
          <w:sz w:val="22"/>
          <w:szCs w:val="22"/>
        </w:rPr>
        <w:t xml:space="preserve">aration of </w:t>
      </w:r>
      <w:r w:rsidR="00002B69" w:rsidRPr="002E682B">
        <w:rPr>
          <w:rFonts w:ascii="Corbel" w:hAnsi="Corbel"/>
          <w:sz w:val="22"/>
          <w:szCs w:val="22"/>
        </w:rPr>
        <w:t>interest</w:t>
      </w:r>
      <w:r w:rsidR="00002B69">
        <w:rPr>
          <w:rFonts w:ascii="Corbel" w:hAnsi="Corbel"/>
          <w:sz w:val="22"/>
          <w:szCs w:val="22"/>
        </w:rPr>
        <w:t xml:space="preserve"> form</w:t>
      </w:r>
      <w:r w:rsidR="0064336A">
        <w:rPr>
          <w:rFonts w:ascii="Corbel" w:hAnsi="Corbel"/>
          <w:sz w:val="22"/>
          <w:szCs w:val="22"/>
        </w:rPr>
        <w:t xml:space="preserve"> (at time of </w:t>
      </w:r>
      <w:r w:rsidR="00F43FD3">
        <w:rPr>
          <w:rFonts w:ascii="Corbel" w:hAnsi="Corbel"/>
          <w:sz w:val="22"/>
          <w:szCs w:val="22"/>
        </w:rPr>
        <w:t xml:space="preserve">completing annual </w:t>
      </w:r>
      <w:r w:rsidR="0064336A">
        <w:rPr>
          <w:rFonts w:ascii="Corbel" w:hAnsi="Corbel"/>
          <w:sz w:val="22"/>
          <w:szCs w:val="22"/>
        </w:rPr>
        <w:t>training and at any point when a conflict arises).</w:t>
      </w:r>
      <w:r w:rsidR="00002B69">
        <w:rPr>
          <w:rFonts w:ascii="Corbel" w:hAnsi="Corbel"/>
          <w:sz w:val="22"/>
          <w:szCs w:val="22"/>
        </w:rPr>
        <w:t xml:space="preserve"> </w:t>
      </w:r>
      <w:r w:rsidR="00893013">
        <w:rPr>
          <w:rFonts w:ascii="Corbel" w:hAnsi="Corbel"/>
          <w:sz w:val="22"/>
          <w:szCs w:val="22"/>
        </w:rPr>
        <w:t xml:space="preserve">Interests to declare include shareholding, outside employment, patents, hospitality, and gifts. </w:t>
      </w:r>
      <w:r w:rsidR="0064336A">
        <w:rPr>
          <w:rFonts w:ascii="Corbel" w:hAnsi="Corbel"/>
          <w:sz w:val="22"/>
          <w:szCs w:val="22"/>
        </w:rPr>
        <w:t xml:space="preserve">These forms are </w:t>
      </w:r>
      <w:r w:rsidR="00F43FD3">
        <w:rPr>
          <w:rFonts w:ascii="Corbel" w:hAnsi="Corbel"/>
          <w:sz w:val="22"/>
          <w:szCs w:val="22"/>
        </w:rPr>
        <w:t xml:space="preserve">reviewed and </w:t>
      </w:r>
      <w:r w:rsidR="0064336A">
        <w:rPr>
          <w:rFonts w:ascii="Corbel" w:hAnsi="Corbel"/>
          <w:sz w:val="22"/>
          <w:szCs w:val="22"/>
        </w:rPr>
        <w:t xml:space="preserve">monitored by the office of the Corporate Director </w:t>
      </w:r>
      <w:r w:rsidR="00002B69" w:rsidRPr="002E682B">
        <w:rPr>
          <w:rFonts w:ascii="Corbel" w:hAnsi="Corbel"/>
          <w:sz w:val="22"/>
          <w:szCs w:val="22"/>
        </w:rPr>
        <w:t>(ISO 4.1</w:t>
      </w:r>
      <w:r w:rsidR="0064336A">
        <w:rPr>
          <w:rFonts w:ascii="Corbel" w:hAnsi="Corbel"/>
          <w:sz w:val="22"/>
          <w:szCs w:val="22"/>
        </w:rPr>
        <w:t>d</w:t>
      </w:r>
      <w:r w:rsidR="00002B69" w:rsidRPr="002E682B">
        <w:rPr>
          <w:rFonts w:ascii="Corbel" w:hAnsi="Corbel"/>
          <w:sz w:val="22"/>
          <w:szCs w:val="22"/>
        </w:rPr>
        <w:t>)</w:t>
      </w:r>
      <w:r w:rsidR="0064336A">
        <w:rPr>
          <w:rFonts w:ascii="Corbel" w:hAnsi="Corbel"/>
          <w:sz w:val="22"/>
          <w:szCs w:val="22"/>
        </w:rPr>
        <w:t>.</w:t>
      </w:r>
      <w:r w:rsidR="00F43FD3">
        <w:rPr>
          <w:rFonts w:ascii="Corbel" w:hAnsi="Corbel"/>
          <w:sz w:val="22"/>
          <w:szCs w:val="22"/>
        </w:rPr>
        <w:t xml:space="preserve"> Potential breaches can be reported to the hospital Chief Executive for discussion with the Corporate Director (see Trust policy) and can result in disciplinary </w:t>
      </w:r>
      <w:r w:rsidR="00202F7E">
        <w:rPr>
          <w:rFonts w:ascii="Corbel" w:hAnsi="Corbel"/>
          <w:sz w:val="22"/>
          <w:szCs w:val="22"/>
        </w:rPr>
        <w:t>action</w:t>
      </w:r>
      <w:r w:rsidR="00F43FD3">
        <w:rPr>
          <w:rFonts w:ascii="Corbel" w:hAnsi="Corbel"/>
          <w:sz w:val="22"/>
          <w:szCs w:val="22"/>
        </w:rPr>
        <w:t>.</w:t>
      </w:r>
    </w:p>
    <w:p w14:paraId="7BCF7648" w14:textId="77777777" w:rsidR="008037C5" w:rsidRDefault="008037C5" w:rsidP="00F968C1">
      <w:pPr>
        <w:pStyle w:val="BodyText"/>
        <w:tabs>
          <w:tab w:val="num" w:pos="0"/>
        </w:tabs>
        <w:spacing w:after="0" w:line="276" w:lineRule="auto"/>
        <w:ind w:left="720"/>
        <w:jc w:val="both"/>
        <w:rPr>
          <w:rFonts w:ascii="Corbel" w:hAnsi="Corbel"/>
          <w:snapToGrid w:val="0"/>
          <w:color w:val="000000"/>
          <w:sz w:val="22"/>
          <w:szCs w:val="22"/>
        </w:rPr>
      </w:pPr>
    </w:p>
    <w:p w14:paraId="6DAB7A9C"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668BA1A3" w14:textId="27AF6E40" w:rsidR="00F968C1" w:rsidRPr="00234327" w:rsidRDefault="00F968C1" w:rsidP="00F968C1">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6" w:name="_Toc180954883"/>
      <w:r w:rsidRPr="00234327">
        <w:rPr>
          <w:rFonts w:ascii="Corbel" w:hAnsi="Corbel"/>
          <w:b/>
          <w:sz w:val="24"/>
          <w:szCs w:val="24"/>
        </w:rPr>
        <w:t>Confidentiality</w:t>
      </w:r>
      <w:bookmarkEnd w:id="6"/>
    </w:p>
    <w:p w14:paraId="61D4A800" w14:textId="5AC890CC" w:rsidR="004D6D32" w:rsidRPr="004D6D32" w:rsidRDefault="00B907E0" w:rsidP="000D158F">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The laboratories are responsible for</w:t>
      </w:r>
      <w:r w:rsidR="004E4D9E">
        <w:rPr>
          <w:rFonts w:ascii="Corbel" w:hAnsi="Corbel"/>
          <w:snapToGrid w:val="0"/>
          <w:color w:val="000000"/>
          <w:sz w:val="22"/>
          <w:szCs w:val="22"/>
        </w:rPr>
        <w:t xml:space="preserve"> maintaining the confidentiality</w:t>
      </w:r>
      <w:r>
        <w:rPr>
          <w:rFonts w:ascii="Corbel" w:hAnsi="Corbel"/>
          <w:snapToGrid w:val="0"/>
          <w:color w:val="000000"/>
          <w:sz w:val="22"/>
          <w:szCs w:val="22"/>
        </w:rPr>
        <w:t xml:space="preserve"> </w:t>
      </w:r>
      <w:r w:rsidR="00026F88">
        <w:rPr>
          <w:rFonts w:ascii="Corbel" w:hAnsi="Corbel"/>
          <w:snapToGrid w:val="0"/>
          <w:color w:val="000000"/>
          <w:sz w:val="22"/>
          <w:szCs w:val="22"/>
        </w:rPr>
        <w:t>of</w:t>
      </w:r>
      <w:r>
        <w:rPr>
          <w:rFonts w:ascii="Corbel" w:hAnsi="Corbel"/>
          <w:snapToGrid w:val="0"/>
          <w:color w:val="000000"/>
          <w:sz w:val="22"/>
          <w:szCs w:val="22"/>
        </w:rPr>
        <w:t xml:space="preserve"> patient information obtained or created during laboratory processes</w:t>
      </w:r>
      <w:r w:rsidR="004E4D9E">
        <w:rPr>
          <w:rFonts w:ascii="Corbel" w:hAnsi="Corbel"/>
          <w:snapToGrid w:val="0"/>
          <w:color w:val="000000"/>
          <w:sz w:val="22"/>
          <w:szCs w:val="22"/>
        </w:rPr>
        <w:t xml:space="preserve">. </w:t>
      </w:r>
      <w:r w:rsidR="00023953">
        <w:rPr>
          <w:rFonts w:ascii="Corbel" w:hAnsi="Corbel"/>
          <w:snapToGrid w:val="0"/>
          <w:color w:val="000000"/>
          <w:sz w:val="22"/>
          <w:szCs w:val="22"/>
        </w:rPr>
        <w:t>P</w:t>
      </w:r>
      <w:r w:rsidR="00026F88">
        <w:rPr>
          <w:rFonts w:ascii="Corbel" w:hAnsi="Corbel"/>
          <w:snapToGrid w:val="0"/>
          <w:color w:val="000000"/>
          <w:sz w:val="22"/>
          <w:szCs w:val="22"/>
        </w:rPr>
        <w:t>rocesses</w:t>
      </w:r>
      <w:r w:rsidR="00023953">
        <w:rPr>
          <w:rFonts w:ascii="Corbel" w:hAnsi="Corbel"/>
          <w:snapToGrid w:val="0"/>
          <w:color w:val="000000"/>
          <w:sz w:val="22"/>
          <w:szCs w:val="22"/>
        </w:rPr>
        <w:t xml:space="preserve"> are</w:t>
      </w:r>
      <w:r w:rsidR="00026F88">
        <w:rPr>
          <w:rFonts w:ascii="Corbel" w:hAnsi="Corbel"/>
          <w:snapToGrid w:val="0"/>
          <w:color w:val="000000"/>
          <w:sz w:val="22"/>
          <w:szCs w:val="22"/>
        </w:rPr>
        <w:t xml:space="preserve"> in place to ensure </w:t>
      </w:r>
      <w:r w:rsidR="000D158F">
        <w:rPr>
          <w:rFonts w:ascii="Corbel" w:hAnsi="Corbel"/>
          <w:snapToGrid w:val="0"/>
          <w:color w:val="000000"/>
          <w:sz w:val="22"/>
          <w:szCs w:val="22"/>
        </w:rPr>
        <w:t xml:space="preserve">that </w:t>
      </w:r>
      <w:r w:rsidR="00026F88">
        <w:rPr>
          <w:rFonts w:ascii="Corbel" w:hAnsi="Corbel"/>
          <w:snapToGrid w:val="0"/>
          <w:color w:val="000000"/>
          <w:sz w:val="22"/>
          <w:szCs w:val="22"/>
        </w:rPr>
        <w:t>confidentiality is maintained [DOC2051]</w:t>
      </w:r>
      <w:r w:rsidR="000D158F">
        <w:rPr>
          <w:rFonts w:ascii="Corbel" w:hAnsi="Corbel"/>
          <w:snapToGrid w:val="0"/>
          <w:color w:val="000000"/>
          <w:sz w:val="22"/>
          <w:szCs w:val="22"/>
        </w:rPr>
        <w:t xml:space="preserve">. </w:t>
      </w:r>
      <w:r w:rsidR="004D6D32">
        <w:rPr>
          <w:rFonts w:ascii="Corbel" w:hAnsi="Corbel"/>
          <w:snapToGrid w:val="0"/>
          <w:color w:val="000000"/>
          <w:sz w:val="22"/>
          <w:szCs w:val="22"/>
        </w:rPr>
        <w:t>The laboratories do not knowingly place patient information in the public domain.</w:t>
      </w:r>
    </w:p>
    <w:p w14:paraId="279A3265" w14:textId="363DF240" w:rsidR="004D6D32" w:rsidRDefault="004D6D32" w:rsidP="00CD7EEE">
      <w:pPr>
        <w:pStyle w:val="BodyText"/>
        <w:tabs>
          <w:tab w:val="num" w:pos="0"/>
        </w:tabs>
        <w:spacing w:after="0" w:line="276" w:lineRule="auto"/>
        <w:ind w:left="720"/>
        <w:jc w:val="both"/>
        <w:rPr>
          <w:rFonts w:ascii="Corbel" w:hAnsi="Corbel"/>
          <w:snapToGrid w:val="0"/>
          <w:color w:val="000000"/>
          <w:sz w:val="22"/>
          <w:szCs w:val="22"/>
        </w:rPr>
      </w:pPr>
    </w:p>
    <w:p w14:paraId="5D01929E" w14:textId="47817751" w:rsidR="00E37FB6" w:rsidRPr="00B907E0" w:rsidRDefault="00E37FB6" w:rsidP="000D158F">
      <w:pPr>
        <w:pStyle w:val="BodyText"/>
        <w:tabs>
          <w:tab w:val="num" w:pos="0"/>
        </w:tabs>
        <w:spacing w:after="0" w:line="276" w:lineRule="auto"/>
        <w:ind w:left="720"/>
        <w:jc w:val="both"/>
        <w:rPr>
          <w:rFonts w:ascii="Corbel" w:hAnsi="Corbel"/>
          <w:color w:val="000000"/>
          <w:sz w:val="22"/>
          <w:szCs w:val="22"/>
        </w:rPr>
      </w:pPr>
      <w:r w:rsidRPr="00B907E0">
        <w:rPr>
          <w:rFonts w:ascii="Corbel" w:hAnsi="Corbel"/>
          <w:color w:val="000000"/>
          <w:sz w:val="22"/>
          <w:szCs w:val="22"/>
        </w:rPr>
        <w:t>Appropriately anonymised information may be shared to publicly available reputable clinical database</w:t>
      </w:r>
      <w:r w:rsidR="000D158F">
        <w:rPr>
          <w:rFonts w:ascii="Corbel" w:hAnsi="Corbel"/>
          <w:color w:val="000000"/>
          <w:sz w:val="22"/>
          <w:szCs w:val="22"/>
        </w:rPr>
        <w:t>s</w:t>
      </w:r>
      <w:r w:rsidRPr="00B907E0">
        <w:rPr>
          <w:rFonts w:ascii="Corbel" w:hAnsi="Corbel"/>
          <w:color w:val="000000"/>
          <w:sz w:val="22"/>
          <w:szCs w:val="22"/>
        </w:rPr>
        <w:t>/resources, only with appropriate patient consent. T</w:t>
      </w:r>
      <w:r>
        <w:rPr>
          <w:rFonts w:ascii="Corbel" w:hAnsi="Corbel"/>
          <w:color w:val="000000"/>
          <w:sz w:val="22"/>
          <w:szCs w:val="22"/>
        </w:rPr>
        <w:t>he t</w:t>
      </w:r>
      <w:r w:rsidRPr="00B907E0">
        <w:rPr>
          <w:rFonts w:ascii="Corbel" w:hAnsi="Corbel"/>
          <w:color w:val="000000"/>
          <w:sz w:val="22"/>
          <w:szCs w:val="22"/>
        </w:rPr>
        <w:t>ran</w:t>
      </w:r>
      <w:r>
        <w:rPr>
          <w:rFonts w:ascii="Corbel" w:hAnsi="Corbel"/>
          <w:color w:val="000000"/>
          <w:sz w:val="22"/>
          <w:szCs w:val="22"/>
        </w:rPr>
        <w:t>sfer</w:t>
      </w:r>
      <w:r w:rsidRPr="00B907E0">
        <w:rPr>
          <w:rFonts w:ascii="Corbel" w:hAnsi="Corbel"/>
          <w:color w:val="000000"/>
          <w:sz w:val="22"/>
          <w:szCs w:val="22"/>
        </w:rPr>
        <w:t xml:space="preserve"> of </w:t>
      </w:r>
      <w:r>
        <w:rPr>
          <w:rFonts w:ascii="Corbel" w:hAnsi="Corbel"/>
          <w:color w:val="000000"/>
          <w:sz w:val="22"/>
          <w:szCs w:val="22"/>
        </w:rPr>
        <w:t xml:space="preserve">laboratory test </w:t>
      </w:r>
      <w:r w:rsidRPr="00B907E0">
        <w:rPr>
          <w:rFonts w:ascii="Corbel" w:hAnsi="Corbel"/>
          <w:color w:val="000000"/>
          <w:sz w:val="22"/>
          <w:szCs w:val="22"/>
        </w:rPr>
        <w:t xml:space="preserve">reports and </w:t>
      </w:r>
      <w:r>
        <w:rPr>
          <w:rFonts w:ascii="Corbel" w:hAnsi="Corbel"/>
          <w:color w:val="000000"/>
          <w:sz w:val="22"/>
          <w:szCs w:val="22"/>
        </w:rPr>
        <w:t xml:space="preserve">patient </w:t>
      </w:r>
      <w:r w:rsidRPr="00B907E0">
        <w:rPr>
          <w:rFonts w:ascii="Corbel" w:hAnsi="Corbel"/>
          <w:color w:val="000000"/>
          <w:sz w:val="22"/>
          <w:szCs w:val="22"/>
        </w:rPr>
        <w:t xml:space="preserve">control samples to other NHS organisations is described </w:t>
      </w:r>
      <w:r>
        <w:rPr>
          <w:rFonts w:ascii="Corbel" w:hAnsi="Corbel"/>
          <w:color w:val="000000"/>
          <w:sz w:val="22"/>
          <w:szCs w:val="22"/>
        </w:rPr>
        <w:t>[</w:t>
      </w:r>
      <w:r w:rsidRPr="00B907E0">
        <w:rPr>
          <w:rFonts w:ascii="Corbel" w:hAnsi="Corbel"/>
          <w:color w:val="000000"/>
          <w:sz w:val="22"/>
          <w:szCs w:val="22"/>
        </w:rPr>
        <w:t>DOC2051</w:t>
      </w:r>
      <w:r>
        <w:rPr>
          <w:rFonts w:ascii="Corbel" w:hAnsi="Corbel"/>
          <w:color w:val="000000"/>
          <w:sz w:val="22"/>
          <w:szCs w:val="22"/>
        </w:rPr>
        <w:t xml:space="preserve">]. </w:t>
      </w:r>
      <w:r w:rsidR="000D158F">
        <w:rPr>
          <w:rFonts w:ascii="Corbel" w:hAnsi="Corbel"/>
          <w:color w:val="000000"/>
          <w:sz w:val="22"/>
          <w:szCs w:val="22"/>
        </w:rPr>
        <w:t>There is a</w:t>
      </w:r>
      <w:r>
        <w:rPr>
          <w:rFonts w:ascii="Corbel" w:hAnsi="Corbel"/>
          <w:color w:val="000000"/>
          <w:sz w:val="22"/>
          <w:szCs w:val="22"/>
        </w:rPr>
        <w:t xml:space="preserve"> defined process for the review </w:t>
      </w:r>
      <w:r w:rsidR="000D158F">
        <w:rPr>
          <w:rFonts w:ascii="Corbel" w:hAnsi="Corbel"/>
          <w:color w:val="000000"/>
          <w:sz w:val="22"/>
          <w:szCs w:val="22"/>
        </w:rPr>
        <w:t>of both internal and external requests for genetic data for the purposes of clinical audit, service improvement and research</w:t>
      </w:r>
      <w:r>
        <w:rPr>
          <w:rFonts w:ascii="Corbel" w:hAnsi="Corbel"/>
          <w:color w:val="000000"/>
          <w:sz w:val="22"/>
          <w:szCs w:val="22"/>
        </w:rPr>
        <w:t xml:space="preserve"> [DOC6193; DOC6247].</w:t>
      </w:r>
    </w:p>
    <w:p w14:paraId="0158B9C3" w14:textId="20629EE0" w:rsidR="00E37FB6" w:rsidRDefault="00E37FB6" w:rsidP="00E37FB6">
      <w:pPr>
        <w:pStyle w:val="BodyText"/>
        <w:tabs>
          <w:tab w:val="num" w:pos="0"/>
        </w:tabs>
        <w:spacing w:after="0" w:line="276" w:lineRule="auto"/>
        <w:ind w:left="720"/>
        <w:jc w:val="both"/>
        <w:rPr>
          <w:rFonts w:ascii="Corbel" w:hAnsi="Corbel"/>
          <w:color w:val="000000"/>
          <w:sz w:val="22"/>
          <w:szCs w:val="22"/>
        </w:rPr>
      </w:pPr>
    </w:p>
    <w:p w14:paraId="3616BD18" w14:textId="296852BE" w:rsidR="00706F1D" w:rsidRPr="00CD7EEE" w:rsidRDefault="00202F7E" w:rsidP="00CD7EEE">
      <w:pPr>
        <w:pStyle w:val="BodyText"/>
        <w:tabs>
          <w:tab w:val="num" w:pos="0"/>
        </w:tabs>
        <w:spacing w:after="0" w:line="276" w:lineRule="auto"/>
        <w:ind w:left="720"/>
        <w:jc w:val="both"/>
        <w:rPr>
          <w:rFonts w:ascii="Corbel" w:hAnsi="Corbel"/>
          <w:snapToGrid w:val="0"/>
          <w:color w:val="000000"/>
          <w:sz w:val="22"/>
          <w:szCs w:val="22"/>
        </w:rPr>
      </w:pPr>
      <w:r w:rsidRPr="00202F7E">
        <w:rPr>
          <w:rFonts w:ascii="Corbel" w:hAnsi="Corbel"/>
          <w:snapToGrid w:val="0"/>
          <w:color w:val="000000"/>
          <w:sz w:val="22"/>
          <w:szCs w:val="22"/>
        </w:rPr>
        <w:t xml:space="preserve">Staff members adhere to Trust and laboratory requirements to maintain </w:t>
      </w:r>
      <w:r>
        <w:rPr>
          <w:rFonts w:ascii="Corbel" w:hAnsi="Corbel"/>
          <w:snapToGrid w:val="0"/>
          <w:color w:val="000000"/>
          <w:sz w:val="22"/>
          <w:szCs w:val="22"/>
        </w:rPr>
        <w:t xml:space="preserve">patient and staff </w:t>
      </w:r>
      <w:r w:rsidRPr="00202F7E">
        <w:rPr>
          <w:rFonts w:ascii="Corbel" w:hAnsi="Corbel"/>
          <w:snapToGrid w:val="0"/>
          <w:color w:val="000000"/>
          <w:sz w:val="22"/>
          <w:szCs w:val="22"/>
        </w:rPr>
        <w:t>confidentiality [Trust policy IG</w:t>
      </w:r>
      <w:r>
        <w:rPr>
          <w:rFonts w:ascii="Corbel" w:hAnsi="Corbel"/>
          <w:snapToGrid w:val="0"/>
          <w:color w:val="000000"/>
          <w:sz w:val="22"/>
          <w:szCs w:val="22"/>
        </w:rPr>
        <w:t>-</w:t>
      </w:r>
      <w:r w:rsidRPr="00202F7E">
        <w:rPr>
          <w:rFonts w:ascii="Corbel" w:hAnsi="Corbel"/>
          <w:snapToGrid w:val="0"/>
          <w:color w:val="000000"/>
          <w:sz w:val="22"/>
          <w:szCs w:val="22"/>
        </w:rPr>
        <w:t>CP05 - Confidentiality Code of Conduct and Information Disclosure</w:t>
      </w:r>
      <w:r>
        <w:rPr>
          <w:rFonts w:ascii="Corbel" w:hAnsi="Corbel"/>
          <w:snapToGrid w:val="0"/>
          <w:color w:val="000000"/>
          <w:sz w:val="22"/>
          <w:szCs w:val="22"/>
        </w:rPr>
        <w:t xml:space="preserve"> Code of Practice</w:t>
      </w:r>
      <w:r w:rsidRPr="00202F7E">
        <w:rPr>
          <w:rFonts w:ascii="Corbel" w:hAnsi="Corbel"/>
          <w:snapToGrid w:val="0"/>
          <w:color w:val="000000"/>
          <w:sz w:val="22"/>
          <w:szCs w:val="22"/>
        </w:rPr>
        <w:t xml:space="preserve"> Policy; DOC2051]</w:t>
      </w:r>
      <w:r>
        <w:rPr>
          <w:rFonts w:ascii="Corbel" w:hAnsi="Corbel"/>
          <w:snapToGrid w:val="0"/>
          <w:color w:val="000000"/>
          <w:sz w:val="22"/>
          <w:szCs w:val="22"/>
        </w:rPr>
        <w:t>.</w:t>
      </w:r>
      <w:r w:rsidR="00CD7EEE">
        <w:rPr>
          <w:rFonts w:ascii="Corbel" w:hAnsi="Corbel"/>
          <w:snapToGrid w:val="0"/>
          <w:color w:val="000000"/>
          <w:sz w:val="22"/>
          <w:szCs w:val="22"/>
        </w:rPr>
        <w:t xml:space="preserve"> </w:t>
      </w:r>
      <w:r w:rsidR="004D0032">
        <w:rPr>
          <w:rFonts w:ascii="Corbel" w:hAnsi="Corbel"/>
          <w:sz w:val="22"/>
          <w:szCs w:val="22"/>
        </w:rPr>
        <w:t>All s</w:t>
      </w:r>
      <w:r w:rsidR="004D0032" w:rsidRPr="002E682B">
        <w:rPr>
          <w:rFonts w:ascii="Corbel" w:hAnsi="Corbel"/>
          <w:sz w:val="22"/>
          <w:szCs w:val="22"/>
        </w:rPr>
        <w:t xml:space="preserve">taff members </w:t>
      </w:r>
      <w:r w:rsidR="004D0032">
        <w:rPr>
          <w:rFonts w:ascii="Corbel" w:hAnsi="Corbel"/>
          <w:sz w:val="22"/>
          <w:szCs w:val="22"/>
        </w:rPr>
        <w:t xml:space="preserve">complete </w:t>
      </w:r>
      <w:r w:rsidR="009F080E">
        <w:rPr>
          <w:rFonts w:ascii="Corbel" w:hAnsi="Corbel"/>
          <w:sz w:val="22"/>
          <w:szCs w:val="22"/>
        </w:rPr>
        <w:t xml:space="preserve">an </w:t>
      </w:r>
      <w:r w:rsidR="004D0032">
        <w:rPr>
          <w:rFonts w:ascii="Corbel" w:hAnsi="Corbel"/>
          <w:sz w:val="22"/>
          <w:szCs w:val="22"/>
        </w:rPr>
        <w:t>annual Information Governance core mandatory training</w:t>
      </w:r>
      <w:r w:rsidR="00706F1D">
        <w:rPr>
          <w:rFonts w:ascii="Corbel" w:hAnsi="Corbel"/>
          <w:sz w:val="22"/>
          <w:szCs w:val="22"/>
        </w:rPr>
        <w:t xml:space="preserve"> which includes data protection legislation </w:t>
      </w:r>
      <w:r w:rsidR="00CD7EEE">
        <w:rPr>
          <w:rFonts w:ascii="Corbel" w:hAnsi="Corbel"/>
          <w:sz w:val="22"/>
          <w:szCs w:val="22"/>
        </w:rPr>
        <w:t>(</w:t>
      </w:r>
      <w:r w:rsidR="00706F1D">
        <w:rPr>
          <w:rFonts w:ascii="Corbel" w:hAnsi="Corbel"/>
          <w:sz w:val="22"/>
          <w:szCs w:val="22"/>
        </w:rPr>
        <w:t>Caldicott principles</w:t>
      </w:r>
      <w:r w:rsidR="00CD7EEE">
        <w:rPr>
          <w:rFonts w:ascii="Corbel" w:hAnsi="Corbel"/>
          <w:sz w:val="22"/>
          <w:szCs w:val="22"/>
        </w:rPr>
        <w:t xml:space="preserve"> and NHS Confidentiality Code of Practice)</w:t>
      </w:r>
      <w:r w:rsidR="00706F1D">
        <w:rPr>
          <w:rFonts w:ascii="Corbel" w:hAnsi="Corbel"/>
          <w:sz w:val="22"/>
          <w:szCs w:val="22"/>
        </w:rPr>
        <w:t>, subject access requests, freedom of information, record keeping, data security, and cyber security.</w:t>
      </w:r>
    </w:p>
    <w:p w14:paraId="258A5130" w14:textId="77777777" w:rsidR="00706F1D" w:rsidRPr="004D6D32" w:rsidRDefault="00706F1D" w:rsidP="00202F7E">
      <w:pPr>
        <w:pStyle w:val="BodyText"/>
        <w:tabs>
          <w:tab w:val="num" w:pos="0"/>
        </w:tabs>
        <w:spacing w:after="0" w:line="276" w:lineRule="auto"/>
        <w:ind w:left="720"/>
        <w:jc w:val="both"/>
        <w:rPr>
          <w:rFonts w:ascii="Corbel" w:hAnsi="Corbel"/>
          <w:sz w:val="22"/>
          <w:szCs w:val="22"/>
        </w:rPr>
      </w:pPr>
    </w:p>
    <w:p w14:paraId="6867788A" w14:textId="693F0F18" w:rsidR="004D6D32" w:rsidRPr="004D6D32" w:rsidRDefault="004D6D32" w:rsidP="00202F7E">
      <w:pPr>
        <w:pStyle w:val="BodyText"/>
        <w:tabs>
          <w:tab w:val="num" w:pos="0"/>
        </w:tabs>
        <w:spacing w:after="0" w:line="276" w:lineRule="auto"/>
        <w:ind w:left="720"/>
        <w:jc w:val="both"/>
        <w:rPr>
          <w:rFonts w:ascii="Corbel" w:hAnsi="Corbel"/>
          <w:sz w:val="22"/>
          <w:szCs w:val="22"/>
        </w:rPr>
      </w:pPr>
      <w:r w:rsidRPr="004D6D32">
        <w:rPr>
          <w:rFonts w:ascii="Corbel" w:hAnsi="Corbel"/>
          <w:sz w:val="22"/>
          <w:szCs w:val="22"/>
        </w:rPr>
        <w:t>Contractors, visitors, and other external individuals with access to laboratory information are made aware of the requirement for confidentiality and are required to sign a declaration</w:t>
      </w:r>
      <w:r>
        <w:rPr>
          <w:rFonts w:ascii="Corbel" w:hAnsi="Corbel"/>
          <w:sz w:val="22"/>
          <w:szCs w:val="22"/>
        </w:rPr>
        <w:t xml:space="preserve"> [MF 000 033, DOC1420].</w:t>
      </w:r>
    </w:p>
    <w:p w14:paraId="395C45A4" w14:textId="77777777" w:rsidR="004D0032" w:rsidRPr="004D6D32" w:rsidRDefault="004D0032" w:rsidP="00202F7E">
      <w:pPr>
        <w:pStyle w:val="BodyText"/>
        <w:tabs>
          <w:tab w:val="num" w:pos="0"/>
        </w:tabs>
        <w:spacing w:after="0" w:line="276" w:lineRule="auto"/>
        <w:ind w:left="720"/>
        <w:jc w:val="both"/>
        <w:rPr>
          <w:rFonts w:ascii="Corbel" w:hAnsi="Corbel"/>
          <w:sz w:val="22"/>
          <w:szCs w:val="22"/>
        </w:rPr>
      </w:pPr>
    </w:p>
    <w:p w14:paraId="0B882BEA" w14:textId="6459970C" w:rsidR="00B907E0" w:rsidRPr="00B907E0" w:rsidRDefault="00B907E0" w:rsidP="00B907E0">
      <w:pPr>
        <w:pStyle w:val="BodyText"/>
        <w:tabs>
          <w:tab w:val="num" w:pos="0"/>
        </w:tabs>
        <w:spacing w:after="0" w:line="276" w:lineRule="auto"/>
        <w:ind w:left="720"/>
        <w:jc w:val="both"/>
        <w:rPr>
          <w:rFonts w:ascii="Corbel" w:hAnsi="Corbel"/>
          <w:color w:val="000000"/>
          <w:sz w:val="22"/>
          <w:szCs w:val="22"/>
        </w:rPr>
      </w:pPr>
      <w:r>
        <w:rPr>
          <w:rFonts w:ascii="Corbel" w:hAnsi="Corbel"/>
          <w:color w:val="000000"/>
          <w:sz w:val="22"/>
          <w:szCs w:val="22"/>
        </w:rPr>
        <w:t>Potential and actual b</w:t>
      </w:r>
      <w:r w:rsidRPr="00B907E0">
        <w:rPr>
          <w:rFonts w:ascii="Corbel" w:hAnsi="Corbel"/>
          <w:color w:val="000000"/>
          <w:sz w:val="22"/>
          <w:szCs w:val="22"/>
        </w:rPr>
        <w:t>reaches of confidentiality are logged as Trust level incidents on Ulysses. Deliberate or repeated conduct causing breach of confidentiality is considered misconduct behaviour and subject to disciplinary measures as per Trust Disciplinary Policy.</w:t>
      </w:r>
    </w:p>
    <w:p w14:paraId="36F4C796" w14:textId="77777777" w:rsidR="00B907E0" w:rsidRDefault="00B907E0" w:rsidP="00F968C1">
      <w:pPr>
        <w:pStyle w:val="BodyText"/>
        <w:tabs>
          <w:tab w:val="num" w:pos="0"/>
        </w:tabs>
        <w:spacing w:after="0" w:line="276" w:lineRule="auto"/>
        <w:ind w:left="720"/>
        <w:jc w:val="both"/>
        <w:rPr>
          <w:rFonts w:ascii="Corbel" w:hAnsi="Corbel"/>
          <w:color w:val="000000"/>
          <w:sz w:val="22"/>
          <w:szCs w:val="22"/>
        </w:rPr>
      </w:pPr>
    </w:p>
    <w:p w14:paraId="47C127B9" w14:textId="77777777" w:rsidR="008037C5" w:rsidRDefault="008037C5" w:rsidP="00F968C1">
      <w:pPr>
        <w:pStyle w:val="BodyText"/>
        <w:tabs>
          <w:tab w:val="num" w:pos="0"/>
        </w:tabs>
        <w:spacing w:after="0" w:line="276" w:lineRule="auto"/>
        <w:ind w:left="720"/>
        <w:jc w:val="both"/>
        <w:rPr>
          <w:rFonts w:ascii="Corbel" w:hAnsi="Corbel"/>
          <w:color w:val="000000"/>
          <w:sz w:val="22"/>
          <w:szCs w:val="22"/>
        </w:rPr>
      </w:pPr>
    </w:p>
    <w:p w14:paraId="3E731BC4" w14:textId="1CBBFB41" w:rsidR="00F968C1" w:rsidRPr="00776D97" w:rsidRDefault="00F968C1" w:rsidP="00F968C1">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7" w:name="_Toc180954884"/>
      <w:r w:rsidRPr="00776D97">
        <w:rPr>
          <w:rFonts w:ascii="Corbel" w:hAnsi="Corbel"/>
          <w:b/>
          <w:sz w:val="24"/>
          <w:szCs w:val="24"/>
        </w:rPr>
        <w:t>Requirements Regarding Patients</w:t>
      </w:r>
      <w:bookmarkEnd w:id="7"/>
    </w:p>
    <w:p w14:paraId="09F99573" w14:textId="275D491B" w:rsidR="008037C5" w:rsidRPr="00D077A4" w:rsidRDefault="008037C5" w:rsidP="00D077A4">
      <w:pPr>
        <w:pStyle w:val="BodyText"/>
        <w:tabs>
          <w:tab w:val="num" w:pos="0"/>
        </w:tabs>
        <w:spacing w:after="0" w:line="276" w:lineRule="auto"/>
        <w:ind w:left="720"/>
        <w:jc w:val="both"/>
        <w:rPr>
          <w:rFonts w:ascii="Corbel" w:hAnsi="Corbel"/>
          <w:snapToGrid w:val="0"/>
          <w:color w:val="000000"/>
          <w:sz w:val="22"/>
          <w:szCs w:val="22"/>
        </w:rPr>
      </w:pPr>
      <w:r w:rsidRPr="00D077A4">
        <w:rPr>
          <w:rFonts w:ascii="Corbel" w:hAnsi="Corbel"/>
          <w:snapToGrid w:val="0"/>
          <w:color w:val="000000"/>
          <w:sz w:val="22"/>
          <w:szCs w:val="22"/>
        </w:rPr>
        <w:t xml:space="preserve">The </w:t>
      </w:r>
      <w:r w:rsidR="00D90B29">
        <w:rPr>
          <w:rFonts w:ascii="Corbel" w:hAnsi="Corbel"/>
          <w:snapToGrid w:val="0"/>
          <w:color w:val="000000"/>
          <w:sz w:val="22"/>
          <w:szCs w:val="22"/>
        </w:rPr>
        <w:t>L</w:t>
      </w:r>
      <w:r w:rsidRPr="00D077A4">
        <w:rPr>
          <w:rFonts w:ascii="Corbel" w:hAnsi="Corbel"/>
          <w:snapToGrid w:val="0"/>
          <w:color w:val="000000"/>
          <w:sz w:val="22"/>
          <w:szCs w:val="22"/>
        </w:rPr>
        <w:t>aborator</w:t>
      </w:r>
      <w:r w:rsidR="00D90B29">
        <w:rPr>
          <w:rFonts w:ascii="Corbel" w:hAnsi="Corbel"/>
          <w:snapToGrid w:val="0"/>
          <w:color w:val="000000"/>
          <w:sz w:val="22"/>
          <w:szCs w:val="22"/>
        </w:rPr>
        <w:t>ies</w:t>
      </w:r>
      <w:r w:rsidRPr="00D077A4">
        <w:rPr>
          <w:rFonts w:ascii="Corbel" w:hAnsi="Corbel"/>
          <w:snapToGrid w:val="0"/>
          <w:color w:val="000000"/>
          <w:sz w:val="22"/>
          <w:szCs w:val="22"/>
        </w:rPr>
        <w:t xml:space="preserve"> ha</w:t>
      </w:r>
      <w:r w:rsidR="00D90B29">
        <w:rPr>
          <w:rFonts w:ascii="Corbel" w:hAnsi="Corbel"/>
          <w:snapToGrid w:val="0"/>
          <w:color w:val="000000"/>
          <w:sz w:val="22"/>
          <w:szCs w:val="22"/>
        </w:rPr>
        <w:t>ve</w:t>
      </w:r>
      <w:r w:rsidRPr="00D077A4">
        <w:rPr>
          <w:rFonts w:ascii="Corbel" w:hAnsi="Corbel"/>
          <w:snapToGrid w:val="0"/>
          <w:color w:val="000000"/>
          <w:sz w:val="22"/>
          <w:szCs w:val="22"/>
        </w:rPr>
        <w:t xml:space="preserve"> the following processes to ensure patient well-being, safety and rights are the primary considerations:</w:t>
      </w:r>
    </w:p>
    <w:p w14:paraId="61453637" w14:textId="5CC9726F" w:rsidR="00B12CDB" w:rsidRPr="0065305F" w:rsidRDefault="00644B11" w:rsidP="0065305F">
      <w:pPr>
        <w:numPr>
          <w:ilvl w:val="0"/>
          <w:numId w:val="9"/>
        </w:numPr>
        <w:spacing w:line="276" w:lineRule="auto"/>
        <w:jc w:val="both"/>
        <w:rPr>
          <w:rFonts w:ascii="Corbel" w:hAnsi="Corbel"/>
          <w:sz w:val="22"/>
          <w:szCs w:val="22"/>
        </w:rPr>
      </w:pPr>
      <w:r w:rsidRPr="00644B11">
        <w:rPr>
          <w:rFonts w:ascii="Corbel" w:hAnsi="Corbel"/>
          <w:sz w:val="22"/>
          <w:szCs w:val="22"/>
        </w:rPr>
        <w:t>The NHS</w:t>
      </w:r>
      <w:r w:rsidR="0004583E">
        <w:rPr>
          <w:rFonts w:ascii="Corbel" w:hAnsi="Corbel"/>
          <w:sz w:val="22"/>
          <w:szCs w:val="22"/>
        </w:rPr>
        <w:t xml:space="preserve"> </w:t>
      </w:r>
      <w:r w:rsidRPr="00644B11">
        <w:rPr>
          <w:rFonts w:ascii="Corbel" w:hAnsi="Corbel"/>
          <w:sz w:val="22"/>
          <w:szCs w:val="22"/>
        </w:rPr>
        <w:t>E</w:t>
      </w:r>
      <w:r w:rsidR="0004583E">
        <w:rPr>
          <w:rFonts w:ascii="Corbel" w:hAnsi="Corbel"/>
          <w:sz w:val="22"/>
          <w:szCs w:val="22"/>
        </w:rPr>
        <w:t>ngland (NHSE)</w:t>
      </w:r>
      <w:r w:rsidRPr="00644B11">
        <w:rPr>
          <w:rFonts w:ascii="Corbel" w:hAnsi="Corbel"/>
          <w:sz w:val="22"/>
          <w:szCs w:val="22"/>
        </w:rPr>
        <w:t xml:space="preserve"> Test Director</w:t>
      </w:r>
      <w:r w:rsidR="00D1473F">
        <w:rPr>
          <w:rFonts w:ascii="Corbel" w:hAnsi="Corbel"/>
          <w:sz w:val="22"/>
          <w:szCs w:val="22"/>
        </w:rPr>
        <w:t>ies (</w:t>
      </w:r>
      <w:hyperlink r:id="rId21" w:history="1">
        <w:r w:rsidR="00D1473F" w:rsidRPr="004A2FC0">
          <w:rPr>
            <w:rStyle w:val="Hyperlink"/>
            <w:rFonts w:ascii="Corbel" w:hAnsi="Corbel"/>
            <w:sz w:val="22"/>
            <w:szCs w:val="22"/>
          </w:rPr>
          <w:t>here</w:t>
        </w:r>
      </w:hyperlink>
      <w:r w:rsidR="00D1473F">
        <w:rPr>
          <w:rFonts w:ascii="Corbel" w:hAnsi="Corbel"/>
          <w:sz w:val="22"/>
          <w:szCs w:val="22"/>
        </w:rPr>
        <w:t>)</w:t>
      </w:r>
      <w:r w:rsidRPr="00644B11">
        <w:rPr>
          <w:rFonts w:ascii="Corbel" w:hAnsi="Corbel"/>
          <w:sz w:val="22"/>
          <w:szCs w:val="22"/>
        </w:rPr>
        <w:t xml:space="preserve"> </w:t>
      </w:r>
      <w:r w:rsidR="00D1473F">
        <w:rPr>
          <w:rFonts w:ascii="Corbel" w:hAnsi="Corbel"/>
          <w:sz w:val="22"/>
          <w:szCs w:val="22"/>
        </w:rPr>
        <w:t>control</w:t>
      </w:r>
      <w:r w:rsidRPr="00644B11">
        <w:rPr>
          <w:rFonts w:ascii="Corbel" w:hAnsi="Corbel"/>
          <w:sz w:val="22"/>
          <w:szCs w:val="22"/>
        </w:rPr>
        <w:t xml:space="preserve"> the examination methods used for genetic testing, therefore patients and clinical users are unable to directly assist the</w:t>
      </w:r>
      <w:r w:rsidR="00D90B29">
        <w:rPr>
          <w:rFonts w:ascii="Corbel" w:hAnsi="Corbel"/>
          <w:sz w:val="22"/>
          <w:szCs w:val="22"/>
        </w:rPr>
        <w:t xml:space="preserve"> NW GLH</w:t>
      </w:r>
      <w:r w:rsidRPr="00644B11">
        <w:rPr>
          <w:rFonts w:ascii="Corbel" w:hAnsi="Corbel"/>
          <w:sz w:val="22"/>
          <w:szCs w:val="22"/>
        </w:rPr>
        <w:t xml:space="preserve"> laborator</w:t>
      </w:r>
      <w:r w:rsidR="00D90B29">
        <w:rPr>
          <w:rFonts w:ascii="Corbel" w:hAnsi="Corbel"/>
          <w:sz w:val="22"/>
          <w:szCs w:val="22"/>
        </w:rPr>
        <w:t>ies</w:t>
      </w:r>
      <w:r w:rsidRPr="00644B11">
        <w:rPr>
          <w:rFonts w:ascii="Corbel" w:hAnsi="Corbel"/>
          <w:sz w:val="22"/>
          <w:szCs w:val="22"/>
        </w:rPr>
        <w:t xml:space="preserve"> in the selection of examination methods. The test directories are peer reviewed annually</w:t>
      </w:r>
      <w:r w:rsidR="00D1473F">
        <w:rPr>
          <w:rFonts w:ascii="Corbel" w:hAnsi="Corbel"/>
          <w:sz w:val="22"/>
          <w:szCs w:val="22"/>
        </w:rPr>
        <w:t xml:space="preserve"> (detailed </w:t>
      </w:r>
      <w:hyperlink r:id="rId22" w:history="1">
        <w:r w:rsidR="00D1473F" w:rsidRPr="004A2FC0">
          <w:rPr>
            <w:rStyle w:val="Hyperlink"/>
            <w:rFonts w:ascii="Corbel" w:hAnsi="Corbel"/>
            <w:sz w:val="22"/>
            <w:szCs w:val="22"/>
          </w:rPr>
          <w:t>here</w:t>
        </w:r>
      </w:hyperlink>
      <w:r w:rsidR="00D1473F">
        <w:rPr>
          <w:rFonts w:ascii="Corbel" w:hAnsi="Corbel"/>
          <w:sz w:val="22"/>
          <w:szCs w:val="22"/>
        </w:rPr>
        <w:t>)</w:t>
      </w:r>
      <w:r w:rsidRPr="00644B11">
        <w:rPr>
          <w:rFonts w:ascii="Corbel" w:hAnsi="Corbel"/>
          <w:sz w:val="22"/>
          <w:szCs w:val="22"/>
        </w:rPr>
        <w:t xml:space="preserve"> following a structured evidence-based review process implemented by NHSE to ensure they are up to date with the latest advances in science and technology. These reviews include applications for changes to the directories, evaluation of policy decisions, and horizon scanning. Genomic test evaluation working groups were set up to support directory updates; membership of the groups includes scientists, clinicians, health economists, </w:t>
      </w:r>
      <w:r w:rsidR="0004583E">
        <w:rPr>
          <w:rFonts w:ascii="Corbel" w:hAnsi="Corbel"/>
          <w:sz w:val="22"/>
          <w:szCs w:val="22"/>
        </w:rPr>
        <w:t xml:space="preserve">and </w:t>
      </w:r>
      <w:r w:rsidRPr="00644B11">
        <w:rPr>
          <w:rFonts w:ascii="Corbel" w:hAnsi="Corbel"/>
          <w:sz w:val="22"/>
          <w:szCs w:val="22"/>
        </w:rPr>
        <w:t xml:space="preserve">patient </w:t>
      </w:r>
      <w:r w:rsidR="0004583E">
        <w:rPr>
          <w:rFonts w:ascii="Corbel" w:hAnsi="Corbel"/>
          <w:sz w:val="22"/>
          <w:szCs w:val="22"/>
        </w:rPr>
        <w:t>&amp;</w:t>
      </w:r>
      <w:r w:rsidRPr="00644B11">
        <w:rPr>
          <w:rFonts w:ascii="Corbel" w:hAnsi="Corbel"/>
          <w:sz w:val="22"/>
          <w:szCs w:val="22"/>
        </w:rPr>
        <w:t xml:space="preserve"> public representatives. Applications for updates and changes to the test directories can be made to NHSE by any stakeholders (see NHS policy/procedure </w:t>
      </w:r>
      <w:hyperlink r:id="rId23" w:history="1">
        <w:r w:rsidRPr="00644B11">
          <w:rPr>
            <w:rStyle w:val="Hyperlink"/>
            <w:rFonts w:ascii="Corbel" w:hAnsi="Corbel"/>
            <w:sz w:val="22"/>
            <w:szCs w:val="22"/>
            <w:lang w:bidi="en-US"/>
          </w:rPr>
          <w:t>here</w:t>
        </w:r>
      </w:hyperlink>
      <w:r w:rsidRPr="00644B11">
        <w:rPr>
          <w:rFonts w:ascii="Corbel" w:hAnsi="Corbel"/>
          <w:sz w:val="22"/>
          <w:szCs w:val="22"/>
        </w:rPr>
        <w:t>).</w:t>
      </w:r>
      <w:r w:rsidR="0065305F">
        <w:rPr>
          <w:rFonts w:ascii="Corbel" w:hAnsi="Corbel"/>
          <w:sz w:val="22"/>
          <w:szCs w:val="22"/>
        </w:rPr>
        <w:t xml:space="preserve"> </w:t>
      </w:r>
      <w:r w:rsidR="00B12CDB" w:rsidRPr="0065305F">
        <w:rPr>
          <w:rFonts w:ascii="Corbel" w:hAnsi="Corbel"/>
          <w:sz w:val="22"/>
          <w:szCs w:val="22"/>
        </w:rPr>
        <w:t xml:space="preserve">The Willink Laboratory </w:t>
      </w:r>
      <w:r w:rsidR="0065305F" w:rsidRPr="0065305F">
        <w:rPr>
          <w:rFonts w:ascii="Corbel" w:hAnsi="Corbel"/>
          <w:sz w:val="22"/>
          <w:szCs w:val="22"/>
        </w:rPr>
        <w:t>is allied to</w:t>
      </w:r>
      <w:r w:rsidR="00B12CDB" w:rsidRPr="0065305F">
        <w:rPr>
          <w:rFonts w:ascii="Corbel" w:hAnsi="Corbel"/>
          <w:sz w:val="22"/>
          <w:szCs w:val="22"/>
        </w:rPr>
        <w:t xml:space="preserve"> </w:t>
      </w:r>
      <w:r w:rsidR="0065305F" w:rsidRPr="0065305F">
        <w:rPr>
          <w:rFonts w:ascii="Corbel" w:hAnsi="Corbel"/>
          <w:sz w:val="22"/>
          <w:szCs w:val="22"/>
        </w:rPr>
        <w:t>t</w:t>
      </w:r>
      <w:r w:rsidR="00B12CDB" w:rsidRPr="0065305F">
        <w:rPr>
          <w:rFonts w:ascii="Corbel" w:hAnsi="Corbel"/>
          <w:sz w:val="22"/>
          <w:szCs w:val="22"/>
        </w:rPr>
        <w:t>he Willink Metabolic Unit (</w:t>
      </w:r>
      <w:hyperlink r:id="rId24" w:history="1">
        <w:r w:rsidR="00B12CDB" w:rsidRPr="0065305F">
          <w:rPr>
            <w:rStyle w:val="Hyperlink"/>
            <w:rFonts w:ascii="Corbel" w:hAnsi="Corbel"/>
            <w:sz w:val="22"/>
            <w:szCs w:val="22"/>
          </w:rPr>
          <w:t>here</w:t>
        </w:r>
      </w:hyperlink>
      <w:r w:rsidR="00B12CDB" w:rsidRPr="0065305F">
        <w:rPr>
          <w:rFonts w:ascii="Corbel" w:hAnsi="Corbel"/>
          <w:sz w:val="22"/>
          <w:szCs w:val="22"/>
        </w:rPr>
        <w:t xml:space="preserve">) </w:t>
      </w:r>
      <w:r w:rsidR="0065305F" w:rsidRPr="0065305F">
        <w:rPr>
          <w:rFonts w:ascii="Corbel" w:hAnsi="Corbel"/>
          <w:sz w:val="22"/>
          <w:szCs w:val="22"/>
        </w:rPr>
        <w:t>which allows</w:t>
      </w:r>
      <w:r w:rsidR="0065305F">
        <w:rPr>
          <w:rFonts w:ascii="Corbel" w:hAnsi="Corbel"/>
          <w:sz w:val="22"/>
          <w:szCs w:val="22"/>
        </w:rPr>
        <w:t xml:space="preserve"> close collaboration with</w:t>
      </w:r>
      <w:r w:rsidR="0065305F" w:rsidRPr="0065305F">
        <w:rPr>
          <w:rFonts w:ascii="Corbel" w:hAnsi="Corbel"/>
          <w:sz w:val="22"/>
          <w:szCs w:val="22"/>
        </w:rPr>
        <w:t xml:space="preserve"> </w:t>
      </w:r>
      <w:r w:rsidR="00B12CDB" w:rsidRPr="0065305F">
        <w:rPr>
          <w:rFonts w:ascii="Corbel" w:hAnsi="Corbel"/>
          <w:sz w:val="22"/>
          <w:szCs w:val="22"/>
        </w:rPr>
        <w:t>consultants, specialist nurses and dieticians</w:t>
      </w:r>
      <w:r w:rsidR="0065305F" w:rsidRPr="0065305F">
        <w:rPr>
          <w:rFonts w:ascii="Corbel" w:hAnsi="Corbel"/>
          <w:sz w:val="22"/>
          <w:szCs w:val="22"/>
        </w:rPr>
        <w:t>.</w:t>
      </w:r>
    </w:p>
    <w:p w14:paraId="77BE8B60" w14:textId="395E1B6D" w:rsidR="00644B11" w:rsidRPr="00644B11" w:rsidRDefault="00644B11" w:rsidP="00644B11">
      <w:pPr>
        <w:spacing w:line="276" w:lineRule="auto"/>
        <w:ind w:left="1211"/>
        <w:jc w:val="both"/>
        <w:rPr>
          <w:rFonts w:ascii="Corbel" w:hAnsi="Corbel"/>
          <w:sz w:val="22"/>
          <w:szCs w:val="22"/>
        </w:rPr>
      </w:pPr>
      <w:r w:rsidRPr="00644B11">
        <w:rPr>
          <w:rFonts w:ascii="Corbel" w:hAnsi="Corbel"/>
          <w:sz w:val="22"/>
          <w:szCs w:val="22"/>
        </w:rPr>
        <w:t>Various regular multi-disciplinary team meetings are held, with laboratory staff in attendance, allowing discussion and interpretation of results with clinical user groups. Annual user surveys also capture important clinical user feedback and suggestions on services provision and testing. Patient feedback can be submitted via the procedure available on the NW</w:t>
      </w:r>
      <w:r w:rsidR="00BD14B5">
        <w:rPr>
          <w:rFonts w:ascii="Corbel" w:hAnsi="Corbel"/>
          <w:sz w:val="22"/>
          <w:szCs w:val="22"/>
        </w:rPr>
        <w:t xml:space="preserve"> </w:t>
      </w:r>
      <w:r w:rsidRPr="00644B11">
        <w:rPr>
          <w:rFonts w:ascii="Corbel" w:hAnsi="Corbel"/>
          <w:sz w:val="22"/>
          <w:szCs w:val="22"/>
        </w:rPr>
        <w:t>GLH website (</w:t>
      </w:r>
      <w:hyperlink r:id="rId25" w:history="1">
        <w:r w:rsidRPr="00644B11">
          <w:rPr>
            <w:rFonts w:ascii="Corbel" w:hAnsi="Corbel"/>
            <w:color w:val="0000FF"/>
            <w:sz w:val="22"/>
            <w:szCs w:val="22"/>
            <w:u w:val="single"/>
          </w:rPr>
          <w:t>here</w:t>
        </w:r>
      </w:hyperlink>
      <w:r w:rsidRPr="00644B11">
        <w:rPr>
          <w:rFonts w:ascii="Corbel" w:hAnsi="Corbel"/>
          <w:sz w:val="22"/>
          <w:szCs w:val="22"/>
        </w:rPr>
        <w:t>)</w:t>
      </w:r>
      <w:r w:rsidR="00BD14B5">
        <w:rPr>
          <w:rFonts w:ascii="Corbel" w:hAnsi="Corbel"/>
          <w:sz w:val="22"/>
          <w:szCs w:val="22"/>
        </w:rPr>
        <w:t xml:space="preserve"> or Willink website (</w:t>
      </w:r>
      <w:hyperlink r:id="rId26" w:history="1">
        <w:r w:rsidR="00BD14B5" w:rsidRPr="00BD14B5">
          <w:rPr>
            <w:rStyle w:val="Hyperlink"/>
            <w:rFonts w:ascii="Corbel" w:hAnsi="Corbel"/>
            <w:sz w:val="22"/>
            <w:szCs w:val="22"/>
          </w:rPr>
          <w:t>here</w:t>
        </w:r>
      </w:hyperlink>
      <w:r w:rsidR="00BD14B5">
        <w:rPr>
          <w:rFonts w:ascii="Corbel" w:hAnsi="Corbel"/>
          <w:sz w:val="22"/>
          <w:szCs w:val="22"/>
        </w:rPr>
        <w:t>)</w:t>
      </w:r>
      <w:r w:rsidRPr="00644B11">
        <w:rPr>
          <w:rFonts w:ascii="Corbel" w:hAnsi="Corbel"/>
          <w:sz w:val="22"/>
          <w:szCs w:val="22"/>
        </w:rPr>
        <w:t>, but due to the complex nature of genetic testing, patients do not assist in the interpretation of genetic results.</w:t>
      </w:r>
    </w:p>
    <w:p w14:paraId="1E918980" w14:textId="37DC53F7" w:rsidR="00644B11" w:rsidRPr="00644B11" w:rsidRDefault="00560D25" w:rsidP="00644B11">
      <w:pPr>
        <w:numPr>
          <w:ilvl w:val="0"/>
          <w:numId w:val="9"/>
        </w:numPr>
        <w:spacing w:line="276" w:lineRule="auto"/>
        <w:jc w:val="both"/>
        <w:rPr>
          <w:rFonts w:ascii="Corbel" w:hAnsi="Corbel"/>
          <w:sz w:val="22"/>
          <w:szCs w:val="22"/>
        </w:rPr>
      </w:pPr>
      <w:r>
        <w:rPr>
          <w:rFonts w:ascii="Corbel" w:hAnsi="Corbel"/>
          <w:sz w:val="22"/>
          <w:szCs w:val="22"/>
        </w:rPr>
        <w:t xml:space="preserve">For GLH testing, </w:t>
      </w:r>
      <w:r w:rsidR="00644B11" w:rsidRPr="00644B11">
        <w:rPr>
          <w:rFonts w:ascii="Corbel" w:hAnsi="Corbel"/>
          <w:sz w:val="22"/>
          <w:szCs w:val="22"/>
        </w:rPr>
        <w:t>NHSE National Test Directories provid</w:t>
      </w:r>
      <w:r>
        <w:rPr>
          <w:rFonts w:ascii="Corbel" w:hAnsi="Corbel"/>
          <w:sz w:val="22"/>
          <w:szCs w:val="22"/>
        </w:rPr>
        <w:t>e</w:t>
      </w:r>
      <w:r w:rsidR="00644B11" w:rsidRPr="00644B11">
        <w:rPr>
          <w:rFonts w:ascii="Corbel" w:hAnsi="Corbel"/>
          <w:sz w:val="22"/>
          <w:szCs w:val="22"/>
        </w:rPr>
        <w:t xml:space="preserve"> examination method information and testing criteria</w:t>
      </w:r>
      <w:r>
        <w:rPr>
          <w:rFonts w:ascii="Corbel" w:hAnsi="Corbel"/>
          <w:sz w:val="22"/>
          <w:szCs w:val="22"/>
        </w:rPr>
        <w:t>,</w:t>
      </w:r>
      <w:r w:rsidR="00644B11" w:rsidRPr="00644B11">
        <w:rPr>
          <w:rFonts w:ascii="Corbel" w:hAnsi="Corbel"/>
          <w:sz w:val="22"/>
          <w:szCs w:val="22"/>
        </w:rPr>
        <w:t xml:space="preserve"> available on the NHS website and via the NW</w:t>
      </w:r>
      <w:r w:rsidR="00743F2A">
        <w:rPr>
          <w:rFonts w:ascii="Corbel" w:hAnsi="Corbel"/>
          <w:sz w:val="22"/>
          <w:szCs w:val="22"/>
        </w:rPr>
        <w:t xml:space="preserve"> GL</w:t>
      </w:r>
      <w:r w:rsidR="00644B11" w:rsidRPr="00644B11">
        <w:rPr>
          <w:rFonts w:ascii="Corbel" w:hAnsi="Corbel"/>
          <w:sz w:val="22"/>
          <w:szCs w:val="22"/>
        </w:rPr>
        <w:t xml:space="preserve">H website </w:t>
      </w:r>
      <w:r w:rsidR="00644B11">
        <w:rPr>
          <w:rFonts w:ascii="Corbel" w:hAnsi="Corbel"/>
          <w:sz w:val="22"/>
          <w:szCs w:val="22"/>
        </w:rPr>
        <w:t>(</w:t>
      </w:r>
      <w:hyperlink r:id="rId27" w:history="1">
        <w:r w:rsidR="00644B11" w:rsidRPr="00644B11">
          <w:rPr>
            <w:rFonts w:ascii="Corbel" w:hAnsi="Corbel"/>
            <w:color w:val="0000FF"/>
            <w:sz w:val="22"/>
            <w:szCs w:val="22"/>
            <w:u w:val="single"/>
          </w:rPr>
          <w:t>here</w:t>
        </w:r>
      </w:hyperlink>
      <w:r w:rsidR="00644B11">
        <w:rPr>
          <w:rFonts w:ascii="Corbel" w:hAnsi="Corbel"/>
          <w:sz w:val="22"/>
          <w:szCs w:val="22"/>
        </w:rPr>
        <w:t>)</w:t>
      </w:r>
      <w:r w:rsidR="00644B11" w:rsidRPr="00644B11">
        <w:rPr>
          <w:rFonts w:ascii="Corbel" w:hAnsi="Corbel"/>
          <w:sz w:val="22"/>
          <w:szCs w:val="22"/>
        </w:rPr>
        <w:t xml:space="preserve">. Expected </w:t>
      </w:r>
      <w:r w:rsidR="00644B11" w:rsidRPr="00644B11">
        <w:rPr>
          <w:rFonts w:ascii="Corbel" w:hAnsi="Corbel"/>
          <w:sz w:val="22"/>
          <w:szCs w:val="22"/>
        </w:rPr>
        <w:lastRenderedPageBreak/>
        <w:t>turnaround times are available on the laboratory NW</w:t>
      </w:r>
      <w:r w:rsidR="00743F2A">
        <w:rPr>
          <w:rFonts w:ascii="Corbel" w:hAnsi="Corbel"/>
          <w:sz w:val="22"/>
          <w:szCs w:val="22"/>
        </w:rPr>
        <w:t xml:space="preserve"> </w:t>
      </w:r>
      <w:r w:rsidR="00644B11" w:rsidRPr="00644B11">
        <w:rPr>
          <w:rFonts w:ascii="Corbel" w:hAnsi="Corbel"/>
          <w:sz w:val="22"/>
          <w:szCs w:val="22"/>
        </w:rPr>
        <w:t xml:space="preserve">GLH website </w:t>
      </w:r>
      <w:r w:rsidR="00644B11">
        <w:rPr>
          <w:rFonts w:ascii="Corbel" w:hAnsi="Corbel"/>
          <w:sz w:val="22"/>
          <w:szCs w:val="22"/>
        </w:rPr>
        <w:t>(</w:t>
      </w:r>
      <w:hyperlink r:id="rId28" w:history="1">
        <w:r w:rsidR="00644B11" w:rsidRPr="00644B11">
          <w:rPr>
            <w:rFonts w:ascii="Corbel" w:hAnsi="Corbel"/>
            <w:color w:val="0000FF"/>
            <w:sz w:val="22"/>
            <w:szCs w:val="22"/>
            <w:u w:val="single"/>
          </w:rPr>
          <w:t>here</w:t>
        </w:r>
      </w:hyperlink>
      <w:r w:rsidR="00644B11">
        <w:rPr>
          <w:rFonts w:ascii="Corbel" w:hAnsi="Corbel"/>
          <w:sz w:val="22"/>
          <w:szCs w:val="22"/>
        </w:rPr>
        <w:t>)</w:t>
      </w:r>
      <w:r w:rsidR="00644B11" w:rsidRPr="00644B11">
        <w:rPr>
          <w:rFonts w:ascii="Corbel" w:hAnsi="Corbel"/>
          <w:sz w:val="22"/>
          <w:szCs w:val="22"/>
        </w:rPr>
        <w:t>.</w:t>
      </w:r>
      <w:r w:rsidR="000B08A7">
        <w:rPr>
          <w:rFonts w:ascii="Corbel" w:hAnsi="Corbel"/>
          <w:sz w:val="22"/>
          <w:szCs w:val="22"/>
        </w:rPr>
        <w:t xml:space="preserve"> </w:t>
      </w:r>
      <w:r w:rsidR="00BD14B5">
        <w:rPr>
          <w:rFonts w:ascii="Corbel" w:hAnsi="Corbel"/>
          <w:sz w:val="22"/>
          <w:szCs w:val="22"/>
        </w:rPr>
        <w:t>Testing information</w:t>
      </w:r>
      <w:r w:rsidR="00B07DFF">
        <w:rPr>
          <w:rFonts w:ascii="Corbel" w:hAnsi="Corbel"/>
          <w:sz w:val="22"/>
          <w:szCs w:val="22"/>
        </w:rPr>
        <w:t xml:space="preserve"> and expected turnaround times</w:t>
      </w:r>
      <w:r w:rsidR="00BD14B5">
        <w:rPr>
          <w:rFonts w:ascii="Corbel" w:hAnsi="Corbel"/>
          <w:sz w:val="22"/>
          <w:szCs w:val="22"/>
        </w:rPr>
        <w:t xml:space="preserve"> for the Willink Laboratory can be </w:t>
      </w:r>
      <w:r w:rsidR="00B07DFF">
        <w:rPr>
          <w:rFonts w:ascii="Corbel" w:hAnsi="Corbel"/>
          <w:sz w:val="22"/>
          <w:szCs w:val="22"/>
        </w:rPr>
        <w:t>found in their laboratory handbook (</w:t>
      </w:r>
      <w:hyperlink r:id="rId29" w:history="1">
        <w:r w:rsidR="00B07DFF" w:rsidRPr="00B07DFF">
          <w:rPr>
            <w:rStyle w:val="Hyperlink"/>
            <w:rFonts w:ascii="Corbel" w:hAnsi="Corbel"/>
            <w:sz w:val="22"/>
            <w:szCs w:val="22"/>
          </w:rPr>
          <w:t>here</w:t>
        </w:r>
      </w:hyperlink>
      <w:r w:rsidR="00793AAA">
        <w:rPr>
          <w:rFonts w:ascii="Corbel" w:hAnsi="Corbel"/>
          <w:sz w:val="22"/>
          <w:szCs w:val="22"/>
        </w:rPr>
        <w:t xml:space="preserve"> and as DOC1134</w:t>
      </w:r>
      <w:r w:rsidR="00B07DFF">
        <w:rPr>
          <w:rFonts w:ascii="Corbel" w:hAnsi="Corbel"/>
          <w:sz w:val="22"/>
          <w:szCs w:val="22"/>
        </w:rPr>
        <w:t xml:space="preserve">). Testing information and expected turnaround times for the Christie Oncology Laboratory service can be found on their website and in their laboratory </w:t>
      </w:r>
      <w:r w:rsidR="00793AAA">
        <w:rPr>
          <w:rFonts w:ascii="Corbel" w:hAnsi="Corbel"/>
          <w:sz w:val="22"/>
          <w:szCs w:val="22"/>
        </w:rPr>
        <w:t>user guide</w:t>
      </w:r>
      <w:r w:rsidR="00B07DFF">
        <w:rPr>
          <w:rFonts w:ascii="Corbel" w:hAnsi="Corbel"/>
          <w:sz w:val="22"/>
          <w:szCs w:val="22"/>
        </w:rPr>
        <w:t xml:space="preserve"> (</w:t>
      </w:r>
      <w:hyperlink r:id="rId30" w:anchor=":~:text=Oncology%20cytogenetics%20at%20The%20Christie,of%20leukaemia%20and%20other%20tumours." w:history="1">
        <w:r w:rsidR="00B07DFF" w:rsidRPr="00B07DFF">
          <w:rPr>
            <w:rStyle w:val="Hyperlink"/>
            <w:rFonts w:ascii="Corbel" w:hAnsi="Corbel"/>
            <w:sz w:val="22"/>
            <w:szCs w:val="22"/>
          </w:rPr>
          <w:t>here</w:t>
        </w:r>
      </w:hyperlink>
      <w:r w:rsidR="00793AAA">
        <w:rPr>
          <w:rFonts w:ascii="Corbel" w:hAnsi="Corbel"/>
          <w:sz w:val="22"/>
          <w:szCs w:val="22"/>
        </w:rPr>
        <w:t xml:space="preserve"> and as DOC6453</w:t>
      </w:r>
      <w:r w:rsidR="00B07DFF">
        <w:rPr>
          <w:rFonts w:ascii="Corbel" w:hAnsi="Corbel"/>
          <w:sz w:val="22"/>
          <w:szCs w:val="22"/>
        </w:rPr>
        <w:t>).</w:t>
      </w:r>
      <w:r w:rsidR="000B08A7">
        <w:rPr>
          <w:rFonts w:ascii="Corbel" w:hAnsi="Corbel"/>
          <w:sz w:val="22"/>
          <w:szCs w:val="22"/>
        </w:rPr>
        <w:t xml:space="preserve"> Price lists are available to users on request [DOC2157, DOC2017].</w:t>
      </w:r>
    </w:p>
    <w:p w14:paraId="27B10010" w14:textId="5CFD1933" w:rsidR="008037C5" w:rsidRPr="00167238" w:rsidRDefault="008037C5" w:rsidP="00167238">
      <w:pPr>
        <w:numPr>
          <w:ilvl w:val="0"/>
          <w:numId w:val="9"/>
        </w:numPr>
        <w:spacing w:line="276" w:lineRule="auto"/>
        <w:jc w:val="both"/>
        <w:rPr>
          <w:rFonts w:ascii="Corbel" w:hAnsi="Corbel"/>
          <w:sz w:val="22"/>
          <w:szCs w:val="22"/>
        </w:rPr>
      </w:pPr>
      <w:r w:rsidRPr="00D077A4">
        <w:rPr>
          <w:rFonts w:ascii="Corbel" w:hAnsi="Corbel"/>
          <w:sz w:val="22"/>
          <w:szCs w:val="22"/>
        </w:rPr>
        <w:t>Examinations offered by the</w:t>
      </w:r>
      <w:r w:rsidR="00167238">
        <w:rPr>
          <w:rFonts w:ascii="Corbel" w:hAnsi="Corbel"/>
          <w:sz w:val="22"/>
          <w:szCs w:val="22"/>
        </w:rPr>
        <w:t xml:space="preserve"> NW GLH</w:t>
      </w:r>
      <w:r w:rsidRPr="00D077A4">
        <w:rPr>
          <w:rFonts w:ascii="Corbel" w:hAnsi="Corbel"/>
          <w:sz w:val="22"/>
          <w:szCs w:val="22"/>
        </w:rPr>
        <w:t xml:space="preserve"> laboratory are dictated by NHSE National Test Directories. Eligibility and appropriate testing </w:t>
      </w:r>
      <w:r w:rsidR="00167238" w:rsidRPr="00D077A4">
        <w:rPr>
          <w:rFonts w:ascii="Corbel" w:hAnsi="Corbel"/>
          <w:sz w:val="22"/>
          <w:szCs w:val="22"/>
        </w:rPr>
        <w:t>are</w:t>
      </w:r>
      <w:r w:rsidRPr="00D077A4">
        <w:rPr>
          <w:rFonts w:ascii="Corbel" w:hAnsi="Corbel"/>
          <w:sz w:val="22"/>
          <w:szCs w:val="22"/>
        </w:rPr>
        <w:t xml:space="preserve"> specified in the directories and managed via sample receipt processes</w:t>
      </w:r>
      <w:r w:rsidR="00644B11">
        <w:rPr>
          <w:rFonts w:ascii="Corbel" w:hAnsi="Corbel"/>
          <w:sz w:val="22"/>
          <w:szCs w:val="22"/>
        </w:rPr>
        <w:t>,</w:t>
      </w:r>
      <w:r w:rsidRPr="00D077A4">
        <w:rPr>
          <w:rFonts w:ascii="Corbel" w:hAnsi="Corbel"/>
          <w:sz w:val="22"/>
          <w:szCs w:val="22"/>
        </w:rPr>
        <w:t xml:space="preserve"> trained duty scientist staff and duty scientist procedures. </w:t>
      </w:r>
      <w:r w:rsidR="00167238">
        <w:rPr>
          <w:rFonts w:ascii="Corbel" w:hAnsi="Corbel"/>
          <w:sz w:val="22"/>
          <w:szCs w:val="22"/>
        </w:rPr>
        <w:t>Willink examinations are reviewed periodically in senior management meetings. For all laboratories, s</w:t>
      </w:r>
      <w:r w:rsidRPr="00167238">
        <w:rPr>
          <w:rFonts w:ascii="Corbel" w:hAnsi="Corbel"/>
          <w:sz w:val="22"/>
          <w:szCs w:val="22"/>
        </w:rPr>
        <w:t>ample numbers and testing are monitored at monthly quality meetings and formally trended as part of annual management review.</w:t>
      </w:r>
    </w:p>
    <w:p w14:paraId="4C5C1D09" w14:textId="5106E84C" w:rsidR="008037C5" w:rsidRPr="00D077A4" w:rsidRDefault="008037C5" w:rsidP="00D077A4">
      <w:pPr>
        <w:numPr>
          <w:ilvl w:val="0"/>
          <w:numId w:val="9"/>
        </w:numPr>
        <w:spacing w:line="276" w:lineRule="auto"/>
        <w:jc w:val="both"/>
        <w:rPr>
          <w:rFonts w:ascii="Corbel" w:hAnsi="Corbel"/>
          <w:sz w:val="22"/>
          <w:szCs w:val="22"/>
        </w:rPr>
      </w:pPr>
      <w:r w:rsidRPr="00D077A4">
        <w:rPr>
          <w:rFonts w:ascii="Corbel" w:hAnsi="Corbel"/>
          <w:sz w:val="22"/>
          <w:szCs w:val="22"/>
        </w:rPr>
        <w:t xml:space="preserve">Incidents resulting in actual patient harm or that could have resulted in harm are recorded at Trust level on Ulysses system </w:t>
      </w:r>
      <w:r w:rsidR="00560D25">
        <w:rPr>
          <w:rFonts w:ascii="Corbel" w:hAnsi="Corbel"/>
          <w:sz w:val="22"/>
          <w:szCs w:val="22"/>
        </w:rPr>
        <w:t>[</w:t>
      </w:r>
      <w:r w:rsidRPr="00D077A4">
        <w:rPr>
          <w:rFonts w:ascii="Corbel" w:hAnsi="Corbel"/>
          <w:sz w:val="22"/>
          <w:szCs w:val="22"/>
        </w:rPr>
        <w:t>DOC</w:t>
      </w:r>
      <w:r w:rsidR="00552511" w:rsidRPr="00552511">
        <w:rPr>
          <w:rFonts w:ascii="Corbel" w:hAnsi="Corbel"/>
          <w:sz w:val="22"/>
          <w:szCs w:val="22"/>
        </w:rPr>
        <w:t>1006</w:t>
      </w:r>
      <w:r w:rsidR="00560D25">
        <w:rPr>
          <w:rFonts w:ascii="Corbel" w:hAnsi="Corbel"/>
          <w:sz w:val="22"/>
          <w:szCs w:val="22"/>
        </w:rPr>
        <w:t>]</w:t>
      </w:r>
      <w:r w:rsidRPr="00D077A4">
        <w:rPr>
          <w:rFonts w:ascii="Corbel" w:hAnsi="Corbel"/>
          <w:sz w:val="22"/>
          <w:szCs w:val="22"/>
        </w:rPr>
        <w:t xml:space="preserve">. High impact learning review or assessments (HILR/A) may be required for review by SMH Governance Team </w:t>
      </w:r>
      <w:r w:rsidR="00644B11">
        <w:rPr>
          <w:rFonts w:ascii="Corbel" w:hAnsi="Corbel"/>
          <w:sz w:val="22"/>
          <w:szCs w:val="22"/>
        </w:rPr>
        <w:t>depending on the severity of the incident and level of harm. A</w:t>
      </w:r>
      <w:r w:rsidRPr="00D077A4">
        <w:rPr>
          <w:rFonts w:ascii="Corbel" w:hAnsi="Corbel"/>
          <w:sz w:val="22"/>
          <w:szCs w:val="22"/>
        </w:rPr>
        <w:t>s part of this process</w:t>
      </w:r>
      <w:r w:rsidR="00644B11">
        <w:rPr>
          <w:rFonts w:ascii="Corbel" w:hAnsi="Corbel"/>
          <w:sz w:val="22"/>
          <w:szCs w:val="22"/>
        </w:rPr>
        <w:t xml:space="preserve"> the service user is informed</w:t>
      </w:r>
      <w:r w:rsidR="00552511">
        <w:rPr>
          <w:rFonts w:ascii="Corbel" w:hAnsi="Corbel"/>
          <w:sz w:val="22"/>
          <w:szCs w:val="22"/>
        </w:rPr>
        <w:t xml:space="preserve"> of the incident</w:t>
      </w:r>
      <w:r w:rsidR="00644B11">
        <w:rPr>
          <w:rFonts w:ascii="Corbel" w:hAnsi="Corbel"/>
          <w:sz w:val="22"/>
          <w:szCs w:val="22"/>
        </w:rPr>
        <w:t xml:space="preserve"> and patient</w:t>
      </w:r>
      <w:r w:rsidRPr="00D077A4">
        <w:rPr>
          <w:rFonts w:ascii="Corbel" w:hAnsi="Corbel"/>
          <w:sz w:val="22"/>
          <w:szCs w:val="22"/>
        </w:rPr>
        <w:t xml:space="preserve"> duty of candour would be considered and actioned where necessary by relevant senior or clinical staff. Records of actions would be recorded via Q-Pulse/Ulysses records.</w:t>
      </w:r>
    </w:p>
    <w:p w14:paraId="04D2B718" w14:textId="3A5BDE66" w:rsidR="008037C5" w:rsidRPr="00E47495" w:rsidRDefault="008037C5" w:rsidP="00E47495">
      <w:pPr>
        <w:numPr>
          <w:ilvl w:val="0"/>
          <w:numId w:val="9"/>
        </w:numPr>
        <w:spacing w:line="276" w:lineRule="auto"/>
        <w:jc w:val="both"/>
        <w:rPr>
          <w:rFonts w:ascii="Corbel" w:hAnsi="Corbel"/>
          <w:sz w:val="22"/>
          <w:szCs w:val="22"/>
        </w:rPr>
      </w:pPr>
      <w:r w:rsidRPr="00D077A4">
        <w:rPr>
          <w:rFonts w:ascii="Corbel" w:hAnsi="Corbel"/>
          <w:sz w:val="22"/>
          <w:szCs w:val="22"/>
        </w:rPr>
        <w:t xml:space="preserve">Laboratory policies for training and competency, and Trust mandatory training schedule ensures all staff are competent to handle patient samples and testing appropriately, with due care and respect. </w:t>
      </w:r>
      <w:r w:rsidR="00E47495" w:rsidRPr="00E47495">
        <w:rPr>
          <w:rFonts w:ascii="Corbel" w:hAnsi="Corbel"/>
          <w:sz w:val="22"/>
          <w:szCs w:val="22"/>
        </w:rPr>
        <w:t xml:space="preserve">The </w:t>
      </w:r>
      <w:r w:rsidR="003D61AE">
        <w:rPr>
          <w:rFonts w:ascii="Corbel" w:hAnsi="Corbel"/>
          <w:sz w:val="22"/>
          <w:szCs w:val="22"/>
        </w:rPr>
        <w:t xml:space="preserve">NW GLH </w:t>
      </w:r>
      <w:r w:rsidR="00E47495" w:rsidRPr="00E47495">
        <w:rPr>
          <w:rFonts w:ascii="Corbel" w:hAnsi="Corbel"/>
          <w:sz w:val="22"/>
          <w:szCs w:val="22"/>
        </w:rPr>
        <w:t>also provides a local education session on ‘Ethics in Genetic Testing’</w:t>
      </w:r>
      <w:r w:rsidR="00E47495">
        <w:rPr>
          <w:rFonts w:ascii="Corbel" w:hAnsi="Corbel"/>
          <w:sz w:val="22"/>
          <w:szCs w:val="22"/>
        </w:rPr>
        <w:t xml:space="preserve"> </w:t>
      </w:r>
      <w:r w:rsidR="00E47495" w:rsidRPr="00E47495">
        <w:rPr>
          <w:rFonts w:ascii="Corbel" w:hAnsi="Corbel"/>
          <w:sz w:val="22"/>
          <w:szCs w:val="22"/>
        </w:rPr>
        <w:t xml:space="preserve">and </w:t>
      </w:r>
      <w:r w:rsidR="003D61AE">
        <w:rPr>
          <w:rFonts w:ascii="Corbel" w:hAnsi="Corbel"/>
          <w:sz w:val="22"/>
          <w:szCs w:val="22"/>
        </w:rPr>
        <w:t xml:space="preserve">Trust </w:t>
      </w:r>
      <w:r w:rsidR="00E47495" w:rsidRPr="00E47495">
        <w:rPr>
          <w:rFonts w:ascii="Corbel" w:hAnsi="Corbel"/>
          <w:sz w:val="22"/>
          <w:szCs w:val="22"/>
        </w:rPr>
        <w:t>HTA training</w:t>
      </w:r>
      <w:r w:rsidR="003D61AE">
        <w:rPr>
          <w:rFonts w:ascii="Corbel" w:hAnsi="Corbel"/>
          <w:sz w:val="22"/>
          <w:szCs w:val="22"/>
        </w:rPr>
        <w:t xml:space="preserve"> is provided</w:t>
      </w:r>
      <w:r w:rsidR="00E47495" w:rsidRPr="00E47495">
        <w:rPr>
          <w:rFonts w:ascii="Corbel" w:hAnsi="Corbel"/>
          <w:sz w:val="22"/>
          <w:szCs w:val="22"/>
        </w:rPr>
        <w:t xml:space="preserve"> </w:t>
      </w:r>
      <w:r w:rsidR="00E47495">
        <w:rPr>
          <w:rFonts w:ascii="Corbel" w:hAnsi="Corbel"/>
          <w:sz w:val="22"/>
          <w:szCs w:val="22"/>
        </w:rPr>
        <w:t xml:space="preserve">for relevant </w:t>
      </w:r>
      <w:r w:rsidR="00E47495" w:rsidRPr="00E47495">
        <w:rPr>
          <w:rFonts w:ascii="Corbel" w:hAnsi="Corbel"/>
          <w:sz w:val="22"/>
          <w:szCs w:val="22"/>
        </w:rPr>
        <w:t xml:space="preserve">staff to ensure respectful treatment of human samples [staff induction and training]. </w:t>
      </w:r>
      <w:r w:rsidRPr="00E47495">
        <w:rPr>
          <w:rFonts w:ascii="Corbel" w:hAnsi="Corbel"/>
          <w:sz w:val="22"/>
          <w:szCs w:val="22"/>
        </w:rPr>
        <w:t xml:space="preserve">Trust values </w:t>
      </w:r>
      <w:r w:rsidR="00674088" w:rsidRPr="00E47495">
        <w:rPr>
          <w:rFonts w:ascii="Corbel" w:hAnsi="Corbel"/>
          <w:sz w:val="22"/>
          <w:szCs w:val="22"/>
        </w:rPr>
        <w:t>(</w:t>
      </w:r>
      <w:r w:rsidR="00674088">
        <w:rPr>
          <w:rFonts w:ascii="Corbel" w:hAnsi="Corbel"/>
          <w:sz w:val="22"/>
          <w:szCs w:val="22"/>
        </w:rPr>
        <w:t>section 5.5</w:t>
      </w:r>
      <w:r w:rsidR="00674088" w:rsidRPr="00E47495">
        <w:rPr>
          <w:rFonts w:ascii="Corbel" w:hAnsi="Corbel"/>
          <w:sz w:val="22"/>
          <w:szCs w:val="22"/>
        </w:rPr>
        <w:t xml:space="preserve">) </w:t>
      </w:r>
      <w:r w:rsidRPr="00E47495">
        <w:rPr>
          <w:rFonts w:ascii="Corbel" w:hAnsi="Corbel"/>
          <w:sz w:val="22"/>
          <w:szCs w:val="22"/>
        </w:rPr>
        <w:t>are reviewed annually at appraisal by all staff and at quarterly lab meetings.</w:t>
      </w:r>
    </w:p>
    <w:p w14:paraId="22C6B883" w14:textId="3483CBF9" w:rsidR="008037C5" w:rsidRDefault="008037C5" w:rsidP="00D077A4">
      <w:pPr>
        <w:numPr>
          <w:ilvl w:val="0"/>
          <w:numId w:val="9"/>
        </w:numPr>
        <w:spacing w:line="276" w:lineRule="auto"/>
        <w:jc w:val="both"/>
        <w:rPr>
          <w:rFonts w:ascii="Corbel" w:hAnsi="Corbel"/>
          <w:sz w:val="22"/>
          <w:szCs w:val="22"/>
        </w:rPr>
      </w:pPr>
      <w:r w:rsidRPr="00D077A4">
        <w:rPr>
          <w:rFonts w:ascii="Corbel" w:hAnsi="Corbel"/>
          <w:sz w:val="22"/>
          <w:szCs w:val="22"/>
        </w:rPr>
        <w:t>Consent information for testing is stated on the NW</w:t>
      </w:r>
      <w:r w:rsidR="00552511">
        <w:rPr>
          <w:rFonts w:ascii="Corbel" w:hAnsi="Corbel"/>
          <w:sz w:val="22"/>
          <w:szCs w:val="22"/>
        </w:rPr>
        <w:t xml:space="preserve"> </w:t>
      </w:r>
      <w:r w:rsidRPr="00D077A4">
        <w:rPr>
          <w:rFonts w:ascii="Corbel" w:hAnsi="Corbel"/>
          <w:sz w:val="22"/>
          <w:szCs w:val="22"/>
        </w:rPr>
        <w:t xml:space="preserve">GLH website </w:t>
      </w:r>
      <w:r w:rsidR="000D12A9">
        <w:rPr>
          <w:rFonts w:ascii="Corbel" w:hAnsi="Corbel"/>
          <w:sz w:val="22"/>
          <w:szCs w:val="22"/>
        </w:rPr>
        <w:t>(</w:t>
      </w:r>
      <w:hyperlink r:id="rId31" w:history="1">
        <w:r w:rsidRPr="000D12A9">
          <w:rPr>
            <w:rStyle w:val="Hyperlink"/>
            <w:rFonts w:ascii="Corbel" w:hAnsi="Corbel"/>
            <w:sz w:val="22"/>
            <w:szCs w:val="22"/>
          </w:rPr>
          <w:t>here</w:t>
        </w:r>
      </w:hyperlink>
      <w:r w:rsidR="000D12A9">
        <w:rPr>
          <w:rFonts w:ascii="Corbel" w:hAnsi="Corbel"/>
          <w:sz w:val="22"/>
          <w:szCs w:val="22"/>
        </w:rPr>
        <w:t>)</w:t>
      </w:r>
      <w:r w:rsidR="00552511">
        <w:rPr>
          <w:rFonts w:ascii="Corbel" w:hAnsi="Corbel"/>
          <w:sz w:val="22"/>
          <w:szCs w:val="22"/>
        </w:rPr>
        <w:t xml:space="preserve"> and in the Willink</w:t>
      </w:r>
      <w:r w:rsidR="00793AAA">
        <w:rPr>
          <w:rFonts w:ascii="Corbel" w:hAnsi="Corbel"/>
          <w:sz w:val="22"/>
          <w:szCs w:val="22"/>
        </w:rPr>
        <w:t xml:space="preserve"> Laboratory Handbook [DOC1134]</w:t>
      </w:r>
      <w:r w:rsidR="00552511">
        <w:rPr>
          <w:rFonts w:ascii="Corbel" w:hAnsi="Corbel"/>
          <w:sz w:val="22"/>
          <w:szCs w:val="22"/>
        </w:rPr>
        <w:t xml:space="preserve"> and Christie Oncology Cytogenetics </w:t>
      </w:r>
      <w:r w:rsidR="00793AAA">
        <w:rPr>
          <w:rFonts w:ascii="Corbel" w:hAnsi="Corbel"/>
          <w:sz w:val="22"/>
          <w:szCs w:val="22"/>
        </w:rPr>
        <w:t>User Guide [DOC6453]</w:t>
      </w:r>
      <w:r w:rsidR="00776D97">
        <w:rPr>
          <w:rFonts w:ascii="Corbel" w:hAnsi="Corbel"/>
          <w:sz w:val="22"/>
          <w:szCs w:val="22"/>
        </w:rPr>
        <w:t xml:space="preserve"> and in laboratory procedure [DOC2051].</w:t>
      </w:r>
      <w:r w:rsidR="00003654">
        <w:rPr>
          <w:rFonts w:ascii="Corbel" w:hAnsi="Corbel"/>
          <w:sz w:val="22"/>
          <w:szCs w:val="22"/>
        </w:rPr>
        <w:t xml:space="preserve"> </w:t>
      </w:r>
      <w:r w:rsidR="000D12A9">
        <w:rPr>
          <w:rFonts w:ascii="Corbel" w:hAnsi="Corbel"/>
          <w:sz w:val="22"/>
          <w:szCs w:val="22"/>
        </w:rPr>
        <w:t>T</w:t>
      </w:r>
      <w:r w:rsidRPr="00D077A4">
        <w:rPr>
          <w:rFonts w:ascii="Corbel" w:hAnsi="Corbel"/>
          <w:sz w:val="22"/>
          <w:szCs w:val="22"/>
        </w:rPr>
        <w:t xml:space="preserve">he </w:t>
      </w:r>
      <w:r w:rsidR="003D61AE">
        <w:rPr>
          <w:rFonts w:ascii="Corbel" w:hAnsi="Corbel"/>
          <w:sz w:val="22"/>
          <w:szCs w:val="22"/>
        </w:rPr>
        <w:t>L</w:t>
      </w:r>
      <w:r w:rsidRPr="00D077A4">
        <w:rPr>
          <w:rFonts w:ascii="Corbel" w:hAnsi="Corbel"/>
          <w:sz w:val="22"/>
          <w:szCs w:val="22"/>
        </w:rPr>
        <w:t>aborator</w:t>
      </w:r>
      <w:r w:rsidR="003D61AE">
        <w:rPr>
          <w:rFonts w:ascii="Corbel" w:hAnsi="Corbel"/>
          <w:sz w:val="22"/>
          <w:szCs w:val="22"/>
        </w:rPr>
        <w:t>ies</w:t>
      </w:r>
      <w:r w:rsidRPr="00D077A4">
        <w:rPr>
          <w:rFonts w:ascii="Corbel" w:hAnsi="Corbel"/>
          <w:sz w:val="22"/>
          <w:szCs w:val="22"/>
        </w:rPr>
        <w:t xml:space="preserve"> infer </w:t>
      </w:r>
      <w:r w:rsidR="000D12A9">
        <w:rPr>
          <w:rFonts w:ascii="Corbel" w:hAnsi="Corbel"/>
          <w:sz w:val="22"/>
          <w:szCs w:val="22"/>
        </w:rPr>
        <w:t xml:space="preserve">that </w:t>
      </w:r>
      <w:r w:rsidRPr="00D077A4">
        <w:rPr>
          <w:rFonts w:ascii="Corbel" w:hAnsi="Corbel"/>
          <w:sz w:val="22"/>
          <w:szCs w:val="22"/>
        </w:rPr>
        <w:t xml:space="preserve">consent has been obtained by way of receipt of a patient sample and completed referral form. </w:t>
      </w:r>
      <w:r w:rsidR="000D12A9">
        <w:rPr>
          <w:rFonts w:ascii="Corbel" w:hAnsi="Corbel"/>
          <w:sz w:val="22"/>
          <w:szCs w:val="22"/>
        </w:rPr>
        <w:t>S</w:t>
      </w:r>
      <w:r w:rsidRPr="00D077A4">
        <w:rPr>
          <w:rFonts w:ascii="Corbel" w:hAnsi="Corbel"/>
          <w:sz w:val="22"/>
          <w:szCs w:val="22"/>
        </w:rPr>
        <w:t>tandard consent form</w:t>
      </w:r>
      <w:r w:rsidR="000D12A9">
        <w:rPr>
          <w:rFonts w:ascii="Corbel" w:hAnsi="Corbel"/>
          <w:sz w:val="22"/>
          <w:szCs w:val="22"/>
        </w:rPr>
        <w:t>s</w:t>
      </w:r>
      <w:r w:rsidRPr="00D077A4">
        <w:rPr>
          <w:rFonts w:ascii="Corbel" w:hAnsi="Corbel"/>
          <w:sz w:val="22"/>
          <w:szCs w:val="22"/>
        </w:rPr>
        <w:t xml:space="preserve"> </w:t>
      </w:r>
      <w:r w:rsidR="000D12A9">
        <w:rPr>
          <w:rFonts w:ascii="Corbel" w:hAnsi="Corbel"/>
          <w:sz w:val="22"/>
          <w:szCs w:val="22"/>
        </w:rPr>
        <w:t>are</w:t>
      </w:r>
      <w:r w:rsidRPr="00D077A4">
        <w:rPr>
          <w:rFonts w:ascii="Corbel" w:hAnsi="Corbel"/>
          <w:sz w:val="22"/>
          <w:szCs w:val="22"/>
        </w:rPr>
        <w:t xml:space="preserve"> available on the website</w:t>
      </w:r>
      <w:r w:rsidR="00003654">
        <w:rPr>
          <w:rFonts w:ascii="Corbel" w:hAnsi="Corbel"/>
          <w:sz w:val="22"/>
          <w:szCs w:val="22"/>
        </w:rPr>
        <w:t>s</w:t>
      </w:r>
      <w:r w:rsidRPr="00D077A4">
        <w:rPr>
          <w:rFonts w:ascii="Corbel" w:hAnsi="Corbel"/>
          <w:sz w:val="22"/>
          <w:szCs w:val="22"/>
        </w:rPr>
        <w:t xml:space="preserve"> for standard testing. Specific consent is required for </w:t>
      </w:r>
      <w:r w:rsidR="00003654">
        <w:rPr>
          <w:rFonts w:ascii="Corbel" w:hAnsi="Corbel"/>
          <w:sz w:val="22"/>
          <w:szCs w:val="22"/>
        </w:rPr>
        <w:t xml:space="preserve">NW GLH </w:t>
      </w:r>
      <w:r w:rsidRPr="00D077A4">
        <w:rPr>
          <w:rFonts w:ascii="Corbel" w:hAnsi="Corbel"/>
          <w:sz w:val="22"/>
          <w:szCs w:val="22"/>
        </w:rPr>
        <w:t>whole genome sequencing, also available via the</w:t>
      </w:r>
      <w:r w:rsidR="00003654">
        <w:rPr>
          <w:rFonts w:ascii="Corbel" w:hAnsi="Corbel"/>
          <w:sz w:val="22"/>
          <w:szCs w:val="22"/>
        </w:rPr>
        <w:t xml:space="preserve"> NW GLH</w:t>
      </w:r>
      <w:r w:rsidRPr="00D077A4">
        <w:rPr>
          <w:rFonts w:ascii="Corbel" w:hAnsi="Corbel"/>
          <w:sz w:val="22"/>
          <w:szCs w:val="22"/>
        </w:rPr>
        <w:t xml:space="preserve"> website.</w:t>
      </w:r>
    </w:p>
    <w:p w14:paraId="5577E468" w14:textId="6A21B3E4" w:rsidR="000D12A9" w:rsidRPr="000D12A9" w:rsidRDefault="000D12A9" w:rsidP="000D12A9">
      <w:pPr>
        <w:numPr>
          <w:ilvl w:val="0"/>
          <w:numId w:val="9"/>
        </w:numPr>
        <w:spacing w:line="276" w:lineRule="auto"/>
        <w:jc w:val="both"/>
        <w:rPr>
          <w:rFonts w:ascii="Corbel" w:hAnsi="Corbel"/>
          <w:sz w:val="22"/>
          <w:szCs w:val="22"/>
        </w:rPr>
      </w:pPr>
      <w:r w:rsidRPr="000D12A9">
        <w:rPr>
          <w:rFonts w:ascii="Corbel" w:hAnsi="Corbel"/>
          <w:sz w:val="22"/>
          <w:szCs w:val="22"/>
        </w:rPr>
        <w:t>Storage facilities to maintain availability and integrity of samples and records are provided and maintained</w:t>
      </w:r>
      <w:r w:rsidR="00776D97">
        <w:rPr>
          <w:rFonts w:ascii="Corbel" w:hAnsi="Corbel"/>
          <w:sz w:val="22"/>
          <w:szCs w:val="22"/>
        </w:rPr>
        <w:t xml:space="preserve"> [</w:t>
      </w:r>
      <w:bookmarkStart w:id="8" w:name="_Hlk178235571"/>
      <w:r w:rsidRPr="00776D97">
        <w:rPr>
          <w:rFonts w:ascii="Corbel" w:hAnsi="Corbel"/>
          <w:sz w:val="22"/>
          <w:szCs w:val="22"/>
        </w:rPr>
        <w:t>DOC1464</w:t>
      </w:r>
      <w:r w:rsidR="00776D97">
        <w:rPr>
          <w:rFonts w:ascii="Corbel" w:hAnsi="Corbel"/>
          <w:sz w:val="22"/>
          <w:szCs w:val="22"/>
        </w:rPr>
        <w:t xml:space="preserve">, </w:t>
      </w:r>
      <w:r w:rsidRPr="00776D97">
        <w:rPr>
          <w:rFonts w:ascii="Corbel" w:hAnsi="Corbel"/>
          <w:sz w:val="22"/>
          <w:szCs w:val="22"/>
        </w:rPr>
        <w:t>DOC1279</w:t>
      </w:r>
      <w:r w:rsidR="00776D97" w:rsidRPr="00776D97">
        <w:rPr>
          <w:rFonts w:ascii="Corbel" w:hAnsi="Corbel"/>
          <w:sz w:val="22"/>
          <w:szCs w:val="22"/>
        </w:rPr>
        <w:t>]</w:t>
      </w:r>
      <w:r w:rsidRPr="000D12A9">
        <w:rPr>
          <w:rFonts w:ascii="Corbel" w:hAnsi="Corbel"/>
          <w:sz w:val="22"/>
          <w:szCs w:val="22"/>
        </w:rPr>
        <w:t>.</w:t>
      </w:r>
      <w:bookmarkEnd w:id="8"/>
    </w:p>
    <w:p w14:paraId="5E1562D1" w14:textId="44EB16CF" w:rsidR="00435522" w:rsidRDefault="000D12A9" w:rsidP="00435522">
      <w:pPr>
        <w:numPr>
          <w:ilvl w:val="0"/>
          <w:numId w:val="9"/>
        </w:numPr>
        <w:spacing w:line="276" w:lineRule="auto"/>
        <w:jc w:val="both"/>
        <w:rPr>
          <w:rFonts w:ascii="Corbel" w:hAnsi="Corbel"/>
          <w:sz w:val="22"/>
          <w:szCs w:val="22"/>
        </w:rPr>
      </w:pPr>
      <w:r w:rsidRPr="000D12A9">
        <w:rPr>
          <w:rFonts w:ascii="Corbel" w:hAnsi="Corbel"/>
          <w:sz w:val="22"/>
          <w:szCs w:val="22"/>
        </w:rPr>
        <w:t xml:space="preserve">Laboratory enquiries </w:t>
      </w:r>
      <w:r w:rsidR="00F2466B">
        <w:rPr>
          <w:rFonts w:ascii="Corbel" w:hAnsi="Corbel"/>
          <w:sz w:val="22"/>
          <w:szCs w:val="22"/>
        </w:rPr>
        <w:t xml:space="preserve">to the NW GLH Manchester site </w:t>
      </w:r>
      <w:r w:rsidRPr="000D12A9">
        <w:rPr>
          <w:rFonts w:ascii="Corbel" w:hAnsi="Corbel"/>
          <w:sz w:val="22"/>
          <w:szCs w:val="22"/>
        </w:rPr>
        <w:t xml:space="preserve">are received and triaged by administrative staff via a central email account and telephone system. </w:t>
      </w:r>
      <w:r w:rsidR="00F2466B">
        <w:rPr>
          <w:rFonts w:ascii="Corbel" w:hAnsi="Corbel"/>
          <w:sz w:val="22"/>
          <w:szCs w:val="22"/>
        </w:rPr>
        <w:t xml:space="preserve">Enquiries to the Willink Laboratory </w:t>
      </w:r>
      <w:r w:rsidR="00435522">
        <w:rPr>
          <w:rFonts w:ascii="Corbel" w:hAnsi="Corbel"/>
          <w:sz w:val="22"/>
          <w:szCs w:val="22"/>
        </w:rPr>
        <w:t>are received</w:t>
      </w:r>
      <w:r w:rsidR="00F2466B">
        <w:rPr>
          <w:rFonts w:ascii="Corbel" w:hAnsi="Corbel"/>
          <w:sz w:val="22"/>
          <w:szCs w:val="22"/>
        </w:rPr>
        <w:t xml:space="preserve"> via </w:t>
      </w:r>
      <w:r w:rsidR="00E65F64" w:rsidRPr="00E65F64">
        <w:rPr>
          <w:rFonts w:ascii="Corbel" w:hAnsi="Corbel"/>
          <w:sz w:val="22"/>
          <w:szCs w:val="22"/>
        </w:rPr>
        <w:t>reception, admin</w:t>
      </w:r>
      <w:r w:rsidR="00E65F64">
        <w:rPr>
          <w:rFonts w:ascii="Corbel" w:hAnsi="Corbel"/>
          <w:sz w:val="22"/>
          <w:szCs w:val="22"/>
        </w:rPr>
        <w:t>,</w:t>
      </w:r>
      <w:r w:rsidR="00E65F64" w:rsidRPr="00E65F64">
        <w:rPr>
          <w:rFonts w:ascii="Corbel" w:hAnsi="Corbel"/>
          <w:sz w:val="22"/>
          <w:szCs w:val="22"/>
        </w:rPr>
        <w:t xml:space="preserve"> or the duty scientist</w:t>
      </w:r>
      <w:r w:rsidR="00435522">
        <w:rPr>
          <w:rFonts w:ascii="Corbel" w:hAnsi="Corbel"/>
          <w:sz w:val="22"/>
          <w:szCs w:val="22"/>
        </w:rPr>
        <w:t>.</w:t>
      </w:r>
      <w:r w:rsidR="00F2466B">
        <w:rPr>
          <w:rFonts w:ascii="Corbel" w:hAnsi="Corbel"/>
          <w:sz w:val="22"/>
          <w:szCs w:val="22"/>
        </w:rPr>
        <w:t xml:space="preserve"> </w:t>
      </w:r>
      <w:r w:rsidR="00435522">
        <w:rPr>
          <w:rFonts w:ascii="Corbel" w:hAnsi="Corbel"/>
          <w:sz w:val="22"/>
          <w:szCs w:val="22"/>
        </w:rPr>
        <w:t xml:space="preserve">Enquiries to the </w:t>
      </w:r>
      <w:r w:rsidR="00F2466B">
        <w:rPr>
          <w:rFonts w:ascii="Corbel" w:hAnsi="Corbel"/>
          <w:sz w:val="22"/>
          <w:szCs w:val="22"/>
        </w:rPr>
        <w:t xml:space="preserve">Christie Oncology Cytogenetics Laboratory </w:t>
      </w:r>
      <w:r w:rsidR="00435522">
        <w:rPr>
          <w:rFonts w:ascii="Corbel" w:hAnsi="Corbel"/>
          <w:sz w:val="22"/>
          <w:szCs w:val="22"/>
        </w:rPr>
        <w:t xml:space="preserve">are received via the laboratory administrator. </w:t>
      </w:r>
      <w:r w:rsidRPr="00435522">
        <w:rPr>
          <w:rFonts w:ascii="Corbel" w:hAnsi="Corbel"/>
          <w:sz w:val="22"/>
          <w:szCs w:val="22"/>
        </w:rPr>
        <w:t>Contact details and information relevant to patients and service users are available on the website</w:t>
      </w:r>
      <w:r w:rsidR="00435522" w:rsidRPr="00435522">
        <w:rPr>
          <w:rFonts w:ascii="Corbel" w:hAnsi="Corbel"/>
          <w:sz w:val="22"/>
          <w:szCs w:val="22"/>
        </w:rPr>
        <w:t>s</w:t>
      </w:r>
      <w:r w:rsidRPr="00435522">
        <w:rPr>
          <w:rFonts w:ascii="Corbel" w:hAnsi="Corbel"/>
          <w:sz w:val="22"/>
          <w:szCs w:val="22"/>
        </w:rPr>
        <w:t>.</w:t>
      </w:r>
    </w:p>
    <w:p w14:paraId="03DFA1D4" w14:textId="7137BDC9" w:rsidR="000D12A9" w:rsidRPr="00435522" w:rsidRDefault="000D12A9" w:rsidP="00435522">
      <w:pPr>
        <w:spacing w:line="276" w:lineRule="auto"/>
        <w:ind w:left="1211"/>
        <w:jc w:val="both"/>
        <w:rPr>
          <w:rFonts w:ascii="Corbel" w:hAnsi="Corbel"/>
          <w:sz w:val="22"/>
          <w:szCs w:val="22"/>
        </w:rPr>
      </w:pPr>
      <w:r w:rsidRPr="00435522">
        <w:rPr>
          <w:rFonts w:ascii="Corbel" w:hAnsi="Corbel"/>
          <w:sz w:val="22"/>
          <w:szCs w:val="22"/>
        </w:rPr>
        <w:t>Patients can make a subject to access request via the Trust Medico Legal Department (</w:t>
      </w:r>
      <w:hyperlink r:id="rId32" w:history="1">
        <w:r w:rsidRPr="00435522">
          <w:rPr>
            <w:rFonts w:ascii="Corbel" w:hAnsi="Corbel"/>
            <w:color w:val="0000FF"/>
            <w:sz w:val="22"/>
            <w:szCs w:val="22"/>
            <w:u w:val="single"/>
          </w:rPr>
          <w:t>here</w:t>
        </w:r>
      </w:hyperlink>
      <w:r w:rsidRPr="00435522">
        <w:rPr>
          <w:rFonts w:ascii="Corbel" w:hAnsi="Corbel"/>
          <w:sz w:val="22"/>
          <w:szCs w:val="22"/>
        </w:rPr>
        <w:t>).</w:t>
      </w:r>
    </w:p>
    <w:p w14:paraId="355005D4" w14:textId="347CB4ED" w:rsidR="000D12A9" w:rsidRPr="000D12A9" w:rsidRDefault="000D12A9" w:rsidP="000D12A9">
      <w:pPr>
        <w:numPr>
          <w:ilvl w:val="0"/>
          <w:numId w:val="9"/>
        </w:numPr>
        <w:spacing w:line="276" w:lineRule="auto"/>
        <w:jc w:val="both"/>
        <w:rPr>
          <w:rFonts w:ascii="Corbel" w:hAnsi="Corbel"/>
          <w:sz w:val="22"/>
          <w:szCs w:val="22"/>
        </w:rPr>
      </w:pPr>
      <w:r w:rsidRPr="000D12A9">
        <w:rPr>
          <w:rFonts w:ascii="Corbel" w:hAnsi="Corbel"/>
          <w:sz w:val="22"/>
          <w:szCs w:val="22"/>
        </w:rPr>
        <w:t>Mandatory training schedule, laboratory induction, training and competency policies and engagement with Trust values ensure the rights of patients to care</w:t>
      </w:r>
      <w:r w:rsidR="006064BA">
        <w:rPr>
          <w:rFonts w:ascii="Corbel" w:hAnsi="Corbel"/>
          <w:sz w:val="22"/>
          <w:szCs w:val="22"/>
        </w:rPr>
        <w:t xml:space="preserve"> are upheld and</w:t>
      </w:r>
      <w:r w:rsidRPr="000D12A9">
        <w:rPr>
          <w:rFonts w:ascii="Corbel" w:hAnsi="Corbel"/>
          <w:sz w:val="22"/>
          <w:szCs w:val="22"/>
        </w:rPr>
        <w:t xml:space="preserve"> free from discrimination.</w:t>
      </w:r>
    </w:p>
    <w:p w14:paraId="3BF7125C"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3C326578" w14:textId="77777777" w:rsidR="00776D97" w:rsidRDefault="00776D97" w:rsidP="00F968C1">
      <w:pPr>
        <w:pStyle w:val="BodyText"/>
        <w:tabs>
          <w:tab w:val="num" w:pos="0"/>
        </w:tabs>
        <w:spacing w:after="0" w:line="276" w:lineRule="auto"/>
        <w:ind w:left="720"/>
        <w:jc w:val="both"/>
        <w:rPr>
          <w:rFonts w:ascii="Corbel" w:hAnsi="Corbel"/>
          <w:snapToGrid w:val="0"/>
          <w:color w:val="000000"/>
          <w:sz w:val="22"/>
          <w:szCs w:val="22"/>
        </w:rPr>
      </w:pPr>
    </w:p>
    <w:p w14:paraId="0DD98038" w14:textId="1C68E54A" w:rsidR="0085009C" w:rsidRPr="00776D97" w:rsidRDefault="0085009C" w:rsidP="0085009C">
      <w:pPr>
        <w:pStyle w:val="StyleTOC2Right1ch"/>
        <w:tabs>
          <w:tab w:val="clear" w:pos="360"/>
          <w:tab w:val="num" w:pos="709"/>
        </w:tabs>
        <w:spacing w:line="276" w:lineRule="auto"/>
        <w:ind w:left="567" w:hanging="567"/>
        <w:jc w:val="both"/>
        <w:outlineLvl w:val="0"/>
        <w:rPr>
          <w:rFonts w:ascii="Corbel" w:hAnsi="Corbel"/>
          <w:b/>
          <w:bCs/>
          <w:sz w:val="24"/>
          <w:szCs w:val="24"/>
        </w:rPr>
      </w:pPr>
      <w:bookmarkStart w:id="9" w:name="_Toc180954885"/>
      <w:r w:rsidRPr="00776D97">
        <w:rPr>
          <w:rFonts w:ascii="Corbel" w:hAnsi="Corbel"/>
          <w:b/>
          <w:sz w:val="24"/>
          <w:szCs w:val="24"/>
        </w:rPr>
        <w:t>STRUCTURE AND GOVERNANCE REQUIREMENTS</w:t>
      </w:r>
      <w:bookmarkEnd w:id="9"/>
    </w:p>
    <w:p w14:paraId="6C18A109" w14:textId="57CAAA12" w:rsidR="0085009C" w:rsidRPr="00776D97"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0" w:name="_Toc180954886"/>
      <w:r w:rsidRPr="00776D97">
        <w:rPr>
          <w:rFonts w:ascii="Corbel" w:hAnsi="Corbel"/>
          <w:b/>
          <w:sz w:val="24"/>
          <w:szCs w:val="24"/>
        </w:rPr>
        <w:t>Legal Entity</w:t>
      </w:r>
      <w:bookmarkEnd w:id="10"/>
    </w:p>
    <w:p w14:paraId="70B5B2B7" w14:textId="1DCF0660" w:rsidR="00BF3593" w:rsidRDefault="00BF3593" w:rsidP="00BF3593">
      <w:pPr>
        <w:spacing w:line="276" w:lineRule="auto"/>
        <w:ind w:leftChars="354" w:left="708"/>
        <w:jc w:val="both"/>
        <w:rPr>
          <w:rFonts w:ascii="Corbel" w:hAnsi="Corbel"/>
          <w:sz w:val="22"/>
          <w:szCs w:val="22"/>
        </w:rPr>
      </w:pPr>
      <w:r w:rsidRPr="004A12E3">
        <w:rPr>
          <w:rFonts w:ascii="Corbel" w:hAnsi="Corbel"/>
          <w:sz w:val="22"/>
          <w:szCs w:val="22"/>
        </w:rPr>
        <w:t xml:space="preserve">The </w:t>
      </w:r>
      <w:r w:rsidR="00776D97">
        <w:rPr>
          <w:rFonts w:ascii="Corbel" w:hAnsi="Corbel"/>
          <w:sz w:val="22"/>
          <w:szCs w:val="22"/>
        </w:rPr>
        <w:t>Laboratories are</w:t>
      </w:r>
      <w:r w:rsidRPr="004A12E3">
        <w:rPr>
          <w:rFonts w:ascii="Corbel" w:hAnsi="Corbel"/>
          <w:sz w:val="22"/>
          <w:szCs w:val="22"/>
        </w:rPr>
        <w:t xml:space="preserve"> part of the directorate of the Manchester Centre for Genomic Medicine</w:t>
      </w:r>
      <w:r>
        <w:rPr>
          <w:rFonts w:ascii="Corbel" w:hAnsi="Corbel"/>
          <w:sz w:val="22"/>
          <w:szCs w:val="22"/>
        </w:rPr>
        <w:t xml:space="preserve"> (MCGM)</w:t>
      </w:r>
      <w:r w:rsidRPr="004A12E3">
        <w:rPr>
          <w:rFonts w:ascii="Corbel" w:hAnsi="Corbel"/>
          <w:sz w:val="22"/>
          <w:szCs w:val="22"/>
        </w:rPr>
        <w:t xml:space="preserve"> within the St Mary’s </w:t>
      </w:r>
      <w:r>
        <w:rPr>
          <w:rFonts w:ascii="Corbel" w:hAnsi="Corbel"/>
          <w:sz w:val="22"/>
          <w:szCs w:val="22"/>
        </w:rPr>
        <w:t>H</w:t>
      </w:r>
      <w:r w:rsidRPr="004A12E3">
        <w:rPr>
          <w:rFonts w:ascii="Corbel" w:hAnsi="Corbel"/>
          <w:sz w:val="22"/>
          <w:szCs w:val="22"/>
        </w:rPr>
        <w:t xml:space="preserve">ospital </w:t>
      </w:r>
      <w:r w:rsidR="005D2B2D">
        <w:rPr>
          <w:rFonts w:ascii="Corbel" w:hAnsi="Corbel"/>
          <w:sz w:val="22"/>
          <w:szCs w:val="22"/>
        </w:rPr>
        <w:t xml:space="preserve">which (together with Royal Manchester Children’s Hospital and the </w:t>
      </w:r>
      <w:r w:rsidR="005D2B2D">
        <w:rPr>
          <w:rFonts w:ascii="Corbel" w:hAnsi="Corbel"/>
          <w:sz w:val="22"/>
          <w:szCs w:val="22"/>
        </w:rPr>
        <w:lastRenderedPageBreak/>
        <w:t>Manchester Royal Eye hospital) is part of the Specialist Hospitals Group,</w:t>
      </w:r>
      <w:r>
        <w:rPr>
          <w:rFonts w:ascii="Corbel" w:hAnsi="Corbel"/>
          <w:sz w:val="22"/>
          <w:szCs w:val="22"/>
        </w:rPr>
        <w:t xml:space="preserve"> </w:t>
      </w:r>
      <w:r w:rsidR="005D2B2D">
        <w:rPr>
          <w:rFonts w:ascii="Corbel" w:hAnsi="Corbel"/>
          <w:sz w:val="22"/>
          <w:szCs w:val="22"/>
        </w:rPr>
        <w:t xml:space="preserve">one of 6 Clinical Groups </w:t>
      </w:r>
      <w:r>
        <w:rPr>
          <w:rFonts w:ascii="Corbel" w:hAnsi="Corbel"/>
          <w:sz w:val="22"/>
          <w:szCs w:val="22"/>
        </w:rPr>
        <w:t>within the</w:t>
      </w:r>
      <w:r w:rsidRPr="004A12E3">
        <w:rPr>
          <w:rFonts w:ascii="Corbel" w:hAnsi="Corbel"/>
          <w:sz w:val="22"/>
          <w:szCs w:val="22"/>
        </w:rPr>
        <w:t xml:space="preserve"> Manchester University NHS Trust (</w:t>
      </w:r>
      <w:r>
        <w:rPr>
          <w:rFonts w:ascii="Corbel" w:hAnsi="Corbel"/>
          <w:sz w:val="22"/>
          <w:szCs w:val="22"/>
        </w:rPr>
        <w:t>MF</w:t>
      </w:r>
      <w:r w:rsidR="005B3072">
        <w:rPr>
          <w:rFonts w:ascii="Corbel" w:hAnsi="Corbel"/>
          <w:sz w:val="22"/>
          <w:szCs w:val="22"/>
        </w:rPr>
        <w:t>T</w:t>
      </w:r>
      <w:r w:rsidRPr="004A12E3">
        <w:rPr>
          <w:rFonts w:ascii="Corbel" w:hAnsi="Corbel"/>
          <w:sz w:val="22"/>
          <w:szCs w:val="22"/>
        </w:rPr>
        <w:t>)</w:t>
      </w:r>
      <w:r>
        <w:rPr>
          <w:rFonts w:ascii="Corbel" w:hAnsi="Corbel"/>
          <w:sz w:val="22"/>
          <w:szCs w:val="22"/>
        </w:rPr>
        <w:t>.</w:t>
      </w:r>
      <w:r w:rsidRPr="004A12E3">
        <w:rPr>
          <w:rFonts w:ascii="Corbel" w:hAnsi="Corbel"/>
          <w:sz w:val="22"/>
          <w:szCs w:val="22"/>
        </w:rPr>
        <w:t xml:space="preserve"> </w:t>
      </w:r>
      <w:r w:rsidR="005B3072">
        <w:rPr>
          <w:rFonts w:ascii="Corbel" w:hAnsi="Corbel"/>
          <w:sz w:val="22"/>
          <w:szCs w:val="22"/>
        </w:rPr>
        <w:t>MFT is legally responsible for the activities of the laboratories (ISO 15189 5.1</w:t>
      </w:r>
      <w:r w:rsidR="00776D97">
        <w:rPr>
          <w:rFonts w:ascii="Corbel" w:hAnsi="Corbel"/>
          <w:sz w:val="22"/>
          <w:szCs w:val="22"/>
        </w:rPr>
        <w:t>)</w:t>
      </w:r>
      <w:r w:rsidR="005B3072">
        <w:rPr>
          <w:rFonts w:ascii="Corbel" w:hAnsi="Corbel"/>
          <w:sz w:val="22"/>
          <w:szCs w:val="22"/>
        </w:rPr>
        <w:t xml:space="preserve">. </w:t>
      </w:r>
      <w:r>
        <w:rPr>
          <w:rFonts w:ascii="Corbel" w:hAnsi="Corbel"/>
          <w:sz w:val="22"/>
          <w:szCs w:val="22"/>
        </w:rPr>
        <w:t xml:space="preserve">The </w:t>
      </w:r>
      <w:r w:rsidR="005B3072">
        <w:rPr>
          <w:rFonts w:ascii="Corbel" w:hAnsi="Corbel"/>
          <w:sz w:val="22"/>
          <w:szCs w:val="22"/>
        </w:rPr>
        <w:t>top-level</w:t>
      </w:r>
      <w:r>
        <w:rPr>
          <w:rFonts w:ascii="Corbel" w:hAnsi="Corbel"/>
          <w:sz w:val="22"/>
          <w:szCs w:val="22"/>
        </w:rPr>
        <w:t xml:space="preserve"> </w:t>
      </w:r>
      <w:r w:rsidR="005D2B2D">
        <w:rPr>
          <w:rFonts w:ascii="Corbel" w:hAnsi="Corbel"/>
          <w:sz w:val="22"/>
          <w:szCs w:val="22"/>
        </w:rPr>
        <w:t>Specialist Hospitals Group</w:t>
      </w:r>
      <w:r>
        <w:rPr>
          <w:rFonts w:ascii="Corbel" w:hAnsi="Corbel"/>
          <w:sz w:val="22"/>
          <w:szCs w:val="22"/>
        </w:rPr>
        <w:t xml:space="preserve"> organisation (Manchester University NHS Trust) is shown in figure 2 below.</w:t>
      </w:r>
    </w:p>
    <w:p w14:paraId="71F4E948" w14:textId="77777777" w:rsidR="00BF3593" w:rsidRPr="005B3072" w:rsidRDefault="00BF3593" w:rsidP="00BF3593">
      <w:pPr>
        <w:spacing w:line="276" w:lineRule="auto"/>
        <w:ind w:leftChars="354" w:left="708"/>
        <w:jc w:val="both"/>
        <w:rPr>
          <w:rFonts w:ascii="Corbel" w:hAnsi="Corbel"/>
          <w:sz w:val="8"/>
          <w:szCs w:val="8"/>
        </w:rPr>
      </w:pPr>
    </w:p>
    <w:p w14:paraId="05960574" w14:textId="7B9E1B25" w:rsidR="00BF3593" w:rsidRDefault="005B3072" w:rsidP="00174755">
      <w:pPr>
        <w:spacing w:line="276" w:lineRule="auto"/>
        <w:ind w:leftChars="354" w:left="708"/>
        <w:jc w:val="center"/>
        <w:rPr>
          <w:rFonts w:ascii="Corbel" w:hAnsi="Corbel"/>
          <w:sz w:val="22"/>
          <w:szCs w:val="22"/>
        </w:rPr>
      </w:pPr>
      <w:r w:rsidRPr="005B3072">
        <w:rPr>
          <w:rFonts w:ascii="Corbel" w:hAnsi="Corbel"/>
          <w:noProof/>
          <w:sz w:val="22"/>
          <w:szCs w:val="22"/>
        </w:rPr>
        <w:drawing>
          <wp:inline distT="0" distB="0" distL="0" distR="0" wp14:anchorId="7B8454F2" wp14:editId="7D192BAC">
            <wp:extent cx="4492487" cy="1713466"/>
            <wp:effectExtent l="0" t="0" r="3810" b="1270"/>
            <wp:docPr id="52286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67421" name=""/>
                    <pic:cNvPicPr/>
                  </pic:nvPicPr>
                  <pic:blipFill>
                    <a:blip r:embed="rId33"/>
                    <a:stretch>
                      <a:fillRect/>
                    </a:stretch>
                  </pic:blipFill>
                  <pic:spPr>
                    <a:xfrm>
                      <a:off x="0" y="0"/>
                      <a:ext cx="4516842" cy="1722755"/>
                    </a:xfrm>
                    <a:prstGeom prst="rect">
                      <a:avLst/>
                    </a:prstGeom>
                  </pic:spPr>
                </pic:pic>
              </a:graphicData>
            </a:graphic>
          </wp:inline>
        </w:drawing>
      </w:r>
    </w:p>
    <w:p w14:paraId="675BE710" w14:textId="77777777" w:rsidR="00BF3593" w:rsidRPr="002C64B4" w:rsidRDefault="00BF3593" w:rsidP="00BF3593">
      <w:pPr>
        <w:spacing w:line="276" w:lineRule="auto"/>
        <w:ind w:leftChars="354" w:left="708"/>
        <w:jc w:val="both"/>
        <w:rPr>
          <w:rFonts w:ascii="Corbel" w:hAnsi="Corbel"/>
          <w:sz w:val="8"/>
          <w:szCs w:val="8"/>
        </w:rPr>
      </w:pPr>
    </w:p>
    <w:p w14:paraId="4BBC4C4B" w14:textId="3D44B8C5" w:rsidR="00BF3593" w:rsidRPr="004A12E3" w:rsidRDefault="00BF3593" w:rsidP="00BF3593">
      <w:pPr>
        <w:spacing w:line="276" w:lineRule="auto"/>
        <w:ind w:leftChars="354" w:left="708"/>
        <w:jc w:val="both"/>
        <w:rPr>
          <w:rFonts w:ascii="Corbel" w:hAnsi="Corbel"/>
          <w:b/>
        </w:rPr>
      </w:pPr>
      <w:r>
        <w:rPr>
          <w:rFonts w:ascii="Corbel" w:hAnsi="Corbel"/>
          <w:b/>
        </w:rPr>
        <w:t>Figure 2: T</w:t>
      </w:r>
      <w:r w:rsidRPr="004A12E3">
        <w:rPr>
          <w:rFonts w:ascii="Corbel" w:hAnsi="Corbel"/>
          <w:b/>
        </w:rPr>
        <w:t>he Host Organisation.</w:t>
      </w:r>
      <w:r>
        <w:rPr>
          <w:rFonts w:ascii="Corbel" w:hAnsi="Corbel"/>
          <w:b/>
        </w:rPr>
        <w:t xml:space="preserve"> </w:t>
      </w:r>
      <w:r w:rsidRPr="00870228">
        <w:rPr>
          <w:rFonts w:ascii="Corbel" w:hAnsi="Corbel"/>
        </w:rPr>
        <w:t>The Manchester</w:t>
      </w:r>
      <w:r w:rsidRPr="004A12E3">
        <w:rPr>
          <w:rFonts w:ascii="Corbel" w:hAnsi="Corbel"/>
        </w:rPr>
        <w:t xml:space="preserve"> University </w:t>
      </w:r>
      <w:r>
        <w:rPr>
          <w:rFonts w:ascii="Corbel" w:hAnsi="Corbel"/>
        </w:rPr>
        <w:t xml:space="preserve">NHS Foundation Trust (MFT) </w:t>
      </w:r>
      <w:r w:rsidR="005D2B2D">
        <w:rPr>
          <w:rFonts w:ascii="Corbel" w:hAnsi="Corbel"/>
          <w:sz w:val="22"/>
          <w:szCs w:val="22"/>
        </w:rPr>
        <w:t>Clinical Group.</w:t>
      </w:r>
    </w:p>
    <w:p w14:paraId="11C7C047" w14:textId="77777777" w:rsidR="00BF3593" w:rsidRDefault="00BF3593" w:rsidP="00BF3593">
      <w:pPr>
        <w:spacing w:line="276" w:lineRule="auto"/>
        <w:ind w:leftChars="354" w:left="708"/>
        <w:jc w:val="both"/>
        <w:rPr>
          <w:rFonts w:ascii="Corbel" w:hAnsi="Corbel"/>
          <w:sz w:val="22"/>
          <w:szCs w:val="22"/>
        </w:rPr>
      </w:pPr>
    </w:p>
    <w:p w14:paraId="16AA33E8" w14:textId="1A9F1D92" w:rsidR="00BF3593" w:rsidRPr="00B82FB5" w:rsidRDefault="00BF3593" w:rsidP="00BF3593">
      <w:pPr>
        <w:spacing w:line="276" w:lineRule="auto"/>
        <w:ind w:leftChars="354" w:left="708"/>
        <w:jc w:val="both"/>
        <w:rPr>
          <w:rFonts w:ascii="Corbel" w:hAnsi="Corbel"/>
          <w:sz w:val="22"/>
          <w:szCs w:val="22"/>
        </w:rPr>
      </w:pPr>
      <w:r w:rsidRPr="004A12E3">
        <w:rPr>
          <w:rFonts w:ascii="Corbel" w:hAnsi="Corbel"/>
          <w:sz w:val="22"/>
          <w:szCs w:val="22"/>
        </w:rPr>
        <w:t xml:space="preserve">The internal organisational </w:t>
      </w:r>
      <w:r w:rsidRPr="00B82FB5">
        <w:rPr>
          <w:rFonts w:ascii="Corbel" w:hAnsi="Corbel"/>
          <w:sz w:val="22"/>
          <w:szCs w:val="22"/>
        </w:rPr>
        <w:t xml:space="preserve">relationships are shown in figure 3. The Manchester Centre for Genomic Medicine and the </w:t>
      </w:r>
      <w:r w:rsidR="00B82FB5" w:rsidRPr="00B82FB5">
        <w:rPr>
          <w:rFonts w:ascii="Corbel" w:hAnsi="Corbel"/>
          <w:sz w:val="22"/>
          <w:szCs w:val="22"/>
        </w:rPr>
        <w:t>Laboratories</w:t>
      </w:r>
      <w:r w:rsidRPr="00B82FB5">
        <w:rPr>
          <w:rFonts w:ascii="Corbel" w:hAnsi="Corbel"/>
          <w:sz w:val="22"/>
          <w:szCs w:val="22"/>
        </w:rPr>
        <w:t xml:space="preserve"> (incorporating the NW GLH Manchester site</w:t>
      </w:r>
      <w:r w:rsidR="00B82FB5" w:rsidRPr="00B82FB5">
        <w:rPr>
          <w:rFonts w:ascii="Corbel" w:hAnsi="Corbel"/>
          <w:sz w:val="22"/>
          <w:szCs w:val="22"/>
        </w:rPr>
        <w:t>, NW GLH Liverpool site, Christie Oncology Cytogenetics Laboratory,</w:t>
      </w:r>
      <w:r w:rsidRPr="00B82FB5">
        <w:rPr>
          <w:rFonts w:ascii="Corbel" w:hAnsi="Corbel"/>
          <w:sz w:val="22"/>
          <w:szCs w:val="22"/>
        </w:rPr>
        <w:t xml:space="preserve"> and the Willink Biochemical Genetics Laboratory) have a defined management structure.</w:t>
      </w:r>
    </w:p>
    <w:p w14:paraId="1A960EB8" w14:textId="77777777" w:rsidR="00BF3593" w:rsidRDefault="00BF3593" w:rsidP="00BF3593">
      <w:pPr>
        <w:spacing w:line="276" w:lineRule="auto"/>
        <w:ind w:leftChars="354" w:left="708"/>
        <w:jc w:val="both"/>
        <w:rPr>
          <w:rFonts w:ascii="Corbel" w:hAnsi="Corbel"/>
          <w:sz w:val="22"/>
          <w:szCs w:val="22"/>
        </w:rPr>
      </w:pPr>
    </w:p>
    <w:p w14:paraId="31197116" w14:textId="77777777" w:rsidR="00776D97" w:rsidRPr="00B82FB5" w:rsidRDefault="00776D97" w:rsidP="00BF3593">
      <w:pPr>
        <w:spacing w:line="276" w:lineRule="auto"/>
        <w:ind w:leftChars="354" w:left="708"/>
        <w:jc w:val="both"/>
        <w:rPr>
          <w:rFonts w:ascii="Corbel" w:hAnsi="Corbel"/>
          <w:sz w:val="22"/>
          <w:szCs w:val="22"/>
        </w:rPr>
      </w:pPr>
    </w:p>
    <w:p w14:paraId="09BF6E9B" w14:textId="76351D3B" w:rsidR="00BF3593" w:rsidRPr="00776D97" w:rsidRDefault="00BF3593" w:rsidP="0029630D">
      <w:pPr>
        <w:pStyle w:val="ListParagraph"/>
        <w:numPr>
          <w:ilvl w:val="0"/>
          <w:numId w:val="5"/>
        </w:numPr>
        <w:spacing w:line="276" w:lineRule="auto"/>
        <w:jc w:val="both"/>
        <w:rPr>
          <w:rFonts w:ascii="Corbel" w:hAnsi="Corbel"/>
        </w:rPr>
      </w:pPr>
      <w:r w:rsidRPr="00776D97">
        <w:rPr>
          <w:rFonts w:ascii="Corbel" w:hAnsi="Corbel"/>
        </w:rPr>
        <w:t>St Mary’s, The Manchester Centre for Genomic Medicine and Laboratory management structure.</w:t>
      </w:r>
    </w:p>
    <w:p w14:paraId="1002E7E9" w14:textId="77777777" w:rsidR="00BF3593" w:rsidRPr="004A12E3" w:rsidRDefault="00BF3593" w:rsidP="00BF3593">
      <w:pPr>
        <w:spacing w:line="276" w:lineRule="auto"/>
        <w:ind w:leftChars="354" w:left="708"/>
        <w:rPr>
          <w:rFonts w:ascii="Corbel" w:hAnsi="Corbel"/>
          <w:sz w:val="8"/>
          <w:szCs w:val="8"/>
        </w:rPr>
      </w:pPr>
    </w:p>
    <w:p w14:paraId="5A878094" w14:textId="127DB465" w:rsidR="00BF3593" w:rsidRDefault="00490D1C" w:rsidP="00174755">
      <w:pPr>
        <w:spacing w:line="276" w:lineRule="auto"/>
        <w:ind w:leftChars="354" w:left="708"/>
        <w:jc w:val="center"/>
        <w:rPr>
          <w:rFonts w:ascii="Corbel" w:hAnsi="Corbel"/>
          <w:sz w:val="16"/>
          <w:szCs w:val="16"/>
        </w:rPr>
      </w:pPr>
      <w:r w:rsidRPr="00490D1C">
        <w:rPr>
          <w:rFonts w:ascii="Corbel" w:hAnsi="Corbel"/>
          <w:noProof/>
          <w:sz w:val="16"/>
          <w:szCs w:val="16"/>
        </w:rPr>
        <w:drawing>
          <wp:inline distT="0" distB="0" distL="0" distR="0" wp14:anchorId="7B7E4315" wp14:editId="156E1305">
            <wp:extent cx="4386946" cy="3635655"/>
            <wp:effectExtent l="0" t="0" r="0" b="3175"/>
            <wp:docPr id="1033160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60747" name=""/>
                    <pic:cNvPicPr/>
                  </pic:nvPicPr>
                  <pic:blipFill>
                    <a:blip r:embed="rId34"/>
                    <a:stretch>
                      <a:fillRect/>
                    </a:stretch>
                  </pic:blipFill>
                  <pic:spPr>
                    <a:xfrm>
                      <a:off x="0" y="0"/>
                      <a:ext cx="4411437" cy="3655952"/>
                    </a:xfrm>
                    <a:prstGeom prst="rect">
                      <a:avLst/>
                    </a:prstGeom>
                  </pic:spPr>
                </pic:pic>
              </a:graphicData>
            </a:graphic>
          </wp:inline>
        </w:drawing>
      </w:r>
    </w:p>
    <w:p w14:paraId="4840F1AE" w14:textId="77777777" w:rsidR="00BF3593" w:rsidRPr="0022662B" w:rsidRDefault="00BF3593" w:rsidP="00BF3593">
      <w:pPr>
        <w:spacing w:line="276" w:lineRule="auto"/>
        <w:ind w:leftChars="354" w:left="708"/>
        <w:jc w:val="both"/>
        <w:rPr>
          <w:rFonts w:ascii="Corbel" w:hAnsi="Corbel"/>
          <w:sz w:val="16"/>
          <w:szCs w:val="16"/>
        </w:rPr>
      </w:pPr>
    </w:p>
    <w:p w14:paraId="7E846A16" w14:textId="77777777" w:rsidR="00BF3593" w:rsidRPr="00776D97" w:rsidRDefault="00BF3593" w:rsidP="0029630D">
      <w:pPr>
        <w:pStyle w:val="ListParagraph"/>
        <w:numPr>
          <w:ilvl w:val="0"/>
          <w:numId w:val="5"/>
        </w:numPr>
        <w:spacing w:line="276" w:lineRule="auto"/>
        <w:jc w:val="both"/>
        <w:rPr>
          <w:rFonts w:ascii="Corbel" w:hAnsi="Corbel"/>
        </w:rPr>
      </w:pPr>
      <w:r w:rsidRPr="00776D97">
        <w:rPr>
          <w:rFonts w:ascii="Corbel" w:hAnsi="Corbel"/>
        </w:rPr>
        <w:t>The NW GLH management structure</w:t>
      </w:r>
    </w:p>
    <w:p w14:paraId="38E6D1F1" w14:textId="77777777" w:rsidR="00BF3593" w:rsidRPr="0022662B" w:rsidRDefault="00BF3593" w:rsidP="00BF3593">
      <w:pPr>
        <w:spacing w:line="276" w:lineRule="auto"/>
        <w:ind w:leftChars="354" w:left="708"/>
        <w:jc w:val="both"/>
        <w:rPr>
          <w:rFonts w:ascii="Corbel" w:hAnsi="Corbel"/>
          <w:sz w:val="8"/>
          <w:szCs w:val="8"/>
        </w:rPr>
      </w:pPr>
    </w:p>
    <w:p w14:paraId="0A10DF73" w14:textId="77777777" w:rsidR="00BF3593" w:rsidRDefault="00BF3593" w:rsidP="00BF3593">
      <w:pPr>
        <w:pStyle w:val="StyleTOC2Right1ch"/>
        <w:keepLines/>
        <w:numPr>
          <w:ilvl w:val="0"/>
          <w:numId w:val="0"/>
        </w:numPr>
        <w:ind w:left="360" w:firstLine="348"/>
        <w:jc w:val="center"/>
        <w:rPr>
          <w:rFonts w:ascii="Palatino Linotype" w:hAnsi="Palatino Linotype"/>
          <w:b/>
        </w:rPr>
      </w:pPr>
      <w:r w:rsidRPr="00B70681">
        <w:rPr>
          <w:noProof/>
          <w:lang w:eastAsia="en-GB"/>
        </w:rPr>
        <w:lastRenderedPageBreak/>
        <w:drawing>
          <wp:inline distT="0" distB="0" distL="0" distR="0" wp14:anchorId="3FC330AF" wp14:editId="18BACA9C">
            <wp:extent cx="5244998" cy="3379326"/>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86078" cy="3405794"/>
                    </a:xfrm>
                    <a:prstGeom prst="rect">
                      <a:avLst/>
                    </a:prstGeom>
                    <a:noFill/>
                    <a:ln>
                      <a:noFill/>
                    </a:ln>
                  </pic:spPr>
                </pic:pic>
              </a:graphicData>
            </a:graphic>
          </wp:inline>
        </w:drawing>
      </w:r>
    </w:p>
    <w:p w14:paraId="4458EA89" w14:textId="77777777" w:rsidR="00BF3593" w:rsidRPr="00764860" w:rsidRDefault="00BF3593" w:rsidP="00BF3593">
      <w:pPr>
        <w:spacing w:line="276" w:lineRule="auto"/>
        <w:ind w:leftChars="354" w:left="708"/>
        <w:jc w:val="both"/>
        <w:rPr>
          <w:rFonts w:ascii="Corbel" w:hAnsi="Corbel"/>
          <w:b/>
          <w:sz w:val="8"/>
          <w:szCs w:val="8"/>
        </w:rPr>
      </w:pPr>
    </w:p>
    <w:p w14:paraId="222A669C" w14:textId="332F80CB" w:rsidR="00BF3593" w:rsidRPr="004078CF" w:rsidRDefault="00BF3593" w:rsidP="00BF3593">
      <w:pPr>
        <w:spacing w:line="276" w:lineRule="auto"/>
        <w:ind w:leftChars="354" w:left="708"/>
        <w:jc w:val="both"/>
        <w:rPr>
          <w:rFonts w:ascii="Corbel" w:hAnsi="Corbel"/>
          <w:b/>
        </w:rPr>
      </w:pPr>
      <w:r>
        <w:rPr>
          <w:rFonts w:ascii="Corbel" w:hAnsi="Corbel"/>
          <w:b/>
        </w:rPr>
        <w:t>Figure 3</w:t>
      </w:r>
      <w:r w:rsidRPr="004A12E3">
        <w:rPr>
          <w:rFonts w:ascii="Corbel" w:hAnsi="Corbel"/>
          <w:b/>
        </w:rPr>
        <w:t>: The relationship</w:t>
      </w:r>
      <w:r>
        <w:rPr>
          <w:rFonts w:ascii="Corbel" w:hAnsi="Corbel"/>
          <w:b/>
        </w:rPr>
        <w:t xml:space="preserve"> of (A) the </w:t>
      </w:r>
      <w:r w:rsidR="00776D97">
        <w:rPr>
          <w:rFonts w:ascii="Corbel" w:hAnsi="Corbel"/>
          <w:b/>
        </w:rPr>
        <w:t>Laboratories</w:t>
      </w:r>
      <w:r>
        <w:rPr>
          <w:rFonts w:ascii="Corbel" w:hAnsi="Corbel"/>
          <w:b/>
        </w:rPr>
        <w:t xml:space="preserve"> </w:t>
      </w:r>
      <w:r w:rsidRPr="004A12E3">
        <w:rPr>
          <w:rFonts w:ascii="Corbel" w:hAnsi="Corbel"/>
          <w:b/>
        </w:rPr>
        <w:t>to the Host Organisation</w:t>
      </w:r>
      <w:r>
        <w:rPr>
          <w:rFonts w:ascii="Corbel" w:hAnsi="Corbel"/>
          <w:b/>
        </w:rPr>
        <w:t xml:space="preserve"> and (B) the NW GLH to the Host Organisation</w:t>
      </w:r>
      <w:r w:rsidRPr="004A12E3">
        <w:rPr>
          <w:rFonts w:ascii="Corbel" w:hAnsi="Corbel"/>
          <w:b/>
        </w:rPr>
        <w:t xml:space="preserve">. </w:t>
      </w:r>
      <w:r w:rsidRPr="004A12E3">
        <w:rPr>
          <w:rFonts w:ascii="Corbel" w:hAnsi="Corbel"/>
        </w:rPr>
        <w:t>Manchester University NHS Foundation Trust</w:t>
      </w:r>
      <w:r>
        <w:rPr>
          <w:rFonts w:ascii="Corbel" w:hAnsi="Corbel"/>
        </w:rPr>
        <w:t xml:space="preserve"> (MFT)</w:t>
      </w:r>
      <w:r w:rsidRPr="004A12E3">
        <w:rPr>
          <w:rFonts w:ascii="Corbel" w:hAnsi="Corbel"/>
        </w:rPr>
        <w:t>; St Mary’s Hospital</w:t>
      </w:r>
      <w:r>
        <w:rPr>
          <w:rFonts w:ascii="Corbel" w:hAnsi="Corbel"/>
        </w:rPr>
        <w:t xml:space="preserve"> (SMH); Manchester Centre for Genomic Medicine (MCGM</w:t>
      </w:r>
      <w:r w:rsidRPr="004078CF">
        <w:rPr>
          <w:rFonts w:ascii="Corbel" w:hAnsi="Corbel"/>
        </w:rPr>
        <w:t>)</w:t>
      </w:r>
      <w:r w:rsidR="00776D97">
        <w:rPr>
          <w:rFonts w:ascii="Corbel" w:hAnsi="Corbel"/>
        </w:rPr>
        <w:t>; Specialist Hospitals Clinical Group (SCG)</w:t>
      </w:r>
      <w:r w:rsidRPr="004078CF">
        <w:rPr>
          <w:rFonts w:ascii="Corbel" w:hAnsi="Corbel"/>
        </w:rPr>
        <w:t>. Note that the GLH Operations Scientific Director also has responsibility for the Willink Laboratory and is therefore described throughout this document as the Laboratory Director.</w:t>
      </w:r>
      <w:r w:rsidR="00B82FB5">
        <w:rPr>
          <w:rFonts w:ascii="Corbel" w:hAnsi="Corbel"/>
        </w:rPr>
        <w:t xml:space="preserve"> Note also that the Christie Oncology Laboratory is managed by the Lead Scientist for Haematological Malignancy.</w:t>
      </w:r>
    </w:p>
    <w:p w14:paraId="374D8AE5" w14:textId="77777777" w:rsidR="00BF3593" w:rsidRDefault="00BF3593" w:rsidP="0085009C">
      <w:pPr>
        <w:pStyle w:val="BodyText"/>
        <w:tabs>
          <w:tab w:val="num" w:pos="0"/>
        </w:tabs>
        <w:spacing w:after="0" w:line="276" w:lineRule="auto"/>
        <w:ind w:left="720"/>
        <w:jc w:val="both"/>
        <w:rPr>
          <w:rFonts w:ascii="Corbel" w:hAnsi="Corbel"/>
          <w:snapToGrid w:val="0"/>
          <w:color w:val="000000"/>
          <w:sz w:val="22"/>
          <w:szCs w:val="22"/>
        </w:rPr>
      </w:pPr>
    </w:p>
    <w:p w14:paraId="1A64B3F4" w14:textId="77777777" w:rsidR="00BF3593" w:rsidRDefault="00BF3593" w:rsidP="0085009C">
      <w:pPr>
        <w:pStyle w:val="BodyText"/>
        <w:tabs>
          <w:tab w:val="num" w:pos="0"/>
        </w:tabs>
        <w:spacing w:after="0" w:line="276" w:lineRule="auto"/>
        <w:ind w:left="720"/>
        <w:jc w:val="both"/>
        <w:rPr>
          <w:rFonts w:ascii="Corbel" w:hAnsi="Corbel"/>
          <w:snapToGrid w:val="0"/>
          <w:color w:val="000000"/>
          <w:sz w:val="22"/>
          <w:szCs w:val="22"/>
        </w:rPr>
      </w:pPr>
    </w:p>
    <w:p w14:paraId="3907AB83" w14:textId="5E88FB9F" w:rsidR="0085009C" w:rsidRPr="009D48B3"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1" w:name="_Toc180954887"/>
      <w:r w:rsidRPr="009D48B3">
        <w:rPr>
          <w:rFonts w:ascii="Corbel" w:hAnsi="Corbel"/>
          <w:b/>
          <w:sz w:val="24"/>
          <w:szCs w:val="24"/>
        </w:rPr>
        <w:t>Laboratory Director</w:t>
      </w:r>
      <w:bookmarkEnd w:id="11"/>
    </w:p>
    <w:p w14:paraId="456EC975" w14:textId="4DBEC765" w:rsidR="00BF3593" w:rsidRPr="004A12E3" w:rsidRDefault="00BF3593" w:rsidP="0005721B">
      <w:pPr>
        <w:spacing w:line="276" w:lineRule="auto"/>
        <w:ind w:leftChars="354" w:left="708"/>
        <w:jc w:val="both"/>
        <w:rPr>
          <w:rFonts w:ascii="Corbel" w:hAnsi="Corbel"/>
          <w:sz w:val="22"/>
          <w:szCs w:val="22"/>
        </w:rPr>
      </w:pPr>
      <w:r w:rsidRPr="004A12E3">
        <w:rPr>
          <w:rFonts w:ascii="Corbel" w:hAnsi="Corbel"/>
          <w:sz w:val="22"/>
          <w:szCs w:val="22"/>
        </w:rPr>
        <w:t xml:space="preserve">The Director of the </w:t>
      </w:r>
      <w:r w:rsidR="00104A55">
        <w:rPr>
          <w:rFonts w:ascii="Corbel" w:hAnsi="Corbel"/>
          <w:sz w:val="22"/>
          <w:szCs w:val="22"/>
        </w:rPr>
        <w:t>Laboratories</w:t>
      </w:r>
      <w:r>
        <w:rPr>
          <w:rFonts w:ascii="Corbel" w:hAnsi="Corbel"/>
          <w:sz w:val="22"/>
          <w:szCs w:val="22"/>
        </w:rPr>
        <w:t xml:space="preserve"> (also the GLH Operations Scientific Director and described within this document as the Laboratory Director)</w:t>
      </w:r>
      <w:r w:rsidRPr="004A12E3">
        <w:rPr>
          <w:rFonts w:ascii="Corbel" w:hAnsi="Corbel"/>
          <w:sz w:val="22"/>
          <w:szCs w:val="22"/>
        </w:rPr>
        <w:t xml:space="preserve"> is a Consultant Clinical Scientist and has the responsibility for the services provided by the </w:t>
      </w:r>
      <w:r w:rsidR="00104A55">
        <w:rPr>
          <w:rFonts w:ascii="Corbel" w:hAnsi="Corbel"/>
          <w:sz w:val="22"/>
          <w:szCs w:val="22"/>
        </w:rPr>
        <w:t>Laboratories</w:t>
      </w:r>
      <w:r w:rsidRPr="004A12E3">
        <w:rPr>
          <w:rFonts w:ascii="Corbel" w:hAnsi="Corbel"/>
          <w:sz w:val="22"/>
          <w:szCs w:val="22"/>
        </w:rPr>
        <w:t xml:space="preserve"> supported by a Senior Management T</w:t>
      </w:r>
      <w:r>
        <w:rPr>
          <w:rFonts w:ascii="Corbel" w:hAnsi="Corbel"/>
          <w:sz w:val="22"/>
          <w:szCs w:val="22"/>
        </w:rPr>
        <w:t>eam of consultant and Principal Clinical S</w:t>
      </w:r>
      <w:r w:rsidRPr="004A12E3">
        <w:rPr>
          <w:rFonts w:ascii="Corbel" w:hAnsi="Corbel"/>
          <w:sz w:val="22"/>
          <w:szCs w:val="22"/>
        </w:rPr>
        <w:t xml:space="preserve">cientists. </w:t>
      </w:r>
      <w:r>
        <w:rPr>
          <w:rFonts w:ascii="Corbel" w:hAnsi="Corbel"/>
          <w:sz w:val="22"/>
          <w:szCs w:val="22"/>
        </w:rPr>
        <w:t xml:space="preserve">This is currently Dr Emma Howard. </w:t>
      </w:r>
      <w:r w:rsidRPr="004A12E3">
        <w:rPr>
          <w:rFonts w:ascii="Corbel" w:hAnsi="Corbel"/>
          <w:sz w:val="22"/>
          <w:szCs w:val="22"/>
        </w:rPr>
        <w:t>The duti</w:t>
      </w:r>
      <w:r>
        <w:rPr>
          <w:rFonts w:ascii="Corbel" w:hAnsi="Corbel"/>
          <w:sz w:val="22"/>
          <w:szCs w:val="22"/>
        </w:rPr>
        <w:t>es and responsibilities of the Laboratory D</w:t>
      </w:r>
      <w:r w:rsidRPr="004A12E3">
        <w:rPr>
          <w:rFonts w:ascii="Corbel" w:hAnsi="Corbel"/>
          <w:sz w:val="22"/>
          <w:szCs w:val="22"/>
        </w:rPr>
        <w:t>irector are documented below. These include professional, scientific, consultative</w:t>
      </w:r>
      <w:r w:rsidR="009D48B3">
        <w:rPr>
          <w:rFonts w:ascii="Corbel" w:hAnsi="Corbel"/>
          <w:sz w:val="22"/>
          <w:szCs w:val="22"/>
        </w:rPr>
        <w:t>/</w:t>
      </w:r>
      <w:r w:rsidRPr="004A12E3">
        <w:rPr>
          <w:rFonts w:ascii="Corbel" w:hAnsi="Corbel"/>
          <w:sz w:val="22"/>
          <w:szCs w:val="22"/>
        </w:rPr>
        <w:t xml:space="preserve"> advisory, organisational, administrative</w:t>
      </w:r>
      <w:r w:rsidR="00CF5E4C">
        <w:rPr>
          <w:rFonts w:ascii="Corbel" w:hAnsi="Corbel"/>
          <w:sz w:val="22"/>
          <w:szCs w:val="22"/>
        </w:rPr>
        <w:t>,</w:t>
      </w:r>
      <w:r w:rsidRPr="004A12E3">
        <w:rPr>
          <w:rFonts w:ascii="Corbel" w:hAnsi="Corbel"/>
          <w:sz w:val="22"/>
          <w:szCs w:val="22"/>
        </w:rPr>
        <w:t xml:space="preserve"> educational</w:t>
      </w:r>
      <w:r w:rsidR="009D48B3">
        <w:rPr>
          <w:rFonts w:ascii="Corbel" w:hAnsi="Corbel"/>
          <w:sz w:val="22"/>
          <w:szCs w:val="22"/>
        </w:rPr>
        <w:t>,</w:t>
      </w:r>
      <w:r w:rsidRPr="004A12E3">
        <w:rPr>
          <w:rFonts w:ascii="Corbel" w:hAnsi="Corbel"/>
          <w:sz w:val="22"/>
          <w:szCs w:val="22"/>
        </w:rPr>
        <w:t xml:space="preserve"> </w:t>
      </w:r>
      <w:r w:rsidR="009D48B3">
        <w:rPr>
          <w:rFonts w:ascii="Corbel" w:hAnsi="Corbel"/>
          <w:sz w:val="22"/>
          <w:szCs w:val="22"/>
        </w:rPr>
        <w:t xml:space="preserve">and quality </w:t>
      </w:r>
      <w:r w:rsidRPr="004A12E3">
        <w:rPr>
          <w:rFonts w:ascii="Corbel" w:hAnsi="Corbel"/>
          <w:sz w:val="22"/>
          <w:szCs w:val="22"/>
        </w:rPr>
        <w:t xml:space="preserve">matters relevant to the services </w:t>
      </w:r>
      <w:r>
        <w:rPr>
          <w:rFonts w:ascii="Corbel" w:hAnsi="Corbel"/>
          <w:sz w:val="22"/>
          <w:szCs w:val="22"/>
        </w:rPr>
        <w:t>offered by the laborator</w:t>
      </w:r>
      <w:r w:rsidR="009D48B3">
        <w:rPr>
          <w:rFonts w:ascii="Corbel" w:hAnsi="Corbel"/>
          <w:sz w:val="22"/>
          <w:szCs w:val="22"/>
        </w:rPr>
        <w:t>ies</w:t>
      </w:r>
      <w:r>
        <w:rPr>
          <w:rFonts w:ascii="Corbel" w:hAnsi="Corbel"/>
          <w:sz w:val="22"/>
          <w:szCs w:val="22"/>
        </w:rPr>
        <w:t xml:space="preserve">. </w:t>
      </w:r>
      <w:r w:rsidR="0005721B" w:rsidRPr="0005721B">
        <w:rPr>
          <w:rFonts w:ascii="Corbel" w:hAnsi="Corbel"/>
          <w:sz w:val="22"/>
          <w:szCs w:val="22"/>
        </w:rPr>
        <w:t xml:space="preserve">The ongoing competence of the </w:t>
      </w:r>
      <w:r w:rsidR="003D61AE">
        <w:rPr>
          <w:rFonts w:ascii="Corbel" w:hAnsi="Corbel"/>
          <w:sz w:val="22"/>
          <w:szCs w:val="22"/>
        </w:rPr>
        <w:t>L</w:t>
      </w:r>
      <w:r w:rsidR="0005721B" w:rsidRPr="0005721B">
        <w:rPr>
          <w:rFonts w:ascii="Corbel" w:hAnsi="Corbel"/>
          <w:sz w:val="22"/>
          <w:szCs w:val="22"/>
        </w:rPr>
        <w:t xml:space="preserve">aboratory </w:t>
      </w:r>
      <w:r w:rsidR="003D61AE">
        <w:rPr>
          <w:rFonts w:ascii="Corbel" w:hAnsi="Corbel"/>
          <w:sz w:val="22"/>
          <w:szCs w:val="22"/>
        </w:rPr>
        <w:t>D</w:t>
      </w:r>
      <w:r w:rsidR="0005721B" w:rsidRPr="0005721B">
        <w:rPr>
          <w:rFonts w:ascii="Corbel" w:hAnsi="Corbel"/>
          <w:sz w:val="22"/>
          <w:szCs w:val="22"/>
        </w:rPr>
        <w:t>irector is assessed through successful appraisal, NHSE assurance assessment and UKAS assessment.</w:t>
      </w:r>
      <w:r w:rsidR="0005721B">
        <w:rPr>
          <w:rFonts w:ascii="Corbel" w:hAnsi="Corbel"/>
          <w:sz w:val="22"/>
          <w:szCs w:val="22"/>
        </w:rPr>
        <w:t xml:space="preserve"> </w:t>
      </w:r>
      <w:r>
        <w:rPr>
          <w:rFonts w:ascii="Corbel" w:hAnsi="Corbel"/>
          <w:sz w:val="22"/>
          <w:szCs w:val="22"/>
        </w:rPr>
        <w:t>The Laboratory D</w:t>
      </w:r>
      <w:r w:rsidRPr="004A12E3">
        <w:rPr>
          <w:rFonts w:ascii="Corbel" w:hAnsi="Corbel"/>
          <w:sz w:val="22"/>
          <w:szCs w:val="22"/>
        </w:rPr>
        <w:t xml:space="preserve">irector can delegate duties and/or responsibilities to other qualified personnel but maintains the ultimate responsibility for the overall operation and administration of the </w:t>
      </w:r>
      <w:r w:rsidR="003D61AE">
        <w:rPr>
          <w:rFonts w:ascii="Corbel" w:hAnsi="Corbel"/>
          <w:sz w:val="22"/>
          <w:szCs w:val="22"/>
        </w:rPr>
        <w:t>L</w:t>
      </w:r>
      <w:r w:rsidRPr="004A12E3">
        <w:rPr>
          <w:rFonts w:ascii="Corbel" w:hAnsi="Corbel"/>
          <w:sz w:val="22"/>
          <w:szCs w:val="22"/>
        </w:rPr>
        <w:t>aborator</w:t>
      </w:r>
      <w:r w:rsidR="003D61AE">
        <w:rPr>
          <w:rFonts w:ascii="Corbel" w:hAnsi="Corbel"/>
          <w:sz w:val="22"/>
          <w:szCs w:val="22"/>
        </w:rPr>
        <w:t>ies</w:t>
      </w:r>
      <w:r w:rsidRPr="004A12E3">
        <w:rPr>
          <w:rFonts w:ascii="Corbel" w:hAnsi="Corbel"/>
          <w:sz w:val="22"/>
          <w:szCs w:val="22"/>
        </w:rPr>
        <w:t>.</w:t>
      </w:r>
      <w:r>
        <w:rPr>
          <w:rFonts w:ascii="Corbel" w:hAnsi="Corbel"/>
          <w:sz w:val="22"/>
          <w:szCs w:val="22"/>
        </w:rPr>
        <w:t xml:space="preserve"> </w:t>
      </w:r>
      <w:r w:rsidRPr="00BD23BF">
        <w:rPr>
          <w:rFonts w:ascii="Corbel" w:hAnsi="Corbel"/>
          <w:sz w:val="22"/>
          <w:szCs w:val="22"/>
        </w:rPr>
        <w:t xml:space="preserve">The deputy Laboratory Director, </w:t>
      </w:r>
      <w:r w:rsidR="0005721B">
        <w:rPr>
          <w:rFonts w:ascii="Corbel" w:hAnsi="Corbel"/>
          <w:sz w:val="22"/>
          <w:szCs w:val="22"/>
        </w:rPr>
        <w:t>Victoria Stinton</w:t>
      </w:r>
      <w:r w:rsidRPr="00BD23BF">
        <w:rPr>
          <w:rFonts w:ascii="Corbel" w:hAnsi="Corbel"/>
          <w:sz w:val="22"/>
          <w:szCs w:val="22"/>
        </w:rPr>
        <w:t>,</w:t>
      </w:r>
      <w:r w:rsidR="0005721B">
        <w:rPr>
          <w:rFonts w:ascii="Corbel" w:hAnsi="Corbel"/>
          <w:sz w:val="22"/>
          <w:szCs w:val="22"/>
        </w:rPr>
        <w:t xml:space="preserve"> or other Consultant Clinical Scientists</w:t>
      </w:r>
      <w:r w:rsidRPr="00BD23BF">
        <w:rPr>
          <w:rFonts w:ascii="Corbel" w:hAnsi="Corbel"/>
          <w:sz w:val="22"/>
          <w:szCs w:val="22"/>
        </w:rPr>
        <w:t xml:space="preserve"> take overall responsibility in the absence of the Laboratory Director</w:t>
      </w:r>
      <w:r w:rsidR="00405C59">
        <w:rPr>
          <w:rFonts w:ascii="Corbel" w:hAnsi="Corbel"/>
          <w:sz w:val="22"/>
          <w:szCs w:val="22"/>
        </w:rPr>
        <w:t xml:space="preserve"> [MP000 008]</w:t>
      </w:r>
      <w:r w:rsidRPr="00BD23BF">
        <w:rPr>
          <w:rFonts w:ascii="Corbel" w:hAnsi="Corbel"/>
          <w:sz w:val="22"/>
          <w:szCs w:val="22"/>
        </w:rPr>
        <w:t>.</w:t>
      </w:r>
    </w:p>
    <w:p w14:paraId="46335FC6" w14:textId="77777777" w:rsidR="00BF3593" w:rsidRPr="004A12E3" w:rsidRDefault="00BF3593" w:rsidP="00BF3593">
      <w:pPr>
        <w:spacing w:line="276" w:lineRule="auto"/>
        <w:ind w:leftChars="354" w:left="708"/>
        <w:jc w:val="both"/>
        <w:rPr>
          <w:rFonts w:ascii="Corbel" w:hAnsi="Corbel"/>
          <w:sz w:val="22"/>
          <w:szCs w:val="22"/>
        </w:rPr>
      </w:pPr>
    </w:p>
    <w:p w14:paraId="3BEE19B4" w14:textId="77777777" w:rsidR="00BF3593" w:rsidRPr="004A12E3" w:rsidRDefault="00BF3593" w:rsidP="00BF3593">
      <w:pPr>
        <w:spacing w:line="276" w:lineRule="auto"/>
        <w:ind w:leftChars="354" w:left="708"/>
        <w:jc w:val="both"/>
        <w:rPr>
          <w:rFonts w:ascii="Corbel" w:hAnsi="Corbel"/>
          <w:sz w:val="22"/>
          <w:szCs w:val="22"/>
        </w:rPr>
      </w:pPr>
      <w:r>
        <w:rPr>
          <w:rFonts w:ascii="Corbel" w:hAnsi="Corbel"/>
          <w:sz w:val="22"/>
          <w:szCs w:val="22"/>
        </w:rPr>
        <w:t>The Laboratory D</w:t>
      </w:r>
      <w:r w:rsidRPr="004A12E3">
        <w:rPr>
          <w:rFonts w:ascii="Corbel" w:hAnsi="Corbel"/>
          <w:sz w:val="22"/>
          <w:szCs w:val="22"/>
        </w:rPr>
        <w:t>irector (and designate/s):</w:t>
      </w:r>
    </w:p>
    <w:p w14:paraId="385CE203" w14:textId="77777777" w:rsidR="00BF3593" w:rsidRPr="004A12E3" w:rsidRDefault="00BF3593" w:rsidP="004A43BD">
      <w:pPr>
        <w:numPr>
          <w:ilvl w:val="0"/>
          <w:numId w:val="12"/>
        </w:numPr>
        <w:spacing w:line="276" w:lineRule="auto"/>
        <w:jc w:val="both"/>
        <w:rPr>
          <w:rFonts w:ascii="Corbel" w:hAnsi="Corbel"/>
          <w:sz w:val="22"/>
          <w:szCs w:val="22"/>
        </w:rPr>
      </w:pPr>
      <w:r w:rsidRPr="004A12E3">
        <w:rPr>
          <w:rFonts w:ascii="Corbel" w:hAnsi="Corbel"/>
          <w:sz w:val="22"/>
          <w:szCs w:val="22"/>
        </w:rPr>
        <w:t>Ensures the provision of clinical advice with respect to the choice of examin</w:t>
      </w:r>
      <w:r>
        <w:rPr>
          <w:rFonts w:ascii="Corbel" w:hAnsi="Corbel"/>
          <w:sz w:val="22"/>
          <w:szCs w:val="22"/>
        </w:rPr>
        <w:t xml:space="preserve">ations, use of the service and </w:t>
      </w:r>
      <w:r w:rsidRPr="004A12E3">
        <w:rPr>
          <w:rFonts w:ascii="Corbel" w:hAnsi="Corbel"/>
          <w:sz w:val="22"/>
          <w:szCs w:val="22"/>
        </w:rPr>
        <w:t>interpretation of examination results (Senior Management Team</w:t>
      </w:r>
      <w:r>
        <w:rPr>
          <w:rFonts w:ascii="Corbel" w:hAnsi="Corbel"/>
          <w:sz w:val="22"/>
          <w:szCs w:val="22"/>
        </w:rPr>
        <w:t>, Scientists</w:t>
      </w:r>
      <w:r w:rsidRPr="004A12E3">
        <w:rPr>
          <w:rFonts w:ascii="Corbel" w:hAnsi="Corbel"/>
          <w:sz w:val="22"/>
          <w:szCs w:val="22"/>
        </w:rPr>
        <w:t>)</w:t>
      </w:r>
    </w:p>
    <w:p w14:paraId="5E575BD7"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Communicates with external agencies including accreditation and regulatory agencies (Senior Management Team or Quality Management Team as appropriate)</w:t>
      </w:r>
    </w:p>
    <w:p w14:paraId="586B1D46" w14:textId="1C57712B"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Provides budget and financial management</w:t>
      </w:r>
      <w:r w:rsidR="009D48B3">
        <w:rPr>
          <w:rFonts w:ascii="Corbel" w:hAnsi="Corbel"/>
          <w:sz w:val="22"/>
          <w:szCs w:val="22"/>
        </w:rPr>
        <w:t xml:space="preserve"> </w:t>
      </w:r>
      <w:r w:rsidR="009D48B3" w:rsidRPr="004A12E3">
        <w:rPr>
          <w:rFonts w:ascii="Corbel" w:hAnsi="Corbel"/>
          <w:sz w:val="22"/>
          <w:szCs w:val="22"/>
        </w:rPr>
        <w:t>(Senior Management Team</w:t>
      </w:r>
      <w:r w:rsidR="009D48B3">
        <w:rPr>
          <w:rFonts w:ascii="Corbel" w:hAnsi="Corbel"/>
          <w:sz w:val="22"/>
          <w:szCs w:val="22"/>
        </w:rPr>
        <w:t>)</w:t>
      </w:r>
    </w:p>
    <w:p w14:paraId="204EDBED"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Ensures appropriate staff numbers (Senior Management Team including Technical Manager</w:t>
      </w:r>
      <w:r>
        <w:rPr>
          <w:rFonts w:ascii="Corbel" w:hAnsi="Corbel"/>
          <w:sz w:val="22"/>
          <w:szCs w:val="22"/>
        </w:rPr>
        <w:t>s</w:t>
      </w:r>
      <w:r w:rsidRPr="004A12E3">
        <w:rPr>
          <w:rFonts w:ascii="Corbel" w:hAnsi="Corbel"/>
          <w:sz w:val="22"/>
          <w:szCs w:val="22"/>
        </w:rPr>
        <w:t>)</w:t>
      </w:r>
    </w:p>
    <w:p w14:paraId="0C57D03E"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lastRenderedPageBreak/>
        <w:t>Ensures implementation of the quality policy and manual (Quality Management Team)</w:t>
      </w:r>
    </w:p>
    <w:p w14:paraId="1FDC9665" w14:textId="619D317F"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Defines, implements</w:t>
      </w:r>
      <w:r w:rsidR="009D48B3">
        <w:rPr>
          <w:rFonts w:ascii="Corbel" w:hAnsi="Corbel"/>
          <w:sz w:val="22"/>
          <w:szCs w:val="22"/>
        </w:rPr>
        <w:t>,</w:t>
      </w:r>
      <w:r w:rsidRPr="004A12E3">
        <w:rPr>
          <w:rFonts w:ascii="Corbel" w:hAnsi="Corbel"/>
          <w:sz w:val="22"/>
          <w:szCs w:val="22"/>
        </w:rPr>
        <w:t xml:space="preserve"> and monitors key performance standards and quality improvement (Senior Management Team</w:t>
      </w:r>
      <w:r>
        <w:rPr>
          <w:rFonts w:ascii="Corbel" w:hAnsi="Corbel"/>
          <w:sz w:val="22"/>
          <w:szCs w:val="22"/>
        </w:rPr>
        <w:t>,</w:t>
      </w:r>
      <w:r w:rsidRPr="004A12E3">
        <w:rPr>
          <w:rFonts w:ascii="Corbel" w:hAnsi="Corbel"/>
          <w:sz w:val="22"/>
          <w:szCs w:val="22"/>
        </w:rPr>
        <w:t xml:space="preserve"> Quality Manager and Quality Management Team)</w:t>
      </w:r>
    </w:p>
    <w:p w14:paraId="6C82592F"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Provides professional development programmes and other opportunities for staff (Training Team)</w:t>
      </w:r>
    </w:p>
    <w:p w14:paraId="5FA45EA0" w14:textId="73B10860" w:rsidR="00BF359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 xml:space="preserve">Ensures a safe laboratory environment (Senior Management Team, Health </w:t>
      </w:r>
      <w:r w:rsidR="009D48B3">
        <w:rPr>
          <w:rFonts w:ascii="Corbel" w:hAnsi="Corbel"/>
          <w:sz w:val="22"/>
          <w:szCs w:val="22"/>
        </w:rPr>
        <w:t>&amp;</w:t>
      </w:r>
      <w:r w:rsidRPr="004A12E3">
        <w:rPr>
          <w:rFonts w:ascii="Corbel" w:hAnsi="Corbel"/>
          <w:sz w:val="22"/>
          <w:szCs w:val="22"/>
        </w:rPr>
        <w:t xml:space="preserve"> Safety Team)</w:t>
      </w:r>
    </w:p>
    <w:p w14:paraId="0CBAB686" w14:textId="1BD499E2" w:rsidR="0021306E" w:rsidRPr="004A12E3" w:rsidRDefault="0021306E" w:rsidP="00C20FEA">
      <w:pPr>
        <w:numPr>
          <w:ilvl w:val="0"/>
          <w:numId w:val="12"/>
        </w:numPr>
        <w:spacing w:line="276" w:lineRule="auto"/>
        <w:jc w:val="both"/>
        <w:rPr>
          <w:rFonts w:ascii="Corbel" w:hAnsi="Corbel"/>
          <w:sz w:val="22"/>
          <w:szCs w:val="22"/>
        </w:rPr>
      </w:pPr>
      <w:r>
        <w:rPr>
          <w:rFonts w:ascii="Corbel" w:hAnsi="Corbel"/>
          <w:sz w:val="22"/>
          <w:szCs w:val="22"/>
        </w:rPr>
        <w:t>Ensures laboratory risks are identified and actioned, and that risk processes are effective (Senior Management Team, Divisional Quality &amp; Safety Committee, Quality Management Team)</w:t>
      </w:r>
    </w:p>
    <w:p w14:paraId="3FCF1863" w14:textId="22F62FC4"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Selects referral laboratories and monitor</w:t>
      </w:r>
      <w:r>
        <w:rPr>
          <w:rFonts w:ascii="Corbel" w:hAnsi="Corbel"/>
          <w:sz w:val="22"/>
          <w:szCs w:val="22"/>
        </w:rPr>
        <w:t>s</w:t>
      </w:r>
      <w:r w:rsidRPr="004A12E3">
        <w:rPr>
          <w:rFonts w:ascii="Corbel" w:hAnsi="Corbel"/>
          <w:sz w:val="22"/>
          <w:szCs w:val="22"/>
        </w:rPr>
        <w:t xml:space="preserve"> quality of service (</w:t>
      </w:r>
      <w:r w:rsidR="009D48B3" w:rsidRPr="004A12E3">
        <w:rPr>
          <w:rFonts w:ascii="Corbel" w:hAnsi="Corbel"/>
          <w:sz w:val="22"/>
          <w:szCs w:val="22"/>
        </w:rPr>
        <w:t xml:space="preserve">Senior Management Team </w:t>
      </w:r>
      <w:r w:rsidRPr="004A12E3">
        <w:rPr>
          <w:rFonts w:ascii="Corbel" w:hAnsi="Corbel"/>
          <w:sz w:val="22"/>
          <w:szCs w:val="22"/>
        </w:rPr>
        <w:t>and Quality Management Team)</w:t>
      </w:r>
    </w:p>
    <w:p w14:paraId="06E755E6"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Selects and monitors laboratory suppliers (</w:t>
      </w:r>
      <w:r>
        <w:rPr>
          <w:rFonts w:ascii="Corbel" w:hAnsi="Corbel"/>
          <w:sz w:val="22"/>
          <w:szCs w:val="22"/>
        </w:rPr>
        <w:t>Technical</w:t>
      </w:r>
      <w:r w:rsidRPr="004A12E3">
        <w:rPr>
          <w:rFonts w:ascii="Corbel" w:hAnsi="Corbel"/>
          <w:sz w:val="22"/>
          <w:szCs w:val="22"/>
        </w:rPr>
        <w:t xml:space="preserve"> </w:t>
      </w:r>
      <w:r>
        <w:rPr>
          <w:rFonts w:ascii="Corbel" w:hAnsi="Corbel"/>
          <w:sz w:val="22"/>
          <w:szCs w:val="22"/>
        </w:rPr>
        <w:t>Managers</w:t>
      </w:r>
      <w:r w:rsidRPr="004A12E3">
        <w:rPr>
          <w:rFonts w:ascii="Corbel" w:hAnsi="Corbel"/>
          <w:sz w:val="22"/>
          <w:szCs w:val="22"/>
        </w:rPr>
        <w:t>)</w:t>
      </w:r>
    </w:p>
    <w:p w14:paraId="73D71A6A"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Addresses complaints and suggestions (Quality Manager)</w:t>
      </w:r>
    </w:p>
    <w:p w14:paraId="1E1D47C0"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Plans and directs research (Senior Management Team</w:t>
      </w:r>
      <w:r>
        <w:rPr>
          <w:rFonts w:ascii="Corbel" w:hAnsi="Corbel"/>
          <w:sz w:val="22"/>
          <w:szCs w:val="22"/>
        </w:rPr>
        <w:t>, Development Team</w:t>
      </w:r>
      <w:r w:rsidRPr="004A12E3">
        <w:rPr>
          <w:rFonts w:ascii="Corbel" w:hAnsi="Corbel"/>
          <w:sz w:val="22"/>
          <w:szCs w:val="22"/>
        </w:rPr>
        <w:t>)</w:t>
      </w:r>
    </w:p>
    <w:p w14:paraId="6456524F" w14:textId="77777777" w:rsidR="00BF3593" w:rsidRPr="004A12E3" w:rsidRDefault="00BF3593" w:rsidP="00C20FEA">
      <w:pPr>
        <w:numPr>
          <w:ilvl w:val="0"/>
          <w:numId w:val="12"/>
        </w:numPr>
        <w:spacing w:line="276" w:lineRule="auto"/>
        <w:jc w:val="both"/>
        <w:rPr>
          <w:rFonts w:ascii="Corbel" w:hAnsi="Corbel"/>
          <w:sz w:val="22"/>
          <w:szCs w:val="22"/>
        </w:rPr>
      </w:pPr>
      <w:r w:rsidRPr="004A12E3">
        <w:rPr>
          <w:rFonts w:ascii="Corbel" w:hAnsi="Corbel"/>
          <w:sz w:val="22"/>
          <w:szCs w:val="22"/>
        </w:rPr>
        <w:t>Ensures a contingency plan for essential services (Quality Management Team</w:t>
      </w:r>
      <w:r>
        <w:rPr>
          <w:rFonts w:ascii="Corbel" w:hAnsi="Corbel"/>
          <w:sz w:val="22"/>
          <w:szCs w:val="22"/>
        </w:rPr>
        <w:t xml:space="preserve">, </w:t>
      </w:r>
      <w:r w:rsidRPr="004A12E3">
        <w:rPr>
          <w:rFonts w:ascii="Corbel" w:hAnsi="Corbel"/>
          <w:sz w:val="22"/>
          <w:szCs w:val="22"/>
        </w:rPr>
        <w:t>Senior Management Team including Technical Manager</w:t>
      </w:r>
      <w:r>
        <w:rPr>
          <w:rFonts w:ascii="Corbel" w:hAnsi="Corbel"/>
          <w:sz w:val="22"/>
          <w:szCs w:val="22"/>
        </w:rPr>
        <w:t>s</w:t>
      </w:r>
      <w:r w:rsidRPr="004A12E3">
        <w:rPr>
          <w:rFonts w:ascii="Corbel" w:hAnsi="Corbel"/>
          <w:sz w:val="22"/>
          <w:szCs w:val="22"/>
        </w:rPr>
        <w:t>)</w:t>
      </w:r>
    </w:p>
    <w:p w14:paraId="00E85EE9" w14:textId="77777777" w:rsidR="00BF3593" w:rsidRDefault="00BF3593" w:rsidP="0085009C">
      <w:pPr>
        <w:pStyle w:val="BodyText"/>
        <w:tabs>
          <w:tab w:val="num" w:pos="0"/>
        </w:tabs>
        <w:spacing w:after="0" w:line="276" w:lineRule="auto"/>
        <w:ind w:left="720"/>
        <w:jc w:val="both"/>
        <w:rPr>
          <w:rFonts w:ascii="Corbel" w:hAnsi="Corbel"/>
          <w:color w:val="000000"/>
          <w:sz w:val="22"/>
          <w:szCs w:val="22"/>
        </w:rPr>
      </w:pPr>
    </w:p>
    <w:p w14:paraId="420ABB1C" w14:textId="77777777" w:rsidR="00BF3593" w:rsidRDefault="00BF3593" w:rsidP="0085009C">
      <w:pPr>
        <w:pStyle w:val="BodyText"/>
        <w:tabs>
          <w:tab w:val="num" w:pos="0"/>
        </w:tabs>
        <w:spacing w:after="0" w:line="276" w:lineRule="auto"/>
        <w:ind w:left="720"/>
        <w:jc w:val="both"/>
        <w:rPr>
          <w:rFonts w:ascii="Corbel" w:hAnsi="Corbel"/>
          <w:color w:val="000000"/>
          <w:sz w:val="22"/>
          <w:szCs w:val="22"/>
        </w:rPr>
      </w:pPr>
    </w:p>
    <w:p w14:paraId="4EC9301D" w14:textId="1F29653B" w:rsidR="0085009C" w:rsidRPr="003E1FF4"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2" w:name="_Toc180954888"/>
      <w:r w:rsidRPr="003E1FF4">
        <w:rPr>
          <w:rFonts w:ascii="Corbel" w:hAnsi="Corbel"/>
          <w:b/>
          <w:sz w:val="24"/>
          <w:szCs w:val="24"/>
        </w:rPr>
        <w:t>Laboratory Activities</w:t>
      </w:r>
      <w:bookmarkEnd w:id="12"/>
    </w:p>
    <w:p w14:paraId="01C32E7F" w14:textId="50034BC6" w:rsidR="00B35B37" w:rsidRPr="00B35B37" w:rsidRDefault="00B35B37" w:rsidP="003B5A82">
      <w:pPr>
        <w:pStyle w:val="BodyText"/>
        <w:tabs>
          <w:tab w:val="num" w:pos="0"/>
        </w:tabs>
        <w:spacing w:after="0" w:line="276" w:lineRule="auto"/>
        <w:ind w:left="720"/>
        <w:jc w:val="both"/>
        <w:rPr>
          <w:rFonts w:ascii="Corbel" w:hAnsi="Corbel"/>
          <w:color w:val="000000"/>
          <w:sz w:val="22"/>
          <w:szCs w:val="22"/>
        </w:rPr>
      </w:pPr>
      <w:r w:rsidRPr="00B35B37">
        <w:rPr>
          <w:rFonts w:ascii="Corbel" w:hAnsi="Corbel"/>
          <w:color w:val="000000"/>
          <w:sz w:val="22"/>
          <w:szCs w:val="22"/>
        </w:rPr>
        <w:t xml:space="preserve">Accredited laboratory activities are documented on the UKAS schedule of accreditation document published on the UKAS website </w:t>
      </w:r>
      <w:hyperlink r:id="rId36" w:history="1">
        <w:r w:rsidRPr="00B35B37">
          <w:rPr>
            <w:rStyle w:val="Hyperlink"/>
            <w:rFonts w:ascii="Corbel" w:hAnsi="Corbel"/>
            <w:sz w:val="22"/>
            <w:szCs w:val="22"/>
          </w:rPr>
          <w:t>here</w:t>
        </w:r>
      </w:hyperlink>
      <w:r w:rsidRPr="00B35B37">
        <w:rPr>
          <w:rFonts w:ascii="Corbel" w:hAnsi="Corbel"/>
          <w:color w:val="000000"/>
          <w:sz w:val="22"/>
          <w:szCs w:val="22"/>
        </w:rPr>
        <w:t>. Updates/additions to activities are made to UKAS via extension to scope applications.</w:t>
      </w:r>
      <w:r w:rsidR="003B5A82">
        <w:rPr>
          <w:rFonts w:ascii="Corbel" w:hAnsi="Corbel"/>
          <w:color w:val="000000"/>
          <w:sz w:val="22"/>
          <w:szCs w:val="22"/>
        </w:rPr>
        <w:t xml:space="preserve"> </w:t>
      </w:r>
      <w:r w:rsidR="003B5A82" w:rsidRPr="00B35B37">
        <w:rPr>
          <w:rFonts w:ascii="Corbel" w:hAnsi="Corbel"/>
          <w:color w:val="000000"/>
          <w:sz w:val="22"/>
          <w:szCs w:val="22"/>
        </w:rPr>
        <w:t xml:space="preserve">There are no POCT activities performed under the </w:t>
      </w:r>
      <w:r w:rsidR="003E1FF4">
        <w:rPr>
          <w:rFonts w:ascii="Corbel" w:hAnsi="Corbel"/>
          <w:color w:val="000000"/>
          <w:sz w:val="22"/>
          <w:szCs w:val="22"/>
        </w:rPr>
        <w:t>UKAS</w:t>
      </w:r>
      <w:r w:rsidR="003B5A82" w:rsidRPr="00B35B37">
        <w:rPr>
          <w:rFonts w:ascii="Corbel" w:hAnsi="Corbel"/>
          <w:color w:val="000000"/>
          <w:sz w:val="22"/>
          <w:szCs w:val="22"/>
        </w:rPr>
        <w:t xml:space="preserve"> schedule.</w:t>
      </w:r>
      <w:r w:rsidR="003B5A82">
        <w:rPr>
          <w:rFonts w:ascii="Corbel" w:hAnsi="Corbel"/>
          <w:color w:val="000000"/>
          <w:sz w:val="22"/>
          <w:szCs w:val="22"/>
        </w:rPr>
        <w:t xml:space="preserve"> Laboratory price lists [DOC2017, DOC2157] provide a list of the laboratory activities.</w:t>
      </w:r>
    </w:p>
    <w:p w14:paraId="37DB6B2B" w14:textId="77777777" w:rsidR="00B35B37" w:rsidRPr="00B35B37" w:rsidRDefault="00B35B37" w:rsidP="00B35B37">
      <w:pPr>
        <w:pStyle w:val="BodyText"/>
        <w:tabs>
          <w:tab w:val="num" w:pos="0"/>
        </w:tabs>
        <w:spacing w:after="0" w:line="276" w:lineRule="auto"/>
        <w:ind w:left="720"/>
        <w:jc w:val="both"/>
        <w:rPr>
          <w:rFonts w:ascii="Corbel" w:hAnsi="Corbel"/>
          <w:color w:val="000000"/>
          <w:sz w:val="22"/>
          <w:szCs w:val="22"/>
        </w:rPr>
      </w:pPr>
    </w:p>
    <w:p w14:paraId="4BBCD22B" w14:textId="54B4EF2D" w:rsidR="00DD3AFE" w:rsidRPr="00DD3AFE" w:rsidRDefault="00DD3AFE" w:rsidP="00DD3AFE">
      <w:pPr>
        <w:pStyle w:val="BodyText"/>
        <w:tabs>
          <w:tab w:val="num" w:pos="0"/>
        </w:tabs>
        <w:spacing w:after="0" w:line="276" w:lineRule="auto"/>
        <w:ind w:left="720"/>
        <w:jc w:val="both"/>
        <w:rPr>
          <w:rFonts w:ascii="Corbel" w:hAnsi="Corbel"/>
          <w:color w:val="000000"/>
          <w:sz w:val="22"/>
          <w:szCs w:val="22"/>
        </w:rPr>
      </w:pPr>
      <w:r w:rsidRPr="00DD3AFE">
        <w:rPr>
          <w:rFonts w:ascii="Corbel" w:hAnsi="Corbel"/>
          <w:color w:val="000000"/>
          <w:sz w:val="22"/>
          <w:szCs w:val="22"/>
        </w:rPr>
        <w:t>Laboratory activities are carried out in such a way to meet the requirements of the ISO 15189</w:t>
      </w:r>
      <w:r w:rsidR="00AE5A48">
        <w:rPr>
          <w:rFonts w:ascii="Corbel" w:hAnsi="Corbel"/>
          <w:color w:val="000000"/>
          <w:sz w:val="22"/>
          <w:szCs w:val="22"/>
        </w:rPr>
        <w:t>:2022</w:t>
      </w:r>
      <w:r w:rsidRPr="00DD3AFE">
        <w:rPr>
          <w:rFonts w:ascii="Corbel" w:hAnsi="Corbel"/>
          <w:color w:val="000000"/>
          <w:sz w:val="22"/>
          <w:szCs w:val="22"/>
        </w:rPr>
        <w:t xml:space="preserve"> </w:t>
      </w:r>
      <w:r w:rsidR="003E1FF4">
        <w:rPr>
          <w:rFonts w:ascii="Corbel" w:hAnsi="Corbel"/>
          <w:color w:val="000000"/>
          <w:sz w:val="22"/>
          <w:szCs w:val="22"/>
        </w:rPr>
        <w:t>s</w:t>
      </w:r>
      <w:r w:rsidRPr="00DD3AFE">
        <w:rPr>
          <w:rFonts w:ascii="Corbel" w:hAnsi="Corbel"/>
          <w:color w:val="000000"/>
          <w:sz w:val="22"/>
          <w:szCs w:val="22"/>
        </w:rPr>
        <w:t xml:space="preserve">tandard, </w:t>
      </w:r>
      <w:r w:rsidR="003E1FF4">
        <w:rPr>
          <w:rFonts w:ascii="Corbel" w:hAnsi="Corbel"/>
          <w:color w:val="000000"/>
          <w:sz w:val="22"/>
          <w:szCs w:val="22"/>
        </w:rPr>
        <w:t xml:space="preserve">service </w:t>
      </w:r>
      <w:r w:rsidRPr="00DD3AFE">
        <w:rPr>
          <w:rFonts w:ascii="Corbel" w:hAnsi="Corbel"/>
          <w:color w:val="000000"/>
          <w:sz w:val="22"/>
          <w:szCs w:val="22"/>
        </w:rPr>
        <w:t xml:space="preserve">users (clinicians &amp; patients), regulatory authorities and organisations providing recognition (including UKAS, NHS England, Care Quality Commission, </w:t>
      </w:r>
      <w:r w:rsidR="003E1FF4">
        <w:rPr>
          <w:rFonts w:ascii="Corbel" w:hAnsi="Corbel"/>
          <w:color w:val="000000"/>
          <w:sz w:val="22"/>
          <w:szCs w:val="22"/>
        </w:rPr>
        <w:t xml:space="preserve">and </w:t>
      </w:r>
      <w:r w:rsidRPr="00DD3AFE">
        <w:rPr>
          <w:rFonts w:ascii="Corbel" w:hAnsi="Corbel"/>
          <w:color w:val="000000"/>
          <w:sz w:val="22"/>
          <w:szCs w:val="22"/>
        </w:rPr>
        <w:t>MFT</w:t>
      </w:r>
      <w:r w:rsidR="003E1FF4">
        <w:rPr>
          <w:rFonts w:ascii="Corbel" w:hAnsi="Corbel"/>
          <w:color w:val="000000"/>
          <w:sz w:val="22"/>
          <w:szCs w:val="22"/>
        </w:rPr>
        <w:t>,</w:t>
      </w:r>
      <w:r w:rsidRPr="00DD3AFE">
        <w:rPr>
          <w:rFonts w:ascii="Corbel" w:hAnsi="Corbel"/>
          <w:color w:val="000000"/>
          <w:sz w:val="22"/>
          <w:szCs w:val="22"/>
        </w:rPr>
        <w:t xml:space="preserve"> LWH</w:t>
      </w:r>
      <w:r w:rsidR="003E1FF4">
        <w:rPr>
          <w:rFonts w:ascii="Corbel" w:hAnsi="Corbel"/>
          <w:color w:val="000000"/>
          <w:sz w:val="22"/>
          <w:szCs w:val="22"/>
        </w:rPr>
        <w:t xml:space="preserve"> and Christie</w:t>
      </w:r>
      <w:r w:rsidRPr="00DD3AFE">
        <w:rPr>
          <w:rFonts w:ascii="Corbel" w:hAnsi="Corbel"/>
          <w:color w:val="000000"/>
          <w:sz w:val="22"/>
          <w:szCs w:val="22"/>
        </w:rPr>
        <w:t xml:space="preserve"> Trusts), with relevant policies and procedures in place.</w:t>
      </w:r>
    </w:p>
    <w:p w14:paraId="23B44AAC" w14:textId="77777777" w:rsidR="00B35B37" w:rsidRPr="00B35B37" w:rsidRDefault="00B35B37" w:rsidP="0085009C">
      <w:pPr>
        <w:pStyle w:val="BodyText"/>
        <w:tabs>
          <w:tab w:val="num" w:pos="0"/>
        </w:tabs>
        <w:spacing w:after="0" w:line="276" w:lineRule="auto"/>
        <w:ind w:left="720"/>
        <w:jc w:val="both"/>
        <w:rPr>
          <w:rFonts w:ascii="Corbel" w:hAnsi="Corbel"/>
          <w:color w:val="000000"/>
          <w:sz w:val="22"/>
          <w:szCs w:val="22"/>
        </w:rPr>
      </w:pPr>
    </w:p>
    <w:p w14:paraId="19FEBEBF" w14:textId="436FA926" w:rsidR="00EE6CD2" w:rsidRDefault="000C434A" w:rsidP="00EE6CD2">
      <w:pPr>
        <w:pStyle w:val="BodyText"/>
        <w:tabs>
          <w:tab w:val="num" w:pos="0"/>
        </w:tabs>
        <w:spacing w:after="0" w:line="276" w:lineRule="auto"/>
        <w:ind w:left="720"/>
        <w:jc w:val="both"/>
        <w:rPr>
          <w:rFonts w:ascii="Corbel" w:hAnsi="Corbel"/>
          <w:sz w:val="22"/>
          <w:szCs w:val="22"/>
        </w:rPr>
      </w:pPr>
      <w:r>
        <w:rPr>
          <w:rFonts w:ascii="Corbel" w:hAnsi="Corbel"/>
          <w:color w:val="000000"/>
          <w:sz w:val="22"/>
          <w:szCs w:val="22"/>
        </w:rPr>
        <w:t xml:space="preserve">The </w:t>
      </w:r>
      <w:r w:rsidR="003E1FF4">
        <w:rPr>
          <w:rFonts w:ascii="Corbel" w:hAnsi="Corbel"/>
          <w:color w:val="000000"/>
          <w:sz w:val="22"/>
          <w:szCs w:val="22"/>
        </w:rPr>
        <w:t>L</w:t>
      </w:r>
      <w:r>
        <w:rPr>
          <w:rFonts w:ascii="Corbel" w:hAnsi="Corbel"/>
          <w:color w:val="000000"/>
          <w:sz w:val="22"/>
          <w:szCs w:val="22"/>
        </w:rPr>
        <w:t xml:space="preserve">aboratories offer </w:t>
      </w:r>
      <w:r w:rsidR="009E0A2A">
        <w:rPr>
          <w:rFonts w:ascii="Corbel" w:hAnsi="Corbel"/>
          <w:color w:val="000000"/>
          <w:sz w:val="22"/>
          <w:szCs w:val="22"/>
        </w:rPr>
        <w:t xml:space="preserve">direct advice and support </w:t>
      </w:r>
      <w:r w:rsidR="00FE0898">
        <w:rPr>
          <w:rFonts w:ascii="Corbel" w:hAnsi="Corbel"/>
          <w:color w:val="000000"/>
          <w:sz w:val="22"/>
          <w:szCs w:val="22"/>
        </w:rPr>
        <w:t>(</w:t>
      </w:r>
      <w:r w:rsidR="00EE6CD2">
        <w:rPr>
          <w:rFonts w:ascii="Corbel" w:hAnsi="Corbel"/>
          <w:color w:val="000000"/>
          <w:sz w:val="22"/>
          <w:szCs w:val="22"/>
        </w:rPr>
        <w:t>via</w:t>
      </w:r>
      <w:r w:rsidR="009E0A2A">
        <w:rPr>
          <w:rFonts w:ascii="Corbel" w:hAnsi="Corbel"/>
          <w:color w:val="000000"/>
          <w:sz w:val="22"/>
          <w:szCs w:val="22"/>
        </w:rPr>
        <w:t xml:space="preserve"> telephone and email</w:t>
      </w:r>
      <w:r w:rsidR="00FE0898">
        <w:rPr>
          <w:rFonts w:ascii="Corbel" w:hAnsi="Corbel"/>
          <w:color w:val="000000"/>
          <w:sz w:val="22"/>
          <w:szCs w:val="22"/>
        </w:rPr>
        <w:t xml:space="preserve">) </w:t>
      </w:r>
      <w:r w:rsidR="00EE6CD2">
        <w:rPr>
          <w:rFonts w:ascii="Corbel" w:hAnsi="Corbel"/>
          <w:color w:val="000000"/>
          <w:sz w:val="22"/>
          <w:szCs w:val="22"/>
        </w:rPr>
        <w:t>to service users for</w:t>
      </w:r>
      <w:r w:rsidR="00FE0898">
        <w:rPr>
          <w:rFonts w:ascii="Corbel" w:hAnsi="Corbel"/>
          <w:color w:val="000000"/>
          <w:sz w:val="22"/>
          <w:szCs w:val="22"/>
        </w:rPr>
        <w:t xml:space="preserve"> laboratory activities such as general test requirements (including choice of test, sample type, frequency of requesting the same test), test reports (including interpretation of results</w:t>
      </w:r>
      <w:r w:rsidR="00EE6CD2">
        <w:rPr>
          <w:rFonts w:ascii="Corbel" w:hAnsi="Corbel"/>
          <w:color w:val="000000"/>
          <w:sz w:val="22"/>
          <w:szCs w:val="22"/>
        </w:rPr>
        <w:t xml:space="preserve"> and test limitations</w:t>
      </w:r>
      <w:r w:rsidR="00FE0898">
        <w:rPr>
          <w:rFonts w:ascii="Corbel" w:hAnsi="Corbel"/>
          <w:color w:val="000000"/>
          <w:sz w:val="22"/>
          <w:szCs w:val="22"/>
        </w:rPr>
        <w:t>), or any concerns they may have about the service</w:t>
      </w:r>
      <w:r w:rsidR="00EE6CD2">
        <w:rPr>
          <w:rFonts w:ascii="Corbel" w:hAnsi="Corbel"/>
          <w:color w:val="000000"/>
          <w:sz w:val="22"/>
          <w:szCs w:val="22"/>
        </w:rPr>
        <w:t xml:space="preserve"> [DOC2077]</w:t>
      </w:r>
      <w:r w:rsidR="00FE0898">
        <w:rPr>
          <w:rFonts w:ascii="Corbel" w:hAnsi="Corbel"/>
          <w:color w:val="000000"/>
          <w:sz w:val="22"/>
          <w:szCs w:val="22"/>
        </w:rPr>
        <w:t xml:space="preserve">. </w:t>
      </w:r>
      <w:r w:rsidR="00EE6CD2" w:rsidRPr="00EE6CD2">
        <w:rPr>
          <w:rFonts w:ascii="Corbel" w:hAnsi="Corbel"/>
          <w:color w:val="000000"/>
          <w:sz w:val="22"/>
          <w:szCs w:val="22"/>
        </w:rPr>
        <w:t xml:space="preserve">Clinical advice and </w:t>
      </w:r>
      <w:r w:rsidR="00EE6CD2">
        <w:rPr>
          <w:rFonts w:ascii="Corbel" w:hAnsi="Corbel"/>
          <w:color w:val="000000"/>
          <w:sz w:val="22"/>
          <w:szCs w:val="22"/>
        </w:rPr>
        <w:t xml:space="preserve">test </w:t>
      </w:r>
      <w:r w:rsidR="00EE6CD2" w:rsidRPr="00EE6CD2">
        <w:rPr>
          <w:rFonts w:ascii="Corbel" w:hAnsi="Corbel"/>
          <w:color w:val="000000"/>
          <w:sz w:val="22"/>
          <w:szCs w:val="22"/>
        </w:rPr>
        <w:t xml:space="preserve">interpretation is only given by appropriately trained scientific staff. </w:t>
      </w:r>
      <w:r w:rsidR="00FE0898">
        <w:rPr>
          <w:rFonts w:ascii="Corbel" w:hAnsi="Corbel"/>
          <w:color w:val="000000"/>
          <w:sz w:val="22"/>
          <w:szCs w:val="22"/>
        </w:rPr>
        <w:t>General information (choice of tests, clinical indications, sample types, acceptance requirements) is also supplied on the respective websites.</w:t>
      </w:r>
      <w:r w:rsidR="00EE6CD2">
        <w:rPr>
          <w:rFonts w:ascii="Corbel" w:hAnsi="Corbel"/>
          <w:color w:val="000000"/>
          <w:sz w:val="22"/>
          <w:szCs w:val="22"/>
        </w:rPr>
        <w:t xml:space="preserve"> </w:t>
      </w:r>
      <w:r w:rsidR="00EE6CD2" w:rsidRPr="00EE6CD2">
        <w:rPr>
          <w:rFonts w:ascii="Corbel" w:hAnsi="Corbel"/>
          <w:color w:val="000000"/>
          <w:sz w:val="22"/>
          <w:szCs w:val="22"/>
        </w:rPr>
        <w:t>Failure of a sample to meeting acceptability is reported directly to the clinician</w:t>
      </w:r>
      <w:r w:rsidR="00EE6CD2">
        <w:rPr>
          <w:rFonts w:ascii="Corbel" w:hAnsi="Corbel"/>
          <w:sz w:val="22"/>
          <w:szCs w:val="22"/>
        </w:rPr>
        <w:t xml:space="preserve"> via a report (or by telephone if urgent).</w:t>
      </w:r>
    </w:p>
    <w:p w14:paraId="1F2E7C91" w14:textId="5CE862D4" w:rsidR="00721479" w:rsidRPr="00FE0898" w:rsidRDefault="00721479" w:rsidP="00FE0898">
      <w:pPr>
        <w:pStyle w:val="BodyText"/>
        <w:tabs>
          <w:tab w:val="num" w:pos="0"/>
        </w:tabs>
        <w:spacing w:after="0" w:line="276" w:lineRule="auto"/>
        <w:ind w:left="720"/>
        <w:jc w:val="both"/>
        <w:rPr>
          <w:rFonts w:ascii="Corbel" w:hAnsi="Corbel"/>
          <w:color w:val="000000"/>
          <w:sz w:val="22"/>
          <w:szCs w:val="22"/>
        </w:rPr>
      </w:pPr>
    </w:p>
    <w:p w14:paraId="5195E587" w14:textId="77777777" w:rsidR="0085009C" w:rsidRDefault="0085009C" w:rsidP="0085009C">
      <w:pPr>
        <w:pStyle w:val="BodyText"/>
        <w:tabs>
          <w:tab w:val="num" w:pos="0"/>
        </w:tabs>
        <w:spacing w:after="0" w:line="276" w:lineRule="auto"/>
        <w:ind w:left="720"/>
        <w:jc w:val="both"/>
        <w:rPr>
          <w:rFonts w:ascii="Corbel" w:hAnsi="Corbel"/>
          <w:color w:val="000000"/>
          <w:sz w:val="22"/>
          <w:szCs w:val="22"/>
        </w:rPr>
      </w:pPr>
    </w:p>
    <w:p w14:paraId="7E935A1C" w14:textId="5B4159BB" w:rsidR="0085009C" w:rsidRPr="00512131"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3" w:name="_Toc180954889"/>
      <w:r w:rsidRPr="00512131">
        <w:rPr>
          <w:rFonts w:ascii="Corbel" w:hAnsi="Corbel"/>
          <w:b/>
          <w:sz w:val="24"/>
          <w:szCs w:val="24"/>
        </w:rPr>
        <w:t>Structure and Authority</w:t>
      </w:r>
      <w:bookmarkEnd w:id="13"/>
    </w:p>
    <w:p w14:paraId="4D4375FC" w14:textId="37069133" w:rsidR="005B7558" w:rsidRPr="00193685" w:rsidRDefault="005B7558" w:rsidP="00193685">
      <w:pPr>
        <w:pStyle w:val="StyleTOC2Right1ch"/>
        <w:numPr>
          <w:ilvl w:val="2"/>
          <w:numId w:val="1"/>
        </w:numPr>
        <w:tabs>
          <w:tab w:val="clear" w:pos="1134"/>
          <w:tab w:val="num" w:pos="709"/>
        </w:tabs>
        <w:spacing w:line="276" w:lineRule="auto"/>
        <w:ind w:left="709" w:hanging="709"/>
        <w:jc w:val="both"/>
        <w:rPr>
          <w:rFonts w:ascii="Corbel" w:hAnsi="Corbel"/>
          <w:b/>
          <w:sz w:val="22"/>
          <w:szCs w:val="22"/>
        </w:rPr>
      </w:pPr>
      <w:r w:rsidRPr="00193685">
        <w:rPr>
          <w:rFonts w:ascii="Corbel" w:hAnsi="Corbel"/>
          <w:b/>
          <w:sz w:val="22"/>
          <w:szCs w:val="22"/>
        </w:rPr>
        <w:t>General</w:t>
      </w:r>
    </w:p>
    <w:p w14:paraId="4343C7B3" w14:textId="27447240" w:rsidR="00DA28C3" w:rsidRDefault="00BF3593" w:rsidP="00DA28C3">
      <w:pPr>
        <w:spacing w:line="276" w:lineRule="auto"/>
        <w:ind w:leftChars="354" w:left="708"/>
        <w:jc w:val="both"/>
        <w:rPr>
          <w:rFonts w:ascii="Corbel" w:hAnsi="Corbel"/>
          <w:sz w:val="22"/>
          <w:szCs w:val="22"/>
        </w:rPr>
      </w:pPr>
      <w:r>
        <w:rPr>
          <w:rFonts w:ascii="Corbel" w:hAnsi="Corbel"/>
          <w:sz w:val="22"/>
          <w:szCs w:val="22"/>
        </w:rPr>
        <w:t xml:space="preserve">The </w:t>
      </w:r>
      <w:r w:rsidR="00D57AD5">
        <w:rPr>
          <w:rFonts w:ascii="Corbel" w:hAnsi="Corbel"/>
          <w:sz w:val="22"/>
          <w:szCs w:val="22"/>
        </w:rPr>
        <w:t>Laboratories</w:t>
      </w:r>
      <w:r>
        <w:rPr>
          <w:rFonts w:ascii="Corbel" w:hAnsi="Corbel"/>
          <w:sz w:val="22"/>
          <w:szCs w:val="22"/>
        </w:rPr>
        <w:t xml:space="preserve"> </w:t>
      </w:r>
      <w:r w:rsidR="00212349">
        <w:rPr>
          <w:rFonts w:ascii="Corbel" w:hAnsi="Corbel"/>
          <w:sz w:val="22"/>
          <w:szCs w:val="22"/>
        </w:rPr>
        <w:t xml:space="preserve">consist of the NW GLH (Manchester site and Christie site) and the Willink </w:t>
      </w:r>
      <w:r w:rsidR="00EA5220">
        <w:rPr>
          <w:rFonts w:ascii="Corbel" w:hAnsi="Corbel"/>
          <w:sz w:val="22"/>
          <w:szCs w:val="22"/>
        </w:rPr>
        <w:t>Laboratory</w:t>
      </w:r>
      <w:r w:rsidR="00D57AD5">
        <w:rPr>
          <w:rFonts w:ascii="Corbel" w:hAnsi="Corbel"/>
          <w:sz w:val="22"/>
          <w:szCs w:val="22"/>
        </w:rPr>
        <w:t>,</w:t>
      </w:r>
      <w:r w:rsidR="00212349">
        <w:rPr>
          <w:rFonts w:ascii="Corbel" w:hAnsi="Corbel"/>
          <w:sz w:val="22"/>
          <w:szCs w:val="22"/>
        </w:rPr>
        <w:t xml:space="preserve"> governed by the Manchester Centre for </w:t>
      </w:r>
      <w:r w:rsidR="002F5373">
        <w:rPr>
          <w:rFonts w:ascii="Corbel" w:hAnsi="Corbel"/>
          <w:sz w:val="22"/>
          <w:szCs w:val="22"/>
        </w:rPr>
        <w:t>G</w:t>
      </w:r>
      <w:r w:rsidR="00212349">
        <w:rPr>
          <w:rFonts w:ascii="Corbel" w:hAnsi="Corbel"/>
          <w:sz w:val="22"/>
          <w:szCs w:val="22"/>
        </w:rPr>
        <w:t xml:space="preserve">enomic Medicine (MCGM), a directorate within the Specialist Hospitals Group (see section 5.1). </w:t>
      </w:r>
      <w:r w:rsidR="002F5373" w:rsidRPr="004A12E3">
        <w:rPr>
          <w:rFonts w:ascii="Corbel" w:hAnsi="Corbel"/>
          <w:sz w:val="22"/>
          <w:szCs w:val="22"/>
        </w:rPr>
        <w:t xml:space="preserve">The organisation of staff is represented in the organisational </w:t>
      </w:r>
      <w:r w:rsidR="002F5373">
        <w:rPr>
          <w:rFonts w:ascii="Corbel" w:hAnsi="Corbel"/>
          <w:sz w:val="22"/>
          <w:szCs w:val="22"/>
        </w:rPr>
        <w:t>chart (Figure 4</w:t>
      </w:r>
      <w:r w:rsidR="002F5373" w:rsidRPr="004A12E3">
        <w:rPr>
          <w:rFonts w:ascii="Corbel" w:hAnsi="Corbel"/>
          <w:sz w:val="22"/>
          <w:szCs w:val="22"/>
        </w:rPr>
        <w:t>).</w:t>
      </w:r>
      <w:r w:rsidR="002F5373">
        <w:rPr>
          <w:rFonts w:ascii="Corbel" w:hAnsi="Corbel"/>
          <w:sz w:val="22"/>
          <w:szCs w:val="22"/>
        </w:rPr>
        <w:t xml:space="preserve"> </w:t>
      </w:r>
      <w:r w:rsidR="00212349">
        <w:rPr>
          <w:rFonts w:ascii="Corbel" w:hAnsi="Corbel"/>
          <w:sz w:val="22"/>
          <w:szCs w:val="22"/>
        </w:rPr>
        <w:t xml:space="preserve">The </w:t>
      </w:r>
      <w:r w:rsidR="00D57AD5">
        <w:rPr>
          <w:rFonts w:ascii="Corbel" w:hAnsi="Corbel"/>
          <w:sz w:val="22"/>
          <w:szCs w:val="22"/>
        </w:rPr>
        <w:t>Laboratories</w:t>
      </w:r>
      <w:r w:rsidR="00212349">
        <w:rPr>
          <w:rFonts w:ascii="Corbel" w:hAnsi="Corbel"/>
          <w:sz w:val="22"/>
          <w:szCs w:val="22"/>
        </w:rPr>
        <w:t xml:space="preserve"> </w:t>
      </w:r>
      <w:r w:rsidR="00D57AD5">
        <w:rPr>
          <w:rFonts w:ascii="Corbel" w:hAnsi="Corbel"/>
          <w:sz w:val="22"/>
          <w:szCs w:val="22"/>
        </w:rPr>
        <w:t>are</w:t>
      </w:r>
      <w:r>
        <w:rPr>
          <w:rFonts w:ascii="Corbel" w:hAnsi="Corbel"/>
          <w:sz w:val="22"/>
          <w:szCs w:val="22"/>
        </w:rPr>
        <w:t xml:space="preserve"> managed by the Laboratory</w:t>
      </w:r>
      <w:r w:rsidRPr="004A12E3">
        <w:rPr>
          <w:rFonts w:ascii="Corbel" w:hAnsi="Corbel"/>
          <w:sz w:val="22"/>
          <w:szCs w:val="22"/>
        </w:rPr>
        <w:t xml:space="preserve"> Director with</w:t>
      </w:r>
      <w:r w:rsidR="002F5373">
        <w:rPr>
          <w:rFonts w:ascii="Corbel" w:hAnsi="Corbel"/>
          <w:sz w:val="22"/>
          <w:szCs w:val="22"/>
        </w:rPr>
        <w:t xml:space="preserve"> site specific</w:t>
      </w:r>
      <w:r w:rsidRPr="004A12E3">
        <w:rPr>
          <w:rFonts w:ascii="Corbel" w:hAnsi="Corbel"/>
          <w:sz w:val="22"/>
          <w:szCs w:val="22"/>
        </w:rPr>
        <w:t xml:space="preserve"> sections led by Consultant </w:t>
      </w:r>
      <w:r w:rsidR="002F5373">
        <w:rPr>
          <w:rFonts w:ascii="Corbel" w:hAnsi="Corbel"/>
          <w:sz w:val="22"/>
          <w:szCs w:val="22"/>
        </w:rPr>
        <w:t xml:space="preserve">Clinical </w:t>
      </w:r>
      <w:r w:rsidRPr="004A12E3">
        <w:rPr>
          <w:rFonts w:ascii="Corbel" w:hAnsi="Corbel"/>
          <w:sz w:val="22"/>
          <w:szCs w:val="22"/>
        </w:rPr>
        <w:t>Scientists</w:t>
      </w:r>
      <w:r w:rsidR="002F5373">
        <w:rPr>
          <w:rFonts w:ascii="Corbel" w:hAnsi="Corbel"/>
          <w:sz w:val="22"/>
          <w:szCs w:val="22"/>
        </w:rPr>
        <w:t xml:space="preserve"> or a Technical</w:t>
      </w:r>
      <w:r w:rsidR="00EA5220">
        <w:rPr>
          <w:rFonts w:ascii="Corbel" w:hAnsi="Corbel"/>
          <w:sz w:val="22"/>
          <w:szCs w:val="22"/>
        </w:rPr>
        <w:t xml:space="preserve"> </w:t>
      </w:r>
      <w:r w:rsidR="002F5373">
        <w:rPr>
          <w:rFonts w:ascii="Corbel" w:hAnsi="Corbel"/>
          <w:sz w:val="22"/>
          <w:szCs w:val="22"/>
        </w:rPr>
        <w:t>Director (NW GLH Manchester). The Technical Director supports the technical team at the Christie site.</w:t>
      </w:r>
      <w:r w:rsidR="002F5373" w:rsidRPr="004A12E3">
        <w:rPr>
          <w:rFonts w:ascii="Corbel" w:hAnsi="Corbel"/>
          <w:sz w:val="22"/>
          <w:szCs w:val="22"/>
        </w:rPr>
        <w:t xml:space="preserve"> </w:t>
      </w:r>
      <w:r w:rsidR="00DA28C3">
        <w:rPr>
          <w:rFonts w:ascii="Corbel" w:hAnsi="Corbel"/>
          <w:sz w:val="22"/>
          <w:szCs w:val="22"/>
        </w:rPr>
        <w:t>Each site is broadly divided into scientific and technical teams</w:t>
      </w:r>
      <w:r w:rsidR="002F5373">
        <w:rPr>
          <w:rFonts w:ascii="Corbel" w:hAnsi="Corbel"/>
          <w:sz w:val="22"/>
          <w:szCs w:val="22"/>
        </w:rPr>
        <w:t>;</w:t>
      </w:r>
      <w:r w:rsidR="00DA28C3">
        <w:rPr>
          <w:rFonts w:ascii="Corbel" w:hAnsi="Corbel"/>
          <w:sz w:val="22"/>
          <w:szCs w:val="22"/>
        </w:rPr>
        <w:t xml:space="preserve"> </w:t>
      </w:r>
      <w:r w:rsidR="002F5373">
        <w:rPr>
          <w:rFonts w:ascii="Corbel" w:hAnsi="Corbel"/>
          <w:sz w:val="22"/>
          <w:szCs w:val="22"/>
        </w:rPr>
        <w:t>all are</w:t>
      </w:r>
      <w:r w:rsidR="00DA28C3">
        <w:rPr>
          <w:rFonts w:ascii="Corbel" w:hAnsi="Corbel"/>
          <w:sz w:val="22"/>
          <w:szCs w:val="22"/>
        </w:rPr>
        <w:t xml:space="preserve"> supported by administrative staff. </w:t>
      </w:r>
      <w:r w:rsidR="002F5373">
        <w:rPr>
          <w:rFonts w:ascii="Corbel" w:hAnsi="Corbel"/>
          <w:sz w:val="22"/>
          <w:szCs w:val="22"/>
        </w:rPr>
        <w:t>Section</w:t>
      </w:r>
      <w:r w:rsidR="00EA5220">
        <w:rPr>
          <w:rFonts w:ascii="Corbel" w:hAnsi="Corbel"/>
          <w:sz w:val="22"/>
          <w:szCs w:val="22"/>
        </w:rPr>
        <w:t>s are sub-divided into Teams</w:t>
      </w:r>
      <w:r w:rsidR="00DA28C3">
        <w:rPr>
          <w:rFonts w:ascii="Corbel" w:hAnsi="Corbel"/>
          <w:sz w:val="22"/>
          <w:szCs w:val="22"/>
        </w:rPr>
        <w:t xml:space="preserve"> supported by </w:t>
      </w:r>
      <w:r w:rsidR="00EA5220">
        <w:rPr>
          <w:rFonts w:ascii="Corbel" w:hAnsi="Corbel"/>
          <w:sz w:val="22"/>
          <w:szCs w:val="22"/>
        </w:rPr>
        <w:lastRenderedPageBreak/>
        <w:t>Principal Clinical Scientists or Technical Managers</w:t>
      </w:r>
      <w:r w:rsidR="00DA28C3">
        <w:rPr>
          <w:rFonts w:ascii="Corbel" w:hAnsi="Corbel"/>
          <w:sz w:val="22"/>
          <w:szCs w:val="22"/>
        </w:rPr>
        <w:t>.</w:t>
      </w:r>
      <w:r w:rsidR="001F0433">
        <w:rPr>
          <w:rFonts w:ascii="Corbel" w:hAnsi="Corbel"/>
          <w:sz w:val="22"/>
          <w:szCs w:val="22"/>
        </w:rPr>
        <w:t xml:space="preserve"> </w:t>
      </w:r>
      <w:r w:rsidR="001F0433" w:rsidRPr="001F0433">
        <w:rPr>
          <w:rFonts w:ascii="Corbel" w:hAnsi="Corbel"/>
          <w:sz w:val="22"/>
          <w:szCs w:val="22"/>
        </w:rPr>
        <w:t xml:space="preserve">Cross professional cover is provided by key members of staff. </w:t>
      </w:r>
      <w:r w:rsidR="001F0433">
        <w:rPr>
          <w:rFonts w:ascii="Corbel" w:hAnsi="Corbel"/>
          <w:sz w:val="22"/>
          <w:szCs w:val="22"/>
        </w:rPr>
        <w:t>There are dedicated Informatics and Bioinformatics teams that support the NW GLH.</w:t>
      </w:r>
    </w:p>
    <w:p w14:paraId="67D3CBF1" w14:textId="77777777" w:rsidR="00DA28C3" w:rsidRDefault="00DA28C3" w:rsidP="00212349">
      <w:pPr>
        <w:spacing w:line="276" w:lineRule="auto"/>
        <w:ind w:leftChars="354" w:left="708"/>
        <w:jc w:val="both"/>
        <w:rPr>
          <w:rFonts w:ascii="Corbel" w:hAnsi="Corbel"/>
          <w:sz w:val="22"/>
          <w:szCs w:val="22"/>
        </w:rPr>
      </w:pPr>
    </w:p>
    <w:p w14:paraId="4B1D2F2B" w14:textId="23F42247" w:rsidR="00BF3593" w:rsidRDefault="00BF3593" w:rsidP="00212349">
      <w:pPr>
        <w:spacing w:line="276" w:lineRule="auto"/>
        <w:ind w:leftChars="354" w:left="708"/>
        <w:jc w:val="both"/>
        <w:rPr>
          <w:rFonts w:ascii="Corbel" w:hAnsi="Corbel"/>
          <w:sz w:val="22"/>
          <w:szCs w:val="22"/>
        </w:rPr>
      </w:pPr>
      <w:r w:rsidRPr="004A12E3">
        <w:rPr>
          <w:rFonts w:ascii="Corbel" w:hAnsi="Corbel"/>
          <w:sz w:val="22"/>
          <w:szCs w:val="22"/>
        </w:rPr>
        <w:t xml:space="preserve">All staff and their roles </w:t>
      </w:r>
      <w:r>
        <w:rPr>
          <w:rFonts w:ascii="Corbel" w:hAnsi="Corbel"/>
          <w:sz w:val="22"/>
          <w:szCs w:val="22"/>
        </w:rPr>
        <w:t xml:space="preserve">(including staff at the GLH Liverpool site) </w:t>
      </w:r>
      <w:r w:rsidRPr="004A12E3">
        <w:rPr>
          <w:rFonts w:ascii="Corbel" w:hAnsi="Corbel"/>
          <w:sz w:val="22"/>
          <w:szCs w:val="22"/>
        </w:rPr>
        <w:t xml:space="preserve">are documented in </w:t>
      </w:r>
      <w:r>
        <w:rPr>
          <w:rFonts w:ascii="Corbel" w:hAnsi="Corbel"/>
          <w:sz w:val="22"/>
          <w:szCs w:val="22"/>
        </w:rPr>
        <w:t xml:space="preserve">the </w:t>
      </w:r>
      <w:r w:rsidRPr="0089749C">
        <w:rPr>
          <w:rFonts w:ascii="Corbel" w:hAnsi="Corbel"/>
          <w:sz w:val="22"/>
          <w:szCs w:val="22"/>
        </w:rPr>
        <w:t>Genomics Laboratory Staff (NW Region) Roles and Responsibilities</w:t>
      </w:r>
      <w:r>
        <w:rPr>
          <w:rFonts w:ascii="Corbel" w:hAnsi="Corbel"/>
          <w:sz w:val="22"/>
          <w:szCs w:val="22"/>
        </w:rPr>
        <w:t xml:space="preserve"> </w:t>
      </w:r>
      <w:r w:rsidRPr="004A12E3">
        <w:rPr>
          <w:rFonts w:ascii="Corbel" w:hAnsi="Corbel"/>
          <w:sz w:val="22"/>
          <w:szCs w:val="22"/>
        </w:rPr>
        <w:t>document [DOC2072]. The specific roles and responsibilities of the Quality management team are described [DOC488].</w:t>
      </w:r>
    </w:p>
    <w:p w14:paraId="62326ECB" w14:textId="77777777" w:rsidR="00BF3593" w:rsidRDefault="00BF3593" w:rsidP="00BF3593">
      <w:pPr>
        <w:spacing w:line="276" w:lineRule="auto"/>
        <w:ind w:leftChars="354" w:left="708"/>
        <w:jc w:val="both"/>
        <w:rPr>
          <w:rFonts w:ascii="Corbel" w:hAnsi="Corbel"/>
          <w:sz w:val="22"/>
          <w:szCs w:val="22"/>
        </w:rPr>
      </w:pPr>
    </w:p>
    <w:p w14:paraId="43D14A92" w14:textId="0593E0C0" w:rsidR="00BF3593" w:rsidRDefault="00614830" w:rsidP="00BF3593">
      <w:pPr>
        <w:spacing w:line="276" w:lineRule="auto"/>
        <w:ind w:leftChars="354" w:left="708"/>
        <w:jc w:val="both"/>
        <w:rPr>
          <w:rFonts w:ascii="Corbel" w:hAnsi="Corbel"/>
          <w:sz w:val="22"/>
          <w:szCs w:val="22"/>
        </w:rPr>
      </w:pPr>
      <w:r>
        <w:rPr>
          <w:rFonts w:ascii="Corbel" w:hAnsi="Corbel"/>
          <w:noProof/>
          <w:sz w:val="22"/>
          <w:szCs w:val="22"/>
        </w:rPr>
        <w:drawing>
          <wp:inline distT="0" distB="0" distL="0" distR="0" wp14:anchorId="7F9C4B00" wp14:editId="6E99230D">
            <wp:extent cx="5965915" cy="4002957"/>
            <wp:effectExtent l="0" t="0" r="0" b="0"/>
            <wp:docPr id="9288124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90030" cy="4019137"/>
                    </a:xfrm>
                    <a:prstGeom prst="rect">
                      <a:avLst/>
                    </a:prstGeom>
                    <a:noFill/>
                  </pic:spPr>
                </pic:pic>
              </a:graphicData>
            </a:graphic>
          </wp:inline>
        </w:drawing>
      </w:r>
    </w:p>
    <w:p w14:paraId="4F26ACC3" w14:textId="77777777" w:rsidR="00BF3593" w:rsidRPr="004A12E3" w:rsidRDefault="00BF3593" w:rsidP="00BF3593">
      <w:pPr>
        <w:spacing w:line="276" w:lineRule="auto"/>
        <w:ind w:left="720"/>
        <w:jc w:val="both"/>
        <w:rPr>
          <w:rFonts w:ascii="Corbel" w:hAnsi="Corbel"/>
          <w:sz w:val="8"/>
          <w:szCs w:val="8"/>
        </w:rPr>
      </w:pPr>
    </w:p>
    <w:p w14:paraId="19BE99FF" w14:textId="14CEA98E" w:rsidR="00BF3593" w:rsidRPr="004A12E3" w:rsidRDefault="00BF3593" w:rsidP="00BF3593">
      <w:pPr>
        <w:spacing w:line="276" w:lineRule="auto"/>
        <w:ind w:left="720"/>
        <w:jc w:val="both"/>
        <w:rPr>
          <w:rFonts w:ascii="Corbel" w:hAnsi="Corbel"/>
          <w:b/>
          <w:bCs/>
        </w:rPr>
      </w:pPr>
      <w:r>
        <w:rPr>
          <w:rFonts w:ascii="Corbel" w:hAnsi="Corbel"/>
          <w:b/>
          <w:bCs/>
        </w:rPr>
        <w:t>Figure 4</w:t>
      </w:r>
      <w:r w:rsidRPr="004A12E3">
        <w:rPr>
          <w:rFonts w:ascii="Corbel" w:hAnsi="Corbel"/>
          <w:b/>
          <w:bCs/>
        </w:rPr>
        <w:t>: The organisation within the Laborator</w:t>
      </w:r>
      <w:r w:rsidR="003D61AE">
        <w:rPr>
          <w:rFonts w:ascii="Corbel" w:hAnsi="Corbel"/>
          <w:b/>
          <w:bCs/>
        </w:rPr>
        <w:t>ies</w:t>
      </w:r>
      <w:r w:rsidRPr="004A12E3">
        <w:rPr>
          <w:rFonts w:ascii="Corbel" w:hAnsi="Corbel"/>
          <w:b/>
          <w:bCs/>
        </w:rPr>
        <w:t>.</w:t>
      </w:r>
      <w:r w:rsidR="003C48EC">
        <w:rPr>
          <w:rFonts w:ascii="Corbel" w:hAnsi="Corbel"/>
          <w:b/>
          <w:bCs/>
        </w:rPr>
        <w:t xml:space="preserve"> This includes the NW GLH Manchester site, NW GLH Christie site and Willink Laboratory.</w:t>
      </w:r>
    </w:p>
    <w:p w14:paraId="4026875B" w14:textId="77777777" w:rsidR="00BF3593" w:rsidRDefault="00BF3593" w:rsidP="00BF3593">
      <w:pPr>
        <w:spacing w:line="276" w:lineRule="auto"/>
        <w:ind w:leftChars="354" w:left="708"/>
        <w:jc w:val="both"/>
        <w:rPr>
          <w:rFonts w:ascii="Corbel" w:hAnsi="Corbel"/>
          <w:sz w:val="22"/>
          <w:szCs w:val="22"/>
        </w:rPr>
      </w:pPr>
    </w:p>
    <w:p w14:paraId="7D652BEB" w14:textId="22D71970" w:rsidR="00F15FF8" w:rsidRDefault="00BF3593" w:rsidP="00BF3593">
      <w:pPr>
        <w:spacing w:line="276" w:lineRule="auto"/>
        <w:ind w:leftChars="354" w:left="708"/>
        <w:jc w:val="both"/>
        <w:rPr>
          <w:rFonts w:ascii="Corbel" w:hAnsi="Corbel"/>
          <w:sz w:val="22"/>
          <w:szCs w:val="22"/>
        </w:rPr>
      </w:pPr>
      <w:r w:rsidRPr="004A12E3">
        <w:rPr>
          <w:rFonts w:ascii="Corbel" w:hAnsi="Corbel"/>
          <w:sz w:val="22"/>
          <w:szCs w:val="22"/>
        </w:rPr>
        <w:t xml:space="preserve">The </w:t>
      </w:r>
      <w:r w:rsidR="00D57AD5">
        <w:rPr>
          <w:rFonts w:ascii="Corbel" w:hAnsi="Corbel"/>
          <w:sz w:val="22"/>
          <w:szCs w:val="22"/>
        </w:rPr>
        <w:t>Laboratories</w:t>
      </w:r>
      <w:r w:rsidRPr="004A12E3">
        <w:rPr>
          <w:rFonts w:ascii="Corbel" w:hAnsi="Corbel"/>
          <w:sz w:val="22"/>
          <w:szCs w:val="22"/>
        </w:rPr>
        <w:t xml:space="preserve"> ha</w:t>
      </w:r>
      <w:r w:rsidR="00D57AD5">
        <w:rPr>
          <w:rFonts w:ascii="Corbel" w:hAnsi="Corbel"/>
          <w:sz w:val="22"/>
          <w:szCs w:val="22"/>
        </w:rPr>
        <w:t>ve</w:t>
      </w:r>
      <w:r w:rsidRPr="004A12E3">
        <w:rPr>
          <w:rFonts w:ascii="Corbel" w:hAnsi="Corbel"/>
          <w:sz w:val="22"/>
          <w:szCs w:val="22"/>
        </w:rPr>
        <w:t xml:space="preserve"> different methods and means for communicating with staff including meetings</w:t>
      </w:r>
      <w:r w:rsidR="001F0433">
        <w:rPr>
          <w:rFonts w:ascii="Corbel" w:hAnsi="Corbel"/>
          <w:sz w:val="22"/>
          <w:szCs w:val="22"/>
        </w:rPr>
        <w:t>,</w:t>
      </w:r>
      <w:r w:rsidRPr="004A12E3">
        <w:rPr>
          <w:rFonts w:ascii="Corbel" w:hAnsi="Corbel"/>
          <w:sz w:val="22"/>
          <w:szCs w:val="22"/>
        </w:rPr>
        <w:t xml:space="preserve"> </w:t>
      </w:r>
      <w:r w:rsidR="001F0433">
        <w:rPr>
          <w:rFonts w:ascii="Corbel" w:hAnsi="Corbel"/>
          <w:sz w:val="22"/>
          <w:szCs w:val="22"/>
        </w:rPr>
        <w:t>an all-staff laboratory meeting,</w:t>
      </w:r>
      <w:r w:rsidRPr="004A12E3">
        <w:rPr>
          <w:rFonts w:ascii="Corbel" w:hAnsi="Corbel"/>
          <w:sz w:val="22"/>
          <w:szCs w:val="22"/>
        </w:rPr>
        <w:t xml:space="preserve"> newsletters, </w:t>
      </w:r>
      <w:r>
        <w:rPr>
          <w:rFonts w:ascii="Corbel" w:hAnsi="Corbel"/>
          <w:sz w:val="22"/>
          <w:szCs w:val="22"/>
        </w:rPr>
        <w:t xml:space="preserve">e-bulletins, </w:t>
      </w:r>
      <w:r w:rsidRPr="004A12E3">
        <w:rPr>
          <w:rFonts w:ascii="Corbel" w:hAnsi="Corbel"/>
          <w:sz w:val="22"/>
          <w:szCs w:val="22"/>
        </w:rPr>
        <w:t xml:space="preserve">lunchtime seminars, and staff suggestions via a </w:t>
      </w:r>
      <w:r w:rsidR="001F0433">
        <w:rPr>
          <w:rFonts w:ascii="Corbel" w:hAnsi="Corbel"/>
          <w:sz w:val="22"/>
          <w:szCs w:val="22"/>
        </w:rPr>
        <w:t xml:space="preserve">forum, </w:t>
      </w:r>
      <w:r w:rsidRPr="004A12E3">
        <w:rPr>
          <w:rFonts w:ascii="Corbel" w:hAnsi="Corbel"/>
          <w:sz w:val="22"/>
          <w:szCs w:val="22"/>
        </w:rPr>
        <w:t>whiteboard</w:t>
      </w:r>
      <w:r w:rsidR="001F0433">
        <w:rPr>
          <w:rFonts w:ascii="Corbel" w:hAnsi="Corbel"/>
          <w:sz w:val="22"/>
          <w:szCs w:val="22"/>
        </w:rPr>
        <w:t>s,</w:t>
      </w:r>
      <w:r w:rsidRPr="004A12E3">
        <w:rPr>
          <w:rFonts w:ascii="Corbel" w:hAnsi="Corbel"/>
          <w:sz w:val="22"/>
          <w:szCs w:val="22"/>
        </w:rPr>
        <w:t xml:space="preserve"> Q-Pulse register</w:t>
      </w:r>
      <w:r w:rsidR="004C10F6">
        <w:rPr>
          <w:rFonts w:ascii="Corbel" w:hAnsi="Corbel"/>
          <w:sz w:val="22"/>
          <w:szCs w:val="22"/>
        </w:rPr>
        <w:t xml:space="preserve"> and new NW GLH Education &amp; Training suggestion board (</w:t>
      </w:r>
      <w:hyperlink r:id="rId38" w:history="1">
        <w:r w:rsidR="004C10F6" w:rsidRPr="004C10F6">
          <w:rPr>
            <w:rStyle w:val="Hyperlink"/>
            <w:rFonts w:ascii="Corbel" w:hAnsi="Corbel"/>
            <w:sz w:val="22"/>
            <w:szCs w:val="22"/>
          </w:rPr>
          <w:t>here</w:t>
        </w:r>
      </w:hyperlink>
      <w:r w:rsidR="004C10F6">
        <w:rPr>
          <w:rFonts w:ascii="Corbel" w:hAnsi="Corbel"/>
          <w:sz w:val="22"/>
          <w:szCs w:val="22"/>
        </w:rPr>
        <w:t>)</w:t>
      </w:r>
      <w:r>
        <w:rPr>
          <w:rFonts w:ascii="Corbel" w:hAnsi="Corbel"/>
          <w:sz w:val="22"/>
          <w:szCs w:val="22"/>
        </w:rPr>
        <w:t>. M</w:t>
      </w:r>
      <w:r w:rsidRPr="004A12E3">
        <w:rPr>
          <w:rFonts w:ascii="Corbel" w:hAnsi="Corbel"/>
          <w:sz w:val="22"/>
          <w:szCs w:val="22"/>
        </w:rPr>
        <w:t>inutes</w:t>
      </w:r>
      <w:r>
        <w:rPr>
          <w:rFonts w:ascii="Corbel" w:hAnsi="Corbel"/>
          <w:sz w:val="22"/>
          <w:szCs w:val="22"/>
        </w:rPr>
        <w:t xml:space="preserve"> for many meetings </w:t>
      </w:r>
      <w:r w:rsidRPr="004A12E3">
        <w:rPr>
          <w:rFonts w:ascii="Corbel" w:hAnsi="Corbel"/>
          <w:sz w:val="22"/>
          <w:szCs w:val="22"/>
        </w:rPr>
        <w:t>are available on Q-Pulse. Quality Management meetings are distributed to all staff members. Dashboards are available on shared network drives.</w:t>
      </w:r>
    </w:p>
    <w:p w14:paraId="3725AF20" w14:textId="77777777" w:rsidR="00F15FF8" w:rsidRDefault="00F15FF8" w:rsidP="00BF3593">
      <w:pPr>
        <w:spacing w:line="276" w:lineRule="auto"/>
        <w:ind w:leftChars="354" w:left="708"/>
        <w:jc w:val="both"/>
        <w:rPr>
          <w:rFonts w:ascii="Corbel" w:hAnsi="Corbel"/>
          <w:sz w:val="22"/>
          <w:szCs w:val="22"/>
        </w:rPr>
      </w:pPr>
    </w:p>
    <w:p w14:paraId="2E4CDF19" w14:textId="4E88A380" w:rsidR="00F15FF8" w:rsidRDefault="00F15FF8" w:rsidP="00F15FF8">
      <w:pPr>
        <w:spacing w:line="276" w:lineRule="auto"/>
        <w:ind w:leftChars="354" w:left="708"/>
        <w:jc w:val="both"/>
        <w:rPr>
          <w:rFonts w:ascii="Corbel" w:hAnsi="Corbel"/>
          <w:sz w:val="22"/>
          <w:szCs w:val="22"/>
        </w:rPr>
      </w:pPr>
      <w:r w:rsidRPr="004A12E3">
        <w:rPr>
          <w:rFonts w:ascii="Corbel" w:hAnsi="Corbel"/>
          <w:sz w:val="22"/>
          <w:szCs w:val="22"/>
        </w:rPr>
        <w:t xml:space="preserve">The </w:t>
      </w:r>
      <w:r w:rsidR="00D90B29">
        <w:rPr>
          <w:rFonts w:ascii="Corbel" w:hAnsi="Corbel"/>
          <w:sz w:val="22"/>
          <w:szCs w:val="22"/>
        </w:rPr>
        <w:t>Laboratories</w:t>
      </w:r>
      <w:r w:rsidRPr="004A12E3">
        <w:rPr>
          <w:rFonts w:ascii="Corbel" w:hAnsi="Corbel"/>
          <w:sz w:val="22"/>
          <w:szCs w:val="22"/>
        </w:rPr>
        <w:t xml:space="preserve"> communicates with stakeholders via the website</w:t>
      </w:r>
      <w:r w:rsidR="00512131">
        <w:rPr>
          <w:rFonts w:ascii="Corbel" w:hAnsi="Corbel"/>
          <w:sz w:val="22"/>
          <w:szCs w:val="22"/>
        </w:rPr>
        <w:t>s</w:t>
      </w:r>
      <w:r w:rsidRPr="004A12E3">
        <w:rPr>
          <w:rFonts w:ascii="Corbel" w:hAnsi="Corbel"/>
          <w:sz w:val="22"/>
          <w:szCs w:val="22"/>
        </w:rPr>
        <w:t xml:space="preserve">, letters, complaints, and user satisfaction </w:t>
      </w:r>
      <w:r w:rsidR="00512131">
        <w:rPr>
          <w:rFonts w:ascii="Corbel" w:hAnsi="Corbel"/>
          <w:sz w:val="22"/>
          <w:szCs w:val="22"/>
        </w:rPr>
        <w:t>surveys</w:t>
      </w:r>
      <w:r w:rsidRPr="004A12E3">
        <w:rPr>
          <w:rFonts w:ascii="Corbel" w:hAnsi="Corbel"/>
          <w:sz w:val="22"/>
          <w:szCs w:val="22"/>
        </w:rPr>
        <w:t>. Stakeholders are informed of any significant changes to services.</w:t>
      </w:r>
    </w:p>
    <w:p w14:paraId="3CC6B650" w14:textId="77777777" w:rsidR="00F15FF8" w:rsidRDefault="00F15FF8" w:rsidP="00BF3593">
      <w:pPr>
        <w:spacing w:line="276" w:lineRule="auto"/>
        <w:ind w:leftChars="354" w:left="708"/>
        <w:jc w:val="both"/>
        <w:rPr>
          <w:rFonts w:ascii="Corbel" w:hAnsi="Corbel"/>
          <w:sz w:val="22"/>
          <w:szCs w:val="22"/>
        </w:rPr>
      </w:pPr>
    </w:p>
    <w:p w14:paraId="372C4BA2" w14:textId="31CED96C" w:rsidR="00BF3593" w:rsidRDefault="001F0433" w:rsidP="00BF3593">
      <w:pPr>
        <w:spacing w:line="276" w:lineRule="auto"/>
        <w:ind w:leftChars="354" w:left="708"/>
        <w:jc w:val="both"/>
        <w:rPr>
          <w:rFonts w:ascii="Corbel" w:hAnsi="Corbel"/>
          <w:sz w:val="22"/>
          <w:szCs w:val="22"/>
        </w:rPr>
      </w:pPr>
      <w:r>
        <w:rPr>
          <w:rFonts w:ascii="Corbel" w:hAnsi="Corbel"/>
          <w:sz w:val="22"/>
          <w:szCs w:val="22"/>
        </w:rPr>
        <w:t>The NW GLH meetings are summarised in DOC4969 (</w:t>
      </w:r>
      <w:r w:rsidR="00512131">
        <w:rPr>
          <w:rFonts w:ascii="Corbel" w:hAnsi="Corbel"/>
          <w:sz w:val="22"/>
          <w:szCs w:val="22"/>
        </w:rPr>
        <w:t>and figure 5</w:t>
      </w:r>
      <w:r>
        <w:rPr>
          <w:rFonts w:ascii="Corbel" w:hAnsi="Corbel"/>
          <w:sz w:val="22"/>
          <w:szCs w:val="22"/>
        </w:rPr>
        <w:t xml:space="preserve">). The Christie site holds </w:t>
      </w:r>
      <w:r w:rsidR="00F15FF8">
        <w:rPr>
          <w:rFonts w:ascii="Corbel" w:hAnsi="Corbel"/>
          <w:sz w:val="22"/>
          <w:szCs w:val="22"/>
        </w:rPr>
        <w:t xml:space="preserve">a Christie </w:t>
      </w:r>
      <w:r>
        <w:rPr>
          <w:rFonts w:ascii="Corbel" w:hAnsi="Corbel"/>
          <w:sz w:val="22"/>
          <w:szCs w:val="22"/>
        </w:rPr>
        <w:t xml:space="preserve">laboratory staff meeting and </w:t>
      </w:r>
      <w:r w:rsidR="00F15FF8">
        <w:rPr>
          <w:rFonts w:ascii="Corbel" w:hAnsi="Corbel"/>
          <w:sz w:val="22"/>
          <w:szCs w:val="22"/>
        </w:rPr>
        <w:t xml:space="preserve">representatives </w:t>
      </w:r>
      <w:r>
        <w:rPr>
          <w:rFonts w:ascii="Corbel" w:hAnsi="Corbel"/>
          <w:sz w:val="22"/>
          <w:szCs w:val="22"/>
        </w:rPr>
        <w:t xml:space="preserve">attend </w:t>
      </w:r>
      <w:r w:rsidR="00F15FF8">
        <w:rPr>
          <w:rFonts w:ascii="Corbel" w:hAnsi="Corbel"/>
          <w:sz w:val="22"/>
          <w:szCs w:val="22"/>
        </w:rPr>
        <w:t xml:space="preserve">appropriate </w:t>
      </w:r>
      <w:r>
        <w:rPr>
          <w:rFonts w:ascii="Corbel" w:hAnsi="Corbel"/>
          <w:sz w:val="22"/>
          <w:szCs w:val="22"/>
        </w:rPr>
        <w:t>NW GLH meetings.</w:t>
      </w:r>
      <w:r w:rsidR="00F15FF8">
        <w:rPr>
          <w:rFonts w:ascii="Corbel" w:hAnsi="Corbel"/>
          <w:sz w:val="22"/>
          <w:szCs w:val="22"/>
        </w:rPr>
        <w:t xml:space="preserve"> The Willink Laboratory holds Operational Management meetings and laboratory staff meetings.</w:t>
      </w:r>
    </w:p>
    <w:p w14:paraId="395E5E6B" w14:textId="77777777" w:rsidR="00BF3593" w:rsidRDefault="00BF3593" w:rsidP="00BF3593">
      <w:pPr>
        <w:spacing w:line="276" w:lineRule="auto"/>
        <w:ind w:leftChars="354" w:left="708"/>
        <w:jc w:val="both"/>
        <w:rPr>
          <w:rFonts w:ascii="Corbel" w:hAnsi="Corbel"/>
          <w:sz w:val="22"/>
          <w:szCs w:val="22"/>
        </w:rPr>
      </w:pPr>
    </w:p>
    <w:p w14:paraId="5E173FE7" w14:textId="5332434D" w:rsidR="00AA0F64" w:rsidRPr="004A12E3" w:rsidRDefault="00AA0F64" w:rsidP="00AA0F64">
      <w:pPr>
        <w:spacing w:line="276" w:lineRule="auto"/>
        <w:ind w:leftChars="354" w:left="708"/>
        <w:jc w:val="center"/>
        <w:rPr>
          <w:rFonts w:ascii="Corbel" w:hAnsi="Corbel"/>
          <w:sz w:val="22"/>
          <w:szCs w:val="22"/>
        </w:rPr>
      </w:pPr>
      <w:r>
        <w:rPr>
          <w:rFonts w:ascii="Corbel" w:hAnsi="Corbel"/>
          <w:noProof/>
          <w:sz w:val="22"/>
          <w:szCs w:val="22"/>
        </w:rPr>
        <w:lastRenderedPageBreak/>
        <w:drawing>
          <wp:inline distT="0" distB="0" distL="0" distR="0" wp14:anchorId="4A4CB03F" wp14:editId="24070B37">
            <wp:extent cx="5565913" cy="3859366"/>
            <wp:effectExtent l="0" t="0" r="0" b="8255"/>
            <wp:docPr id="218244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20806" cy="3897429"/>
                    </a:xfrm>
                    <a:prstGeom prst="rect">
                      <a:avLst/>
                    </a:prstGeom>
                    <a:noFill/>
                  </pic:spPr>
                </pic:pic>
              </a:graphicData>
            </a:graphic>
          </wp:inline>
        </w:drawing>
      </w:r>
    </w:p>
    <w:p w14:paraId="28051E4A" w14:textId="77777777" w:rsidR="00512131" w:rsidRPr="004A12E3" w:rsidRDefault="00512131" w:rsidP="00512131">
      <w:pPr>
        <w:spacing w:line="276" w:lineRule="auto"/>
        <w:ind w:left="720"/>
        <w:jc w:val="both"/>
        <w:rPr>
          <w:rFonts w:ascii="Corbel" w:hAnsi="Corbel"/>
          <w:sz w:val="8"/>
          <w:szCs w:val="8"/>
        </w:rPr>
      </w:pPr>
    </w:p>
    <w:p w14:paraId="33095691" w14:textId="373447F9" w:rsidR="001F0433" w:rsidRDefault="00512131" w:rsidP="00512131">
      <w:pPr>
        <w:spacing w:line="276" w:lineRule="auto"/>
        <w:ind w:leftChars="354" w:left="708"/>
        <w:jc w:val="both"/>
        <w:rPr>
          <w:rFonts w:ascii="Corbel" w:hAnsi="Corbel"/>
          <w:sz w:val="22"/>
          <w:szCs w:val="22"/>
        </w:rPr>
      </w:pPr>
      <w:r>
        <w:rPr>
          <w:rFonts w:ascii="Corbel" w:hAnsi="Corbel"/>
          <w:b/>
          <w:bCs/>
        </w:rPr>
        <w:t>Figure 5</w:t>
      </w:r>
      <w:r w:rsidRPr="004A12E3">
        <w:rPr>
          <w:rFonts w:ascii="Corbel" w:hAnsi="Corbel"/>
          <w:b/>
          <w:bCs/>
        </w:rPr>
        <w:t>: The organisation</w:t>
      </w:r>
      <w:r>
        <w:rPr>
          <w:rFonts w:ascii="Corbel" w:hAnsi="Corbel"/>
          <w:b/>
          <w:bCs/>
        </w:rPr>
        <w:t xml:space="preserve"> of NW GLH meetings.</w:t>
      </w:r>
    </w:p>
    <w:p w14:paraId="37260743" w14:textId="77777777" w:rsidR="00512131" w:rsidRDefault="00512131" w:rsidP="00BF3593">
      <w:pPr>
        <w:spacing w:line="276" w:lineRule="auto"/>
        <w:ind w:leftChars="354" w:left="708"/>
        <w:jc w:val="both"/>
        <w:rPr>
          <w:rFonts w:ascii="Corbel" w:hAnsi="Corbel"/>
          <w:sz w:val="22"/>
          <w:szCs w:val="22"/>
        </w:rPr>
      </w:pPr>
    </w:p>
    <w:p w14:paraId="14F553B5" w14:textId="03C12D17" w:rsidR="00BF3593" w:rsidRPr="003F68B3" w:rsidRDefault="00BF3593" w:rsidP="00BF3593">
      <w:pPr>
        <w:spacing w:line="276" w:lineRule="auto"/>
        <w:ind w:leftChars="354" w:left="708"/>
        <w:jc w:val="both"/>
        <w:rPr>
          <w:rFonts w:ascii="Corbel" w:hAnsi="Corbel"/>
          <w:sz w:val="22"/>
          <w:szCs w:val="22"/>
        </w:rPr>
      </w:pPr>
      <w:r w:rsidRPr="003F68B3">
        <w:rPr>
          <w:rFonts w:ascii="Corbel" w:hAnsi="Corbel"/>
          <w:sz w:val="22"/>
          <w:szCs w:val="22"/>
        </w:rPr>
        <w:t>Re</w:t>
      </w:r>
      <w:r>
        <w:rPr>
          <w:rFonts w:ascii="Corbel" w:hAnsi="Corbel"/>
          <w:sz w:val="22"/>
          <w:szCs w:val="22"/>
        </w:rPr>
        <w:t xml:space="preserve">gular </w:t>
      </w:r>
      <w:r w:rsidR="00F15FF8">
        <w:rPr>
          <w:rFonts w:ascii="Corbel" w:hAnsi="Corbel"/>
          <w:sz w:val="22"/>
          <w:szCs w:val="22"/>
        </w:rPr>
        <w:t>top-level meetings include</w:t>
      </w:r>
      <w:r w:rsidRPr="003F68B3">
        <w:rPr>
          <w:rFonts w:ascii="Corbel" w:hAnsi="Corbel"/>
          <w:sz w:val="22"/>
          <w:szCs w:val="22"/>
        </w:rPr>
        <w:t>:</w:t>
      </w:r>
    </w:p>
    <w:p w14:paraId="4999148A" w14:textId="5D0CF09A" w:rsidR="00BF3593" w:rsidRPr="00F15FF8" w:rsidRDefault="00BF3593" w:rsidP="00AA0F64">
      <w:pPr>
        <w:pStyle w:val="ListParagraph"/>
        <w:keepLines/>
        <w:numPr>
          <w:ilvl w:val="0"/>
          <w:numId w:val="14"/>
        </w:numPr>
        <w:spacing w:line="276" w:lineRule="auto"/>
        <w:jc w:val="both"/>
        <w:rPr>
          <w:rFonts w:ascii="Corbel" w:hAnsi="Corbel"/>
          <w:bCs/>
          <w:sz w:val="22"/>
          <w:szCs w:val="22"/>
        </w:rPr>
      </w:pPr>
      <w:r w:rsidRPr="003F68B3">
        <w:rPr>
          <w:rFonts w:ascii="Corbel" w:hAnsi="Corbel"/>
          <w:sz w:val="22"/>
          <w:szCs w:val="22"/>
        </w:rPr>
        <w:t xml:space="preserve">The </w:t>
      </w:r>
      <w:r w:rsidR="00F15FF8">
        <w:rPr>
          <w:rFonts w:ascii="Corbel" w:hAnsi="Corbel"/>
          <w:b/>
          <w:sz w:val="22"/>
          <w:szCs w:val="22"/>
        </w:rPr>
        <w:t>MCGM G</w:t>
      </w:r>
      <w:r>
        <w:rPr>
          <w:rFonts w:ascii="Corbel" w:hAnsi="Corbel"/>
          <w:b/>
          <w:sz w:val="22"/>
          <w:szCs w:val="22"/>
        </w:rPr>
        <w:t>enomic Medicine Business Group</w:t>
      </w:r>
      <w:r>
        <w:rPr>
          <w:rFonts w:ascii="Corbel" w:hAnsi="Corbel"/>
          <w:sz w:val="22"/>
          <w:szCs w:val="22"/>
        </w:rPr>
        <w:t xml:space="preserve"> meets monthly</w:t>
      </w:r>
      <w:r w:rsidR="00F15FF8">
        <w:rPr>
          <w:rFonts w:ascii="Corbel" w:hAnsi="Corbel"/>
          <w:sz w:val="22"/>
          <w:szCs w:val="22"/>
        </w:rPr>
        <w:t xml:space="preserve">, attended by the </w:t>
      </w:r>
      <w:r w:rsidRPr="00F15FF8">
        <w:rPr>
          <w:rFonts w:ascii="Corbel" w:hAnsi="Corbel"/>
          <w:sz w:val="22"/>
          <w:szCs w:val="22"/>
        </w:rPr>
        <w:t>Clinical Head of Division</w:t>
      </w:r>
      <w:r w:rsidR="00F15FF8">
        <w:rPr>
          <w:rFonts w:ascii="Corbel" w:hAnsi="Corbel"/>
          <w:sz w:val="22"/>
          <w:szCs w:val="22"/>
        </w:rPr>
        <w:t xml:space="preserve">, </w:t>
      </w:r>
      <w:r w:rsidRPr="00F15FF8">
        <w:rPr>
          <w:rFonts w:ascii="Corbel" w:hAnsi="Corbel"/>
          <w:sz w:val="22"/>
          <w:szCs w:val="22"/>
        </w:rPr>
        <w:t>Divisional Director</w:t>
      </w:r>
      <w:r w:rsidR="00F15FF8">
        <w:rPr>
          <w:rFonts w:ascii="Corbel" w:hAnsi="Corbel"/>
          <w:sz w:val="22"/>
          <w:szCs w:val="22"/>
        </w:rPr>
        <w:t xml:space="preserve">, </w:t>
      </w:r>
      <w:r w:rsidRPr="00F15FF8">
        <w:rPr>
          <w:rFonts w:ascii="Corbel" w:hAnsi="Corbel"/>
          <w:sz w:val="22"/>
          <w:szCs w:val="22"/>
        </w:rPr>
        <w:t>NW GLH Operational</w:t>
      </w:r>
      <w:r w:rsidR="00F15FF8">
        <w:rPr>
          <w:rFonts w:ascii="Corbel" w:hAnsi="Corbel"/>
          <w:sz w:val="22"/>
          <w:szCs w:val="22"/>
        </w:rPr>
        <w:t xml:space="preserve"> (Laboratory)</w:t>
      </w:r>
      <w:r w:rsidRPr="00F15FF8">
        <w:rPr>
          <w:rFonts w:ascii="Corbel" w:hAnsi="Corbel"/>
          <w:sz w:val="22"/>
          <w:szCs w:val="22"/>
        </w:rPr>
        <w:t xml:space="preserve"> Director</w:t>
      </w:r>
      <w:r w:rsidR="00F15FF8">
        <w:rPr>
          <w:rFonts w:ascii="Corbel" w:hAnsi="Corbel"/>
          <w:sz w:val="22"/>
          <w:szCs w:val="22"/>
        </w:rPr>
        <w:t xml:space="preserve">, </w:t>
      </w:r>
      <w:r w:rsidRPr="00F15FF8">
        <w:rPr>
          <w:rFonts w:ascii="Corbel" w:hAnsi="Corbel"/>
          <w:sz w:val="22"/>
          <w:szCs w:val="22"/>
        </w:rPr>
        <w:t>Head of MCGM Clinical Genetics Service</w:t>
      </w:r>
      <w:r w:rsidR="00F15FF8">
        <w:rPr>
          <w:rFonts w:ascii="Corbel" w:hAnsi="Corbel"/>
          <w:sz w:val="22"/>
          <w:szCs w:val="22"/>
        </w:rPr>
        <w:t xml:space="preserve">, </w:t>
      </w:r>
      <w:r w:rsidRPr="00F15FF8">
        <w:rPr>
          <w:rFonts w:ascii="Corbel" w:hAnsi="Corbel"/>
          <w:sz w:val="22"/>
          <w:szCs w:val="22"/>
        </w:rPr>
        <w:t>MCGM Governance Lead</w:t>
      </w:r>
      <w:r w:rsidR="00F15FF8">
        <w:rPr>
          <w:rFonts w:ascii="Corbel" w:hAnsi="Corbel"/>
          <w:sz w:val="22"/>
          <w:szCs w:val="22"/>
        </w:rPr>
        <w:t xml:space="preserve">, </w:t>
      </w:r>
      <w:r w:rsidRPr="00F15FF8">
        <w:rPr>
          <w:rFonts w:ascii="Corbel" w:hAnsi="Corbel"/>
          <w:sz w:val="22"/>
          <w:szCs w:val="22"/>
        </w:rPr>
        <w:t>MFT Communication and HR representatives</w:t>
      </w:r>
      <w:r w:rsidR="00F15FF8">
        <w:rPr>
          <w:rFonts w:ascii="Corbel" w:hAnsi="Corbel"/>
          <w:sz w:val="22"/>
          <w:szCs w:val="22"/>
        </w:rPr>
        <w:t>.</w:t>
      </w:r>
    </w:p>
    <w:p w14:paraId="4A49D178" w14:textId="71281F24" w:rsidR="00BF3593" w:rsidRPr="00F15FF8" w:rsidRDefault="00BF3593" w:rsidP="00AA0F64">
      <w:pPr>
        <w:pStyle w:val="ListParagraph"/>
        <w:keepLines/>
        <w:numPr>
          <w:ilvl w:val="0"/>
          <w:numId w:val="14"/>
        </w:numPr>
        <w:spacing w:line="276" w:lineRule="auto"/>
        <w:jc w:val="both"/>
        <w:rPr>
          <w:rFonts w:ascii="Corbel" w:hAnsi="Corbel"/>
          <w:bCs/>
          <w:sz w:val="22"/>
          <w:szCs w:val="22"/>
        </w:rPr>
      </w:pPr>
      <w:r w:rsidRPr="003F68B3">
        <w:rPr>
          <w:rFonts w:ascii="Corbel" w:hAnsi="Corbel"/>
          <w:sz w:val="22"/>
          <w:szCs w:val="22"/>
        </w:rPr>
        <w:t xml:space="preserve">The </w:t>
      </w:r>
      <w:r>
        <w:rPr>
          <w:rFonts w:ascii="Corbel" w:hAnsi="Corbel"/>
          <w:b/>
          <w:sz w:val="22"/>
          <w:szCs w:val="22"/>
        </w:rPr>
        <w:t>North West GLH Operations Group</w:t>
      </w:r>
      <w:r>
        <w:rPr>
          <w:rFonts w:ascii="Corbel" w:hAnsi="Corbel"/>
          <w:sz w:val="22"/>
          <w:szCs w:val="22"/>
        </w:rPr>
        <w:t xml:space="preserve"> meets monthly</w:t>
      </w:r>
      <w:r w:rsidR="00F15FF8">
        <w:rPr>
          <w:rFonts w:ascii="Corbel" w:hAnsi="Corbel"/>
          <w:sz w:val="22"/>
          <w:szCs w:val="22"/>
        </w:rPr>
        <w:t xml:space="preserve">, attended by the </w:t>
      </w:r>
      <w:r w:rsidRPr="00F15FF8">
        <w:rPr>
          <w:rFonts w:ascii="Corbel" w:hAnsi="Corbel"/>
          <w:sz w:val="22"/>
          <w:szCs w:val="22"/>
        </w:rPr>
        <w:t>NW GLH Operational Director</w:t>
      </w:r>
      <w:r w:rsidR="00F15FF8">
        <w:rPr>
          <w:rFonts w:ascii="Corbel" w:hAnsi="Corbel"/>
          <w:sz w:val="22"/>
          <w:szCs w:val="22"/>
        </w:rPr>
        <w:t xml:space="preserve">, </w:t>
      </w:r>
      <w:r w:rsidRPr="00F15FF8">
        <w:rPr>
          <w:rFonts w:ascii="Corbel" w:hAnsi="Corbel"/>
          <w:sz w:val="22"/>
          <w:szCs w:val="22"/>
        </w:rPr>
        <w:t>Liverpool Head of Service / Deputy Director</w:t>
      </w:r>
      <w:r w:rsidR="00F15FF8">
        <w:rPr>
          <w:rFonts w:ascii="Corbel" w:hAnsi="Corbel"/>
          <w:sz w:val="22"/>
          <w:szCs w:val="22"/>
        </w:rPr>
        <w:t xml:space="preserve">, </w:t>
      </w:r>
      <w:r w:rsidRPr="00F15FF8">
        <w:rPr>
          <w:rFonts w:ascii="Corbel" w:hAnsi="Corbel"/>
          <w:sz w:val="22"/>
          <w:szCs w:val="22"/>
        </w:rPr>
        <w:t>Directorate Manager</w:t>
      </w:r>
      <w:r w:rsidR="00F15FF8">
        <w:rPr>
          <w:rFonts w:ascii="Corbel" w:hAnsi="Corbel"/>
          <w:sz w:val="22"/>
          <w:szCs w:val="22"/>
        </w:rPr>
        <w:t xml:space="preserve">, </w:t>
      </w:r>
      <w:r w:rsidRPr="00F15FF8">
        <w:rPr>
          <w:rFonts w:ascii="Corbel" w:hAnsi="Corbel"/>
          <w:sz w:val="22"/>
          <w:szCs w:val="22"/>
        </w:rPr>
        <w:t>Section Lead Scientists / Consultant Clinical Scientists</w:t>
      </w:r>
      <w:r w:rsidR="00F15FF8">
        <w:rPr>
          <w:rFonts w:ascii="Corbel" w:hAnsi="Corbel"/>
          <w:sz w:val="22"/>
          <w:szCs w:val="22"/>
        </w:rPr>
        <w:t xml:space="preserve">, </w:t>
      </w:r>
      <w:r w:rsidRPr="00F15FF8">
        <w:rPr>
          <w:rFonts w:ascii="Corbel" w:hAnsi="Corbel"/>
          <w:sz w:val="22"/>
          <w:szCs w:val="22"/>
        </w:rPr>
        <w:t>Team Leads / Principal Clinical Scientists</w:t>
      </w:r>
      <w:r w:rsidR="00F15FF8">
        <w:rPr>
          <w:rFonts w:ascii="Corbel" w:hAnsi="Corbel"/>
          <w:sz w:val="22"/>
          <w:szCs w:val="22"/>
        </w:rPr>
        <w:t xml:space="preserve">, </w:t>
      </w:r>
      <w:r w:rsidRPr="00F15FF8">
        <w:rPr>
          <w:rFonts w:ascii="Corbel" w:hAnsi="Corbel"/>
          <w:sz w:val="22"/>
          <w:szCs w:val="22"/>
        </w:rPr>
        <w:t>Technical Managers</w:t>
      </w:r>
      <w:r w:rsidR="00F15FF8">
        <w:rPr>
          <w:rFonts w:ascii="Corbel" w:hAnsi="Corbel"/>
          <w:sz w:val="22"/>
          <w:szCs w:val="22"/>
        </w:rPr>
        <w:t xml:space="preserve">, </w:t>
      </w:r>
      <w:r w:rsidRPr="00F15FF8">
        <w:rPr>
          <w:rFonts w:ascii="Corbel" w:hAnsi="Corbel"/>
          <w:sz w:val="22"/>
          <w:szCs w:val="22"/>
        </w:rPr>
        <w:t>Development Team Lead</w:t>
      </w:r>
      <w:r w:rsidR="00F15FF8">
        <w:rPr>
          <w:rFonts w:ascii="Corbel" w:hAnsi="Corbel"/>
          <w:sz w:val="22"/>
          <w:szCs w:val="22"/>
        </w:rPr>
        <w:t xml:space="preserve"> and </w:t>
      </w:r>
      <w:r w:rsidRPr="00F15FF8">
        <w:rPr>
          <w:rFonts w:ascii="Corbel" w:hAnsi="Corbel"/>
          <w:sz w:val="22"/>
          <w:szCs w:val="22"/>
        </w:rPr>
        <w:t>NW GLH Quality Lead</w:t>
      </w:r>
      <w:r w:rsidR="00F15FF8">
        <w:rPr>
          <w:rFonts w:ascii="Corbel" w:hAnsi="Corbel"/>
          <w:sz w:val="22"/>
          <w:szCs w:val="22"/>
        </w:rPr>
        <w:t xml:space="preserve"> (Quality Manager).</w:t>
      </w:r>
    </w:p>
    <w:p w14:paraId="29281457" w14:textId="5C1C20F3" w:rsidR="00BF3593" w:rsidRPr="00AA0F64" w:rsidRDefault="00BF3593" w:rsidP="00AA0F64">
      <w:pPr>
        <w:pStyle w:val="ListParagraph"/>
        <w:keepLines/>
        <w:numPr>
          <w:ilvl w:val="0"/>
          <w:numId w:val="14"/>
        </w:numPr>
        <w:spacing w:line="276" w:lineRule="auto"/>
        <w:jc w:val="both"/>
        <w:rPr>
          <w:rFonts w:ascii="Corbel" w:hAnsi="Corbel"/>
          <w:sz w:val="22"/>
          <w:szCs w:val="22"/>
        </w:rPr>
      </w:pPr>
      <w:r w:rsidRPr="003F68B3">
        <w:rPr>
          <w:rFonts w:ascii="Corbel" w:hAnsi="Corbel"/>
          <w:sz w:val="22"/>
          <w:szCs w:val="22"/>
        </w:rPr>
        <w:t xml:space="preserve">The </w:t>
      </w:r>
      <w:r w:rsidRPr="003F68B3">
        <w:rPr>
          <w:rFonts w:ascii="Corbel" w:hAnsi="Corbel"/>
          <w:b/>
          <w:sz w:val="22"/>
          <w:szCs w:val="22"/>
        </w:rPr>
        <w:t xml:space="preserve">Willink Biochemical Genetics Operational Management </w:t>
      </w:r>
      <w:r>
        <w:rPr>
          <w:rFonts w:ascii="Corbel" w:hAnsi="Corbel"/>
          <w:b/>
          <w:sz w:val="22"/>
          <w:szCs w:val="22"/>
        </w:rPr>
        <w:t>Team</w:t>
      </w:r>
      <w:r w:rsidRPr="003F68B3">
        <w:rPr>
          <w:rFonts w:ascii="Corbel" w:hAnsi="Corbel"/>
          <w:sz w:val="22"/>
          <w:szCs w:val="22"/>
        </w:rPr>
        <w:t xml:space="preserve"> meets monthly</w:t>
      </w:r>
      <w:r w:rsidR="00F15FF8">
        <w:rPr>
          <w:rFonts w:ascii="Corbel" w:hAnsi="Corbel"/>
          <w:sz w:val="22"/>
          <w:szCs w:val="22"/>
        </w:rPr>
        <w:t xml:space="preserve"> attended by </w:t>
      </w:r>
      <w:r w:rsidRPr="00F15FF8">
        <w:rPr>
          <w:rFonts w:ascii="Corbel" w:hAnsi="Corbel"/>
          <w:sz w:val="22"/>
          <w:szCs w:val="22"/>
        </w:rPr>
        <w:t>Head of Willink Biochemical Genetics</w:t>
      </w:r>
      <w:r w:rsidR="00F15FF8">
        <w:rPr>
          <w:rFonts w:ascii="Corbel" w:hAnsi="Corbel"/>
          <w:sz w:val="22"/>
          <w:szCs w:val="22"/>
        </w:rPr>
        <w:t xml:space="preserve">, </w:t>
      </w:r>
      <w:r w:rsidRPr="00F15FF8">
        <w:rPr>
          <w:rFonts w:ascii="Corbel" w:hAnsi="Corbel"/>
          <w:sz w:val="22"/>
          <w:szCs w:val="22"/>
        </w:rPr>
        <w:t xml:space="preserve">Section </w:t>
      </w:r>
      <w:r w:rsidR="00F15FF8">
        <w:rPr>
          <w:rFonts w:ascii="Corbel" w:hAnsi="Corbel"/>
          <w:sz w:val="22"/>
          <w:szCs w:val="22"/>
        </w:rPr>
        <w:t>L</w:t>
      </w:r>
      <w:r w:rsidRPr="00F15FF8">
        <w:rPr>
          <w:rFonts w:ascii="Corbel" w:hAnsi="Corbel"/>
          <w:sz w:val="22"/>
          <w:szCs w:val="22"/>
        </w:rPr>
        <w:t>eads and deputies</w:t>
      </w:r>
      <w:r w:rsidR="00F15FF8">
        <w:rPr>
          <w:rFonts w:ascii="Corbel" w:hAnsi="Corbel"/>
          <w:sz w:val="22"/>
          <w:szCs w:val="22"/>
        </w:rPr>
        <w:t xml:space="preserve">, and Chief BMS (also </w:t>
      </w:r>
      <w:r w:rsidRPr="00F15FF8">
        <w:rPr>
          <w:rFonts w:ascii="Corbel" w:hAnsi="Corbel"/>
          <w:sz w:val="22"/>
          <w:szCs w:val="22"/>
        </w:rPr>
        <w:t>Quality Lead for Biochemical Genetics</w:t>
      </w:r>
      <w:r w:rsidR="00F15FF8">
        <w:rPr>
          <w:rFonts w:ascii="Corbel" w:hAnsi="Corbel"/>
          <w:sz w:val="22"/>
          <w:szCs w:val="22"/>
        </w:rPr>
        <w:t xml:space="preserve">). </w:t>
      </w:r>
      <w:r w:rsidRPr="00F15FF8">
        <w:rPr>
          <w:rFonts w:ascii="Corbel" w:hAnsi="Corbel"/>
          <w:sz w:val="22"/>
          <w:szCs w:val="22"/>
        </w:rPr>
        <w:t>Notes of the meetings are circulated to members of the team and appropriate actions taken.</w:t>
      </w:r>
    </w:p>
    <w:p w14:paraId="77C931D5" w14:textId="4EBE736A" w:rsidR="00BF3593" w:rsidRDefault="00BF3593" w:rsidP="00AA0F64">
      <w:pPr>
        <w:pStyle w:val="ListParagraph"/>
        <w:keepLines/>
        <w:numPr>
          <w:ilvl w:val="0"/>
          <w:numId w:val="14"/>
        </w:numPr>
        <w:spacing w:line="276" w:lineRule="auto"/>
        <w:jc w:val="both"/>
        <w:rPr>
          <w:rFonts w:ascii="Corbel" w:hAnsi="Corbel"/>
          <w:sz w:val="22"/>
          <w:szCs w:val="22"/>
        </w:rPr>
      </w:pPr>
      <w:r w:rsidRPr="003F68B3">
        <w:rPr>
          <w:rFonts w:ascii="Corbel" w:hAnsi="Corbel"/>
          <w:sz w:val="22"/>
          <w:szCs w:val="22"/>
        </w:rPr>
        <w:t xml:space="preserve">The </w:t>
      </w:r>
      <w:r w:rsidRPr="003F68B3">
        <w:rPr>
          <w:rFonts w:ascii="Corbel" w:hAnsi="Corbel"/>
          <w:b/>
          <w:sz w:val="22"/>
          <w:szCs w:val="22"/>
        </w:rPr>
        <w:t xml:space="preserve">Genetic Medicine </w:t>
      </w:r>
      <w:r>
        <w:rPr>
          <w:rFonts w:ascii="Corbel" w:hAnsi="Corbel"/>
          <w:b/>
          <w:sz w:val="22"/>
          <w:szCs w:val="22"/>
        </w:rPr>
        <w:t>Quality &amp; Safety</w:t>
      </w:r>
      <w:r w:rsidRPr="003F68B3">
        <w:rPr>
          <w:rFonts w:ascii="Corbel" w:hAnsi="Corbel"/>
          <w:b/>
          <w:sz w:val="22"/>
          <w:szCs w:val="22"/>
        </w:rPr>
        <w:t xml:space="preserve"> Committee</w:t>
      </w:r>
      <w:r w:rsidRPr="003F68B3">
        <w:rPr>
          <w:rFonts w:ascii="Corbel" w:hAnsi="Corbel"/>
          <w:sz w:val="22"/>
          <w:szCs w:val="22"/>
        </w:rPr>
        <w:t xml:space="preserve"> meets monthly</w:t>
      </w:r>
      <w:r w:rsidR="00F15FF8">
        <w:rPr>
          <w:rFonts w:ascii="Corbel" w:hAnsi="Corbel"/>
          <w:sz w:val="22"/>
          <w:szCs w:val="22"/>
        </w:rPr>
        <w:t xml:space="preserve">, attended by the </w:t>
      </w:r>
      <w:r w:rsidRPr="00F15FF8">
        <w:rPr>
          <w:rFonts w:ascii="Corbel" w:hAnsi="Corbel"/>
          <w:sz w:val="22"/>
          <w:szCs w:val="22"/>
        </w:rPr>
        <w:t>MCGM Governance Lead</w:t>
      </w:r>
      <w:r w:rsidR="00F15FF8">
        <w:rPr>
          <w:rFonts w:ascii="Corbel" w:hAnsi="Corbel"/>
          <w:sz w:val="22"/>
          <w:szCs w:val="22"/>
        </w:rPr>
        <w:t xml:space="preserve">, </w:t>
      </w:r>
      <w:r w:rsidRPr="00F15FF8">
        <w:rPr>
          <w:rFonts w:ascii="Corbel" w:hAnsi="Corbel"/>
          <w:sz w:val="22"/>
          <w:szCs w:val="22"/>
        </w:rPr>
        <w:t>Quality Manager of the Laboratories</w:t>
      </w:r>
      <w:r w:rsidR="00F15FF8">
        <w:rPr>
          <w:rFonts w:ascii="Corbel" w:hAnsi="Corbel"/>
          <w:sz w:val="22"/>
          <w:szCs w:val="22"/>
        </w:rPr>
        <w:t xml:space="preserve">, Deputy Quality Managers (representing NW GLH Liverpool and Christie sites), </w:t>
      </w:r>
      <w:r w:rsidRPr="00F15FF8">
        <w:rPr>
          <w:rFonts w:ascii="Corbel" w:hAnsi="Corbel"/>
          <w:sz w:val="22"/>
          <w:szCs w:val="22"/>
        </w:rPr>
        <w:t>Laboratory Representative for Biochemical Genetics</w:t>
      </w:r>
      <w:r w:rsidR="00F15FF8">
        <w:rPr>
          <w:rFonts w:ascii="Corbel" w:hAnsi="Corbel"/>
          <w:sz w:val="22"/>
          <w:szCs w:val="22"/>
        </w:rPr>
        <w:t xml:space="preserve">, Chief Nurse for MCGM (and </w:t>
      </w:r>
      <w:r w:rsidR="00AA0F64">
        <w:rPr>
          <w:rFonts w:ascii="Corbel" w:hAnsi="Corbel"/>
          <w:sz w:val="22"/>
          <w:szCs w:val="22"/>
        </w:rPr>
        <w:t>C</w:t>
      </w:r>
      <w:r w:rsidR="00F15FF8">
        <w:rPr>
          <w:rFonts w:ascii="Corbel" w:hAnsi="Corbel"/>
          <w:sz w:val="22"/>
          <w:szCs w:val="22"/>
        </w:rPr>
        <w:t xml:space="preserve">linical Quality Manager), </w:t>
      </w:r>
      <w:r w:rsidRPr="00F15FF8">
        <w:rPr>
          <w:rFonts w:ascii="Corbel" w:hAnsi="Corbel"/>
          <w:sz w:val="22"/>
          <w:szCs w:val="22"/>
        </w:rPr>
        <w:t>Clinical Representative for Biochemical Genetics</w:t>
      </w:r>
      <w:r w:rsidR="00F15FF8">
        <w:rPr>
          <w:rFonts w:ascii="Corbel" w:hAnsi="Corbel"/>
          <w:sz w:val="22"/>
          <w:szCs w:val="22"/>
        </w:rPr>
        <w:t xml:space="preserve">, </w:t>
      </w:r>
      <w:r w:rsidRPr="00F15FF8">
        <w:rPr>
          <w:rFonts w:ascii="Corbel" w:hAnsi="Corbel"/>
          <w:sz w:val="22"/>
          <w:szCs w:val="22"/>
        </w:rPr>
        <w:t>Clinical Research Representative</w:t>
      </w:r>
      <w:r w:rsidR="00AA0F64">
        <w:rPr>
          <w:rFonts w:ascii="Corbel" w:hAnsi="Corbel"/>
          <w:sz w:val="22"/>
          <w:szCs w:val="22"/>
        </w:rPr>
        <w:t xml:space="preserve">, </w:t>
      </w:r>
      <w:r w:rsidRPr="00AA0F64">
        <w:rPr>
          <w:rFonts w:ascii="Corbel" w:hAnsi="Corbel"/>
          <w:sz w:val="22"/>
          <w:szCs w:val="22"/>
        </w:rPr>
        <w:t>Office Manager for Clinical Genetics</w:t>
      </w:r>
      <w:r w:rsidR="00AA0F64">
        <w:rPr>
          <w:rFonts w:ascii="Corbel" w:hAnsi="Corbel"/>
          <w:sz w:val="22"/>
          <w:szCs w:val="22"/>
        </w:rPr>
        <w:t xml:space="preserve">, </w:t>
      </w:r>
      <w:r w:rsidRPr="00AA0F64">
        <w:rPr>
          <w:rFonts w:ascii="Corbel" w:hAnsi="Corbel"/>
          <w:sz w:val="22"/>
          <w:szCs w:val="22"/>
        </w:rPr>
        <w:t>Clinical Audit Lead</w:t>
      </w:r>
      <w:r w:rsidR="00AA0F64">
        <w:rPr>
          <w:rFonts w:ascii="Corbel" w:hAnsi="Corbel"/>
          <w:sz w:val="22"/>
          <w:szCs w:val="22"/>
        </w:rPr>
        <w:t xml:space="preserve">, </w:t>
      </w:r>
      <w:r w:rsidRPr="00AA0F64">
        <w:rPr>
          <w:rFonts w:ascii="Corbel" w:hAnsi="Corbel"/>
          <w:sz w:val="22"/>
          <w:szCs w:val="22"/>
        </w:rPr>
        <w:t>MCGM Health &amp; Safety Lead</w:t>
      </w:r>
      <w:r w:rsidR="00AA0F64">
        <w:rPr>
          <w:rFonts w:ascii="Corbel" w:hAnsi="Corbel"/>
          <w:sz w:val="22"/>
          <w:szCs w:val="22"/>
        </w:rPr>
        <w:t xml:space="preserve"> and </w:t>
      </w:r>
      <w:r w:rsidRPr="00AA0F64">
        <w:rPr>
          <w:rFonts w:ascii="Corbel" w:hAnsi="Corbel"/>
          <w:sz w:val="22"/>
          <w:szCs w:val="22"/>
        </w:rPr>
        <w:t>Genetic Counsellors’ Representative</w:t>
      </w:r>
      <w:r w:rsidR="00AA0F64">
        <w:rPr>
          <w:rFonts w:ascii="Corbel" w:hAnsi="Corbel"/>
          <w:sz w:val="22"/>
          <w:szCs w:val="22"/>
        </w:rPr>
        <w:t xml:space="preserve">. </w:t>
      </w:r>
      <w:r w:rsidRPr="00AA0F64">
        <w:rPr>
          <w:rFonts w:ascii="Corbel" w:hAnsi="Corbel"/>
          <w:bCs/>
          <w:sz w:val="22"/>
          <w:szCs w:val="22"/>
        </w:rPr>
        <w:t>Minutes</w:t>
      </w:r>
      <w:r w:rsidRPr="00AA0F64">
        <w:rPr>
          <w:rFonts w:ascii="Corbel" w:hAnsi="Corbel"/>
          <w:sz w:val="22"/>
          <w:szCs w:val="22"/>
        </w:rPr>
        <w:t xml:space="preserve"> of these meetings are circulated to members and appropriate actions taken. Minutes are also made available to members and are held by the PA to the Clinical Lead.</w:t>
      </w:r>
    </w:p>
    <w:p w14:paraId="7F6A9D5D" w14:textId="5859E288" w:rsidR="007B3335" w:rsidRPr="00AA0F64" w:rsidRDefault="007B3335" w:rsidP="00AA0F64">
      <w:pPr>
        <w:pStyle w:val="ListParagraph"/>
        <w:keepLines/>
        <w:numPr>
          <w:ilvl w:val="0"/>
          <w:numId w:val="14"/>
        </w:numPr>
        <w:spacing w:line="276" w:lineRule="auto"/>
        <w:jc w:val="both"/>
        <w:rPr>
          <w:rFonts w:ascii="Corbel" w:hAnsi="Corbel"/>
          <w:sz w:val="22"/>
          <w:szCs w:val="22"/>
        </w:rPr>
      </w:pPr>
      <w:r>
        <w:rPr>
          <w:rFonts w:ascii="Corbel" w:hAnsi="Corbel"/>
          <w:sz w:val="22"/>
          <w:szCs w:val="22"/>
        </w:rPr>
        <w:t xml:space="preserve">The </w:t>
      </w:r>
      <w:r w:rsidRPr="007B3335">
        <w:rPr>
          <w:rFonts w:ascii="Corbel" w:hAnsi="Corbel"/>
          <w:b/>
          <w:bCs/>
          <w:sz w:val="22"/>
          <w:szCs w:val="22"/>
        </w:rPr>
        <w:t>Genetic Medicine Health &amp; Safety Committee</w:t>
      </w:r>
      <w:r>
        <w:rPr>
          <w:rFonts w:ascii="Corbel" w:hAnsi="Corbel"/>
          <w:sz w:val="22"/>
          <w:szCs w:val="22"/>
        </w:rPr>
        <w:t xml:space="preserve"> meets every quarter attended by the Health &amp; Safety Lead (Michelle O’Brien) and representatives from clinical, laboratory and research teams. </w:t>
      </w:r>
      <w:r w:rsidRPr="00F538D8">
        <w:rPr>
          <w:rFonts w:ascii="Corbel" w:hAnsi="Corbel"/>
          <w:bCs/>
          <w:szCs w:val="22"/>
        </w:rPr>
        <w:t xml:space="preserve">Any </w:t>
      </w:r>
      <w:r w:rsidRPr="004A12E3">
        <w:rPr>
          <w:rFonts w:ascii="Corbel" w:hAnsi="Corbel"/>
          <w:bCs/>
          <w:szCs w:val="22"/>
        </w:rPr>
        <w:t>issues relating to Health and Safety are discussed</w:t>
      </w:r>
      <w:r>
        <w:rPr>
          <w:rFonts w:ascii="Corbel" w:hAnsi="Corbel"/>
          <w:bCs/>
          <w:szCs w:val="22"/>
        </w:rPr>
        <w:t>. Minutes are taken [DOC1163].</w:t>
      </w:r>
    </w:p>
    <w:p w14:paraId="478938E5" w14:textId="7B5E9879" w:rsidR="00BF3593" w:rsidRPr="005B7558" w:rsidRDefault="00BF3593" w:rsidP="00D75D1D">
      <w:pPr>
        <w:pStyle w:val="ListParagraph"/>
        <w:numPr>
          <w:ilvl w:val="0"/>
          <w:numId w:val="15"/>
        </w:numPr>
        <w:spacing w:line="276" w:lineRule="auto"/>
        <w:ind w:left="1066" w:hanging="357"/>
        <w:jc w:val="both"/>
        <w:rPr>
          <w:rFonts w:ascii="Corbel" w:hAnsi="Corbel"/>
          <w:sz w:val="22"/>
          <w:szCs w:val="22"/>
        </w:rPr>
      </w:pPr>
      <w:r w:rsidRPr="003F68B3">
        <w:rPr>
          <w:rFonts w:ascii="Corbel" w:hAnsi="Corbel"/>
          <w:sz w:val="22"/>
          <w:szCs w:val="22"/>
        </w:rPr>
        <w:lastRenderedPageBreak/>
        <w:t xml:space="preserve">The </w:t>
      </w:r>
      <w:r w:rsidRPr="00A93CED">
        <w:rPr>
          <w:rFonts w:ascii="Corbel" w:hAnsi="Corbel"/>
          <w:b/>
          <w:sz w:val="22"/>
          <w:szCs w:val="22"/>
        </w:rPr>
        <w:t>Quality</w:t>
      </w:r>
      <w:r w:rsidRPr="003F68B3">
        <w:rPr>
          <w:rFonts w:ascii="Corbel" w:hAnsi="Corbel"/>
          <w:b/>
          <w:sz w:val="22"/>
          <w:szCs w:val="22"/>
        </w:rPr>
        <w:t xml:space="preserve"> Management Team</w:t>
      </w:r>
      <w:r w:rsidRPr="003F68B3">
        <w:rPr>
          <w:rFonts w:ascii="Corbel" w:hAnsi="Corbel"/>
          <w:sz w:val="22"/>
          <w:szCs w:val="22"/>
        </w:rPr>
        <w:t xml:space="preserve"> meets month</w:t>
      </w:r>
      <w:r>
        <w:rPr>
          <w:rFonts w:ascii="Corbel" w:hAnsi="Corbel"/>
          <w:sz w:val="22"/>
          <w:szCs w:val="22"/>
        </w:rPr>
        <w:t>ly</w:t>
      </w:r>
      <w:r w:rsidR="005B7558">
        <w:rPr>
          <w:rFonts w:ascii="Corbel" w:hAnsi="Corbel"/>
          <w:sz w:val="22"/>
          <w:szCs w:val="22"/>
        </w:rPr>
        <w:t xml:space="preserve"> attended by the </w:t>
      </w:r>
      <w:r w:rsidRPr="005B7558">
        <w:rPr>
          <w:rFonts w:ascii="Corbel" w:hAnsi="Corbel"/>
          <w:sz w:val="22"/>
          <w:szCs w:val="22"/>
        </w:rPr>
        <w:t>Quality Manager</w:t>
      </w:r>
      <w:r w:rsidR="005B7558">
        <w:rPr>
          <w:rFonts w:ascii="Corbel" w:hAnsi="Corbel"/>
          <w:sz w:val="22"/>
          <w:szCs w:val="22"/>
        </w:rPr>
        <w:t xml:space="preserve">, </w:t>
      </w:r>
      <w:r w:rsidRPr="005B7558">
        <w:rPr>
          <w:rFonts w:ascii="Corbel" w:hAnsi="Corbel"/>
          <w:sz w:val="22"/>
          <w:szCs w:val="22"/>
        </w:rPr>
        <w:t>Technical Programme Quality Assurance Manager</w:t>
      </w:r>
      <w:r w:rsidR="005B7558">
        <w:rPr>
          <w:rFonts w:ascii="Corbel" w:hAnsi="Corbel"/>
          <w:sz w:val="22"/>
          <w:szCs w:val="22"/>
        </w:rPr>
        <w:t xml:space="preserve">, Deputy Quality Manager (Christie site), </w:t>
      </w:r>
      <w:r w:rsidRPr="005B7558">
        <w:rPr>
          <w:rFonts w:ascii="Corbel" w:hAnsi="Corbel"/>
          <w:sz w:val="22"/>
          <w:szCs w:val="22"/>
        </w:rPr>
        <w:t>Quality Leads</w:t>
      </w:r>
      <w:r w:rsidR="005B7558">
        <w:rPr>
          <w:rFonts w:ascii="Corbel" w:hAnsi="Corbel"/>
          <w:sz w:val="22"/>
          <w:szCs w:val="22"/>
        </w:rPr>
        <w:t xml:space="preserve">, </w:t>
      </w:r>
      <w:r w:rsidRPr="005B7558">
        <w:rPr>
          <w:rFonts w:ascii="Corbel" w:hAnsi="Corbel"/>
          <w:sz w:val="22"/>
          <w:szCs w:val="22"/>
        </w:rPr>
        <w:t>Education &amp;Training Lead</w:t>
      </w:r>
      <w:r w:rsidR="005B7558">
        <w:rPr>
          <w:rFonts w:ascii="Corbel" w:hAnsi="Corbel"/>
          <w:sz w:val="22"/>
          <w:szCs w:val="22"/>
        </w:rPr>
        <w:t xml:space="preserve">, </w:t>
      </w:r>
      <w:r w:rsidRPr="005B7558">
        <w:rPr>
          <w:rFonts w:ascii="Corbel" w:hAnsi="Corbel"/>
          <w:sz w:val="22"/>
          <w:szCs w:val="22"/>
        </w:rPr>
        <w:t>Incident Lead</w:t>
      </w:r>
      <w:r w:rsidR="005B7558">
        <w:rPr>
          <w:rFonts w:ascii="Corbel" w:hAnsi="Corbel"/>
          <w:sz w:val="22"/>
          <w:szCs w:val="22"/>
        </w:rPr>
        <w:t xml:space="preserve">, </w:t>
      </w:r>
      <w:r w:rsidRPr="005B7558">
        <w:rPr>
          <w:rFonts w:ascii="Corbel" w:hAnsi="Corbel"/>
          <w:sz w:val="22"/>
          <w:szCs w:val="22"/>
        </w:rPr>
        <w:t>Document Control Lead</w:t>
      </w:r>
      <w:r w:rsidR="005B7558">
        <w:rPr>
          <w:rFonts w:ascii="Corbel" w:hAnsi="Corbel"/>
          <w:sz w:val="22"/>
          <w:szCs w:val="22"/>
        </w:rPr>
        <w:t xml:space="preserve">, MCGM </w:t>
      </w:r>
      <w:r w:rsidRPr="005B7558">
        <w:rPr>
          <w:rFonts w:ascii="Corbel" w:hAnsi="Corbel"/>
          <w:sz w:val="22"/>
          <w:szCs w:val="22"/>
        </w:rPr>
        <w:t>Health &amp; Safety Lead</w:t>
      </w:r>
      <w:r w:rsidR="005B7558">
        <w:rPr>
          <w:rFonts w:ascii="Corbel" w:hAnsi="Corbel"/>
          <w:sz w:val="22"/>
          <w:szCs w:val="22"/>
        </w:rPr>
        <w:t xml:space="preserve">, </w:t>
      </w:r>
      <w:r w:rsidRPr="005B7558">
        <w:rPr>
          <w:rFonts w:ascii="Corbel" w:hAnsi="Corbel"/>
          <w:sz w:val="22"/>
          <w:szCs w:val="22"/>
        </w:rPr>
        <w:t>Audit Lead</w:t>
      </w:r>
      <w:r w:rsidR="005B7558">
        <w:rPr>
          <w:rFonts w:ascii="Corbel" w:hAnsi="Corbel"/>
          <w:sz w:val="22"/>
          <w:szCs w:val="22"/>
        </w:rPr>
        <w:t xml:space="preserve">, </w:t>
      </w:r>
      <w:r w:rsidRPr="005B7558">
        <w:rPr>
          <w:rFonts w:ascii="Corbel" w:hAnsi="Corbel"/>
          <w:sz w:val="22"/>
          <w:szCs w:val="22"/>
        </w:rPr>
        <w:t>EQA Lead</w:t>
      </w:r>
      <w:r w:rsidR="005B7558">
        <w:rPr>
          <w:rFonts w:ascii="Corbel" w:hAnsi="Corbel"/>
          <w:sz w:val="22"/>
          <w:szCs w:val="22"/>
        </w:rPr>
        <w:t xml:space="preserve">, </w:t>
      </w:r>
      <w:r w:rsidRPr="005B7558">
        <w:rPr>
          <w:rFonts w:ascii="Corbel" w:hAnsi="Corbel"/>
          <w:sz w:val="22"/>
          <w:szCs w:val="22"/>
        </w:rPr>
        <w:t>IT Lead</w:t>
      </w:r>
      <w:r w:rsidR="005B7558">
        <w:rPr>
          <w:rFonts w:ascii="Corbel" w:hAnsi="Corbel"/>
          <w:sz w:val="22"/>
          <w:szCs w:val="22"/>
        </w:rPr>
        <w:t xml:space="preserve">, </w:t>
      </w:r>
      <w:r w:rsidRPr="005B7558">
        <w:rPr>
          <w:rFonts w:ascii="Corbel" w:hAnsi="Corbel"/>
          <w:sz w:val="22"/>
          <w:szCs w:val="22"/>
        </w:rPr>
        <w:t>Technical Director</w:t>
      </w:r>
      <w:r w:rsidR="005B7558">
        <w:rPr>
          <w:rFonts w:ascii="Corbel" w:hAnsi="Corbel"/>
          <w:sz w:val="22"/>
          <w:szCs w:val="22"/>
        </w:rPr>
        <w:t xml:space="preserve">, and </w:t>
      </w:r>
      <w:r w:rsidRPr="005B7558">
        <w:rPr>
          <w:rFonts w:ascii="Corbel" w:hAnsi="Corbel"/>
          <w:sz w:val="22"/>
          <w:szCs w:val="22"/>
        </w:rPr>
        <w:t>Technical Managers</w:t>
      </w:r>
      <w:r w:rsidR="005B7558">
        <w:rPr>
          <w:rFonts w:ascii="Corbel" w:hAnsi="Corbel"/>
          <w:sz w:val="22"/>
          <w:szCs w:val="22"/>
        </w:rPr>
        <w:t xml:space="preserve">. </w:t>
      </w:r>
      <w:r w:rsidRPr="005B7558">
        <w:rPr>
          <w:rFonts w:ascii="Corbel" w:hAnsi="Corbel"/>
          <w:sz w:val="22"/>
          <w:szCs w:val="22"/>
        </w:rPr>
        <w:t>Notes of the meetings are circulated to members of the team and appropriate actions taken. Minutes are made available to all members of staff via Q-Pulse [DOC1172].</w:t>
      </w:r>
    </w:p>
    <w:p w14:paraId="38C430AB" w14:textId="77777777" w:rsidR="007B3335" w:rsidRDefault="007B3335" w:rsidP="004A43BD">
      <w:pPr>
        <w:spacing w:line="276" w:lineRule="auto"/>
        <w:ind w:leftChars="354" w:left="708"/>
        <w:jc w:val="both"/>
        <w:rPr>
          <w:rFonts w:ascii="Corbel" w:hAnsi="Corbel"/>
          <w:sz w:val="22"/>
          <w:szCs w:val="22"/>
        </w:rPr>
      </w:pPr>
    </w:p>
    <w:p w14:paraId="3D37551D" w14:textId="149531F7" w:rsidR="00BF3593" w:rsidRPr="003F68B3" w:rsidRDefault="00BF3593" w:rsidP="004A43BD">
      <w:pPr>
        <w:spacing w:line="276" w:lineRule="auto"/>
        <w:ind w:leftChars="354" w:left="708"/>
        <w:jc w:val="both"/>
        <w:rPr>
          <w:rFonts w:ascii="Corbel" w:hAnsi="Corbel"/>
          <w:sz w:val="22"/>
          <w:szCs w:val="22"/>
        </w:rPr>
      </w:pPr>
      <w:r w:rsidRPr="003F68B3">
        <w:rPr>
          <w:rFonts w:ascii="Corbel" w:hAnsi="Corbel"/>
          <w:sz w:val="22"/>
          <w:szCs w:val="22"/>
        </w:rPr>
        <w:t xml:space="preserve">In </w:t>
      </w:r>
      <w:r w:rsidRPr="007B3335">
        <w:rPr>
          <w:rFonts w:ascii="Corbel" w:hAnsi="Corbel"/>
          <w:sz w:val="22"/>
          <w:szCs w:val="22"/>
        </w:rPr>
        <w:t>addition, all Willink staff members [DOC729]</w:t>
      </w:r>
      <w:r w:rsidR="00512131">
        <w:rPr>
          <w:rFonts w:ascii="Corbel" w:hAnsi="Corbel"/>
          <w:sz w:val="22"/>
          <w:szCs w:val="22"/>
        </w:rPr>
        <w:t xml:space="preserve"> and Christie staff members [DOC6554] </w:t>
      </w:r>
      <w:r w:rsidR="00512131" w:rsidRPr="007B3335">
        <w:rPr>
          <w:rFonts w:ascii="Corbel" w:hAnsi="Corbel"/>
          <w:sz w:val="22"/>
          <w:szCs w:val="22"/>
        </w:rPr>
        <w:t>meet monthly</w:t>
      </w:r>
      <w:r w:rsidRPr="007B3335">
        <w:rPr>
          <w:rFonts w:ascii="Corbel" w:hAnsi="Corbel"/>
          <w:sz w:val="22"/>
          <w:szCs w:val="22"/>
        </w:rPr>
        <w:t>. Due to the large size of the other laboratory areas the Technical Programme Managers meets every month with Technical Team Managers [DOC5771]. Specific Technical Team and Clinical Scientist Team meetings</w:t>
      </w:r>
      <w:r w:rsidRPr="003F68B3">
        <w:rPr>
          <w:rFonts w:ascii="Corbel" w:hAnsi="Corbel"/>
          <w:sz w:val="22"/>
          <w:szCs w:val="22"/>
        </w:rPr>
        <w:t xml:space="preserve"> are held on a regular basis and minutes are made available to all members of staff via Q-Pulse</w:t>
      </w:r>
      <w:r>
        <w:rPr>
          <w:rFonts w:ascii="Corbel" w:hAnsi="Corbel"/>
          <w:sz w:val="22"/>
          <w:szCs w:val="22"/>
        </w:rPr>
        <w:t>.</w:t>
      </w:r>
    </w:p>
    <w:p w14:paraId="00A201F9" w14:textId="77777777" w:rsidR="00BF3593" w:rsidRDefault="00BF3593" w:rsidP="00BF3593">
      <w:pPr>
        <w:spacing w:line="276" w:lineRule="auto"/>
        <w:ind w:leftChars="354" w:left="708"/>
        <w:jc w:val="both"/>
        <w:rPr>
          <w:rFonts w:ascii="Corbel" w:hAnsi="Corbel"/>
          <w:sz w:val="22"/>
          <w:szCs w:val="22"/>
        </w:rPr>
      </w:pPr>
    </w:p>
    <w:p w14:paraId="0DF66EAB" w14:textId="3A8FE8E4" w:rsidR="005B7558" w:rsidRPr="00193685" w:rsidRDefault="005B7558" w:rsidP="00193685">
      <w:pPr>
        <w:pStyle w:val="StyleTOC2Right1ch"/>
        <w:numPr>
          <w:ilvl w:val="2"/>
          <w:numId w:val="1"/>
        </w:numPr>
        <w:tabs>
          <w:tab w:val="clear" w:pos="1134"/>
          <w:tab w:val="num" w:pos="709"/>
        </w:tabs>
        <w:spacing w:line="276" w:lineRule="auto"/>
        <w:ind w:left="709" w:hanging="709"/>
        <w:jc w:val="both"/>
        <w:rPr>
          <w:rFonts w:ascii="Corbel" w:hAnsi="Corbel"/>
          <w:b/>
          <w:sz w:val="22"/>
          <w:szCs w:val="22"/>
        </w:rPr>
      </w:pPr>
      <w:r w:rsidRPr="00193685">
        <w:rPr>
          <w:rFonts w:ascii="Corbel" w:hAnsi="Corbel"/>
          <w:b/>
          <w:sz w:val="22"/>
          <w:szCs w:val="22"/>
        </w:rPr>
        <w:t>Quality Management</w:t>
      </w:r>
    </w:p>
    <w:p w14:paraId="67050053" w14:textId="3AAA9E22" w:rsidR="00BF3593" w:rsidRPr="004A12E3" w:rsidRDefault="00BF3593" w:rsidP="00BF3593">
      <w:pPr>
        <w:spacing w:line="276" w:lineRule="auto"/>
        <w:ind w:leftChars="354" w:left="708"/>
        <w:jc w:val="both"/>
        <w:rPr>
          <w:rFonts w:ascii="Corbel" w:hAnsi="Corbel"/>
          <w:sz w:val="22"/>
          <w:szCs w:val="22"/>
        </w:rPr>
      </w:pPr>
      <w:r w:rsidRPr="004A12E3">
        <w:rPr>
          <w:rFonts w:ascii="Corbel" w:hAnsi="Corbel"/>
          <w:sz w:val="22"/>
          <w:szCs w:val="22"/>
        </w:rPr>
        <w:t>There is an appoint</w:t>
      </w:r>
      <w:r>
        <w:rPr>
          <w:rFonts w:ascii="Corbel" w:hAnsi="Corbel"/>
          <w:sz w:val="22"/>
          <w:szCs w:val="22"/>
        </w:rPr>
        <w:t xml:space="preserve">ed Quality Manager </w:t>
      </w:r>
      <w:r w:rsidR="005B7558">
        <w:rPr>
          <w:rFonts w:ascii="Corbel" w:hAnsi="Corbel"/>
          <w:sz w:val="22"/>
          <w:szCs w:val="22"/>
        </w:rPr>
        <w:t>who, with support of</w:t>
      </w:r>
      <w:r w:rsidRPr="004A12E3">
        <w:rPr>
          <w:rFonts w:ascii="Corbel" w:hAnsi="Corbel"/>
          <w:sz w:val="22"/>
          <w:szCs w:val="22"/>
        </w:rPr>
        <w:t xml:space="preserve"> with Senior Management and the Quality Team</w:t>
      </w:r>
      <w:r w:rsidR="005B7558">
        <w:rPr>
          <w:rFonts w:ascii="Corbel" w:hAnsi="Corbel"/>
          <w:sz w:val="22"/>
          <w:szCs w:val="22"/>
        </w:rPr>
        <w:t>,</w:t>
      </w:r>
      <w:r w:rsidRPr="004A12E3">
        <w:rPr>
          <w:rFonts w:ascii="Corbel" w:hAnsi="Corbel"/>
          <w:sz w:val="22"/>
          <w:szCs w:val="22"/>
        </w:rPr>
        <w:t xml:space="preserve"> </w:t>
      </w:r>
      <w:r w:rsidR="005B7558">
        <w:rPr>
          <w:rFonts w:ascii="Corbel" w:hAnsi="Corbel"/>
          <w:sz w:val="22"/>
          <w:szCs w:val="22"/>
        </w:rPr>
        <w:t xml:space="preserve">is </w:t>
      </w:r>
      <w:r w:rsidR="005B7558" w:rsidRPr="005B7558">
        <w:rPr>
          <w:rFonts w:ascii="Corbel" w:hAnsi="Corbel"/>
          <w:sz w:val="22"/>
          <w:szCs w:val="22"/>
        </w:rPr>
        <w:t>responsible for overseeing the implementation, development, maintenance</w:t>
      </w:r>
      <w:r w:rsidR="005B7558">
        <w:rPr>
          <w:rFonts w:ascii="Corbel" w:hAnsi="Corbel"/>
          <w:sz w:val="22"/>
          <w:szCs w:val="22"/>
        </w:rPr>
        <w:t>, and improvement</w:t>
      </w:r>
      <w:r w:rsidR="005B7558" w:rsidRPr="005B7558">
        <w:rPr>
          <w:rFonts w:ascii="Corbel" w:hAnsi="Corbel"/>
          <w:sz w:val="22"/>
          <w:szCs w:val="22"/>
        </w:rPr>
        <w:t xml:space="preserve"> of all quality management activities across </w:t>
      </w:r>
      <w:r w:rsidR="005B7558">
        <w:rPr>
          <w:rFonts w:ascii="Corbel" w:hAnsi="Corbel"/>
          <w:sz w:val="22"/>
          <w:szCs w:val="22"/>
        </w:rPr>
        <w:t>all laboratory sites</w:t>
      </w:r>
      <w:r w:rsidRPr="004A12E3">
        <w:rPr>
          <w:rFonts w:ascii="Corbel" w:hAnsi="Corbel"/>
          <w:sz w:val="22"/>
          <w:szCs w:val="22"/>
        </w:rPr>
        <w:t xml:space="preserve">. </w:t>
      </w:r>
      <w:r w:rsidR="005B7558" w:rsidRPr="005B7558">
        <w:rPr>
          <w:rFonts w:ascii="Corbel" w:hAnsi="Corbel"/>
          <w:sz w:val="22"/>
          <w:szCs w:val="22"/>
        </w:rPr>
        <w:t>The</w:t>
      </w:r>
      <w:r w:rsidR="005B7558">
        <w:rPr>
          <w:rFonts w:ascii="Corbel" w:hAnsi="Corbel"/>
          <w:sz w:val="22"/>
          <w:szCs w:val="22"/>
        </w:rPr>
        <w:t>y ensure</w:t>
      </w:r>
      <w:r w:rsidR="005B7558" w:rsidRPr="005B7558">
        <w:rPr>
          <w:rFonts w:ascii="Corbel" w:hAnsi="Corbel"/>
          <w:sz w:val="22"/>
          <w:szCs w:val="22"/>
        </w:rPr>
        <w:t xml:space="preserve"> integration of this system into the Trust governance and risk management systems</w:t>
      </w:r>
      <w:r w:rsidR="005105F6">
        <w:rPr>
          <w:rFonts w:ascii="Corbel" w:hAnsi="Corbel"/>
          <w:sz w:val="22"/>
          <w:szCs w:val="22"/>
        </w:rPr>
        <w:t>. They</w:t>
      </w:r>
      <w:r w:rsidRPr="004A12E3">
        <w:rPr>
          <w:rFonts w:ascii="Corbel" w:hAnsi="Corbel"/>
          <w:sz w:val="22"/>
          <w:szCs w:val="22"/>
        </w:rPr>
        <w:t xml:space="preserve"> report directly to the </w:t>
      </w:r>
      <w:r>
        <w:rPr>
          <w:rFonts w:ascii="Corbel" w:hAnsi="Corbel"/>
          <w:sz w:val="22"/>
          <w:szCs w:val="22"/>
        </w:rPr>
        <w:t>Laboratory Director</w:t>
      </w:r>
      <w:r w:rsidRPr="004A12E3">
        <w:rPr>
          <w:rFonts w:ascii="Corbel" w:hAnsi="Corbel"/>
          <w:sz w:val="22"/>
          <w:szCs w:val="22"/>
        </w:rPr>
        <w:t xml:space="preserve"> on the performance and effectiveness of the quality management system and any need for improvement. The Quality Manager also promotes awareness of the needs and requirements of service users by providing guidance to staff in seminars and meetings.</w:t>
      </w:r>
    </w:p>
    <w:p w14:paraId="45EA687D" w14:textId="77777777" w:rsidR="00BF3593" w:rsidRPr="004A12E3" w:rsidRDefault="00BF3593" w:rsidP="00BF3593">
      <w:pPr>
        <w:spacing w:line="276" w:lineRule="auto"/>
        <w:ind w:leftChars="354" w:left="708"/>
        <w:jc w:val="both"/>
        <w:rPr>
          <w:rFonts w:ascii="Corbel" w:hAnsi="Corbel"/>
          <w:sz w:val="22"/>
          <w:szCs w:val="22"/>
        </w:rPr>
      </w:pPr>
    </w:p>
    <w:p w14:paraId="4CB7524F" w14:textId="010799A9" w:rsidR="00BF3593" w:rsidRDefault="00BF3593" w:rsidP="00BF3593">
      <w:pPr>
        <w:spacing w:line="276" w:lineRule="auto"/>
        <w:ind w:left="720"/>
        <w:jc w:val="both"/>
        <w:rPr>
          <w:rFonts w:ascii="Corbel" w:hAnsi="Corbel"/>
          <w:sz w:val="22"/>
          <w:szCs w:val="22"/>
        </w:rPr>
      </w:pPr>
      <w:r w:rsidRPr="004A12E3">
        <w:rPr>
          <w:rFonts w:ascii="Corbel" w:hAnsi="Corbel"/>
          <w:sz w:val="22"/>
          <w:szCs w:val="22"/>
        </w:rPr>
        <w:t xml:space="preserve">The current post-holder is Dr Andrea Naughton. </w:t>
      </w:r>
      <w:r w:rsidR="00E60BD1">
        <w:rPr>
          <w:rFonts w:ascii="Corbel" w:hAnsi="Corbel"/>
          <w:sz w:val="22"/>
          <w:szCs w:val="22"/>
        </w:rPr>
        <w:t xml:space="preserve">There is also a Deputy Quality Manager (Frances Roberts; who manages quality at the Christie Oncology Cytogenetics Laboratory) and a Technical Quality Assurance Manager (Natalie Jorgensen, who manages technical quality assurance for the NWGLH). </w:t>
      </w:r>
      <w:r>
        <w:rPr>
          <w:rFonts w:ascii="Corbel" w:hAnsi="Corbel"/>
          <w:sz w:val="22"/>
          <w:szCs w:val="22"/>
        </w:rPr>
        <w:t>There are currently four</w:t>
      </w:r>
      <w:r w:rsidRPr="004A12E3">
        <w:rPr>
          <w:rFonts w:ascii="Corbel" w:hAnsi="Corbel"/>
          <w:sz w:val="22"/>
          <w:szCs w:val="22"/>
        </w:rPr>
        <w:t xml:space="preserve"> Quality Leads who can </w:t>
      </w:r>
      <w:r w:rsidR="00E60BD1">
        <w:rPr>
          <w:rFonts w:ascii="Corbel" w:hAnsi="Corbel"/>
          <w:sz w:val="22"/>
          <w:szCs w:val="22"/>
        </w:rPr>
        <w:t xml:space="preserve">also </w:t>
      </w:r>
      <w:r w:rsidRPr="004A12E3">
        <w:rPr>
          <w:rFonts w:ascii="Corbel" w:hAnsi="Corbel"/>
          <w:sz w:val="22"/>
          <w:szCs w:val="22"/>
        </w:rPr>
        <w:t>deput</w:t>
      </w:r>
      <w:r>
        <w:rPr>
          <w:rFonts w:ascii="Corbel" w:hAnsi="Corbel"/>
          <w:sz w:val="22"/>
          <w:szCs w:val="22"/>
        </w:rPr>
        <w:t>ise for the Quality Manager: Josie Innes (Cytogenomics), Emma Miles (Constitutional Genomics), Sarah Waller (Cancer Genomics) and Rob Gibson</w:t>
      </w:r>
      <w:r w:rsidRPr="004A12E3">
        <w:rPr>
          <w:rFonts w:ascii="Corbel" w:hAnsi="Corbel"/>
          <w:sz w:val="22"/>
          <w:szCs w:val="22"/>
        </w:rPr>
        <w:t xml:space="preserve"> </w:t>
      </w:r>
      <w:r>
        <w:rPr>
          <w:rFonts w:ascii="Corbel" w:hAnsi="Corbel"/>
          <w:sz w:val="22"/>
          <w:szCs w:val="22"/>
        </w:rPr>
        <w:t>(</w:t>
      </w:r>
      <w:r w:rsidRPr="004A12E3">
        <w:rPr>
          <w:rFonts w:ascii="Corbel" w:hAnsi="Corbel"/>
          <w:sz w:val="22"/>
          <w:szCs w:val="22"/>
        </w:rPr>
        <w:t>Biochemical Genetics</w:t>
      </w:r>
      <w:r>
        <w:rPr>
          <w:rFonts w:ascii="Corbel" w:hAnsi="Corbel"/>
          <w:sz w:val="22"/>
          <w:szCs w:val="22"/>
        </w:rPr>
        <w:t>)</w:t>
      </w:r>
      <w:r w:rsidRPr="004A12E3">
        <w:rPr>
          <w:rFonts w:ascii="Corbel" w:hAnsi="Corbel"/>
          <w:sz w:val="22"/>
          <w:szCs w:val="22"/>
        </w:rPr>
        <w:t>.</w:t>
      </w:r>
      <w:r>
        <w:rPr>
          <w:rFonts w:ascii="Corbel" w:hAnsi="Corbel"/>
          <w:sz w:val="22"/>
          <w:szCs w:val="22"/>
        </w:rPr>
        <w:t xml:space="preserve"> All aspects of quality are supported by teams of staff. The organisation of the Quality Management Team is shown in figure </w:t>
      </w:r>
      <w:r w:rsidR="00512131">
        <w:rPr>
          <w:rFonts w:ascii="Corbel" w:hAnsi="Corbel"/>
          <w:sz w:val="22"/>
          <w:szCs w:val="22"/>
        </w:rPr>
        <w:t>6</w:t>
      </w:r>
      <w:r>
        <w:rPr>
          <w:rFonts w:ascii="Corbel" w:hAnsi="Corbel"/>
          <w:sz w:val="22"/>
          <w:szCs w:val="22"/>
        </w:rPr>
        <w:t xml:space="preserve"> below.</w:t>
      </w:r>
    </w:p>
    <w:p w14:paraId="2FDD84CE" w14:textId="77777777" w:rsidR="00BF3593" w:rsidRPr="00B8089B" w:rsidRDefault="00BF3593" w:rsidP="00BF3593">
      <w:pPr>
        <w:spacing w:line="276" w:lineRule="auto"/>
        <w:ind w:leftChars="354" w:left="708"/>
        <w:jc w:val="both"/>
        <w:rPr>
          <w:rFonts w:ascii="Corbel" w:hAnsi="Corbel"/>
          <w:sz w:val="8"/>
          <w:szCs w:val="8"/>
        </w:rPr>
      </w:pPr>
    </w:p>
    <w:p w14:paraId="603CA016" w14:textId="1FBB685E" w:rsidR="00BF3593" w:rsidRDefault="005154A1" w:rsidP="00BF3593">
      <w:pPr>
        <w:spacing w:line="276" w:lineRule="auto"/>
        <w:ind w:leftChars="354" w:left="708"/>
        <w:jc w:val="both"/>
        <w:rPr>
          <w:rFonts w:ascii="Corbel" w:hAnsi="Corbel"/>
          <w:sz w:val="22"/>
          <w:szCs w:val="22"/>
        </w:rPr>
      </w:pPr>
      <w:r>
        <w:rPr>
          <w:rFonts w:ascii="Corbel" w:hAnsi="Corbel"/>
          <w:noProof/>
          <w:sz w:val="22"/>
          <w:szCs w:val="22"/>
        </w:rPr>
        <w:drawing>
          <wp:inline distT="0" distB="0" distL="0" distR="0" wp14:anchorId="2BA5E454" wp14:editId="483DF9CB">
            <wp:extent cx="5745635" cy="3408883"/>
            <wp:effectExtent l="0" t="0" r="7620" b="1270"/>
            <wp:docPr id="2026163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99823" cy="3441033"/>
                    </a:xfrm>
                    <a:prstGeom prst="rect">
                      <a:avLst/>
                    </a:prstGeom>
                    <a:noFill/>
                  </pic:spPr>
                </pic:pic>
              </a:graphicData>
            </a:graphic>
          </wp:inline>
        </w:drawing>
      </w:r>
    </w:p>
    <w:p w14:paraId="10D65040" w14:textId="2F3EA6A4" w:rsidR="00BF3593" w:rsidRDefault="00BF3593" w:rsidP="00BF3593">
      <w:pPr>
        <w:spacing w:line="276" w:lineRule="auto"/>
        <w:ind w:leftChars="354" w:left="708"/>
        <w:jc w:val="both"/>
        <w:rPr>
          <w:rFonts w:ascii="Corbel" w:hAnsi="Corbel"/>
          <w:sz w:val="22"/>
          <w:szCs w:val="22"/>
        </w:rPr>
      </w:pPr>
      <w:r w:rsidRPr="005169E7">
        <w:rPr>
          <w:rFonts w:ascii="Corbel" w:hAnsi="Corbel"/>
          <w:b/>
          <w:bCs/>
        </w:rPr>
        <w:t xml:space="preserve">Figure </w:t>
      </w:r>
      <w:r w:rsidR="00512131">
        <w:rPr>
          <w:rFonts w:ascii="Corbel" w:hAnsi="Corbel"/>
          <w:b/>
          <w:bCs/>
        </w:rPr>
        <w:t>6</w:t>
      </w:r>
      <w:r w:rsidRPr="005169E7">
        <w:rPr>
          <w:rFonts w:ascii="Corbel" w:hAnsi="Corbel"/>
          <w:b/>
          <w:bCs/>
        </w:rPr>
        <w:t>: Organisation of the Quality Management Team.</w:t>
      </w:r>
    </w:p>
    <w:p w14:paraId="536AC709" w14:textId="77777777" w:rsidR="005154A1" w:rsidRDefault="005154A1" w:rsidP="0085009C">
      <w:pPr>
        <w:pStyle w:val="BodyText"/>
        <w:tabs>
          <w:tab w:val="num" w:pos="0"/>
        </w:tabs>
        <w:spacing w:after="0" w:line="276" w:lineRule="auto"/>
        <w:ind w:left="720"/>
        <w:jc w:val="both"/>
        <w:rPr>
          <w:rFonts w:ascii="Corbel" w:hAnsi="Corbel"/>
          <w:color w:val="000000"/>
          <w:sz w:val="22"/>
          <w:szCs w:val="22"/>
        </w:rPr>
      </w:pPr>
    </w:p>
    <w:p w14:paraId="0968BFD7" w14:textId="424DD671" w:rsidR="0085009C" w:rsidRPr="008266F6"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4" w:name="_Toc180954890"/>
      <w:r w:rsidRPr="008266F6">
        <w:rPr>
          <w:rFonts w:ascii="Corbel" w:hAnsi="Corbel"/>
          <w:b/>
          <w:sz w:val="24"/>
          <w:szCs w:val="24"/>
        </w:rPr>
        <w:t>Objectives and Policies</w:t>
      </w:r>
      <w:bookmarkEnd w:id="14"/>
    </w:p>
    <w:p w14:paraId="51FAFC54" w14:textId="27847B4D" w:rsidR="006064BA" w:rsidRPr="006064BA" w:rsidRDefault="006064BA" w:rsidP="00DA4F6C">
      <w:pPr>
        <w:spacing w:line="276" w:lineRule="auto"/>
        <w:ind w:leftChars="354" w:left="708"/>
        <w:jc w:val="both"/>
        <w:rPr>
          <w:rFonts w:ascii="Corbel" w:hAnsi="Corbel"/>
          <w:sz w:val="22"/>
          <w:szCs w:val="22"/>
        </w:rPr>
      </w:pPr>
      <w:r w:rsidRPr="006064BA">
        <w:rPr>
          <w:rFonts w:ascii="Corbel" w:hAnsi="Corbel"/>
          <w:snapToGrid w:val="0"/>
          <w:color w:val="000000"/>
          <w:sz w:val="22"/>
          <w:szCs w:val="22"/>
        </w:rPr>
        <w:t xml:space="preserve">The </w:t>
      </w:r>
      <w:r w:rsidR="003D61AE">
        <w:rPr>
          <w:rFonts w:ascii="Corbel" w:hAnsi="Corbel"/>
          <w:snapToGrid w:val="0"/>
          <w:color w:val="000000"/>
          <w:sz w:val="22"/>
          <w:szCs w:val="22"/>
        </w:rPr>
        <w:t>L</w:t>
      </w:r>
      <w:r w:rsidRPr="006064BA">
        <w:rPr>
          <w:rFonts w:ascii="Corbel" w:hAnsi="Corbel"/>
          <w:snapToGrid w:val="0"/>
          <w:color w:val="000000"/>
          <w:sz w:val="22"/>
          <w:szCs w:val="22"/>
        </w:rPr>
        <w:t>aborator</w:t>
      </w:r>
      <w:r w:rsidR="003D61AE">
        <w:rPr>
          <w:rFonts w:ascii="Corbel" w:hAnsi="Corbel"/>
          <w:snapToGrid w:val="0"/>
          <w:color w:val="000000"/>
          <w:sz w:val="22"/>
          <w:szCs w:val="22"/>
        </w:rPr>
        <w:t>ies</w:t>
      </w:r>
      <w:r w:rsidRPr="006064BA">
        <w:rPr>
          <w:rFonts w:ascii="Corbel" w:hAnsi="Corbel"/>
          <w:snapToGrid w:val="0"/>
          <w:color w:val="000000"/>
          <w:sz w:val="22"/>
          <w:szCs w:val="22"/>
        </w:rPr>
        <w:t xml:space="preserve"> </w:t>
      </w:r>
      <w:r w:rsidR="003D61AE">
        <w:rPr>
          <w:rFonts w:ascii="Corbel" w:hAnsi="Corbel"/>
          <w:snapToGrid w:val="0"/>
          <w:color w:val="000000"/>
          <w:sz w:val="22"/>
          <w:szCs w:val="22"/>
        </w:rPr>
        <w:t>are</w:t>
      </w:r>
      <w:r w:rsidRPr="006064BA">
        <w:rPr>
          <w:rFonts w:ascii="Corbel" w:hAnsi="Corbel"/>
          <w:snapToGrid w:val="0"/>
          <w:color w:val="000000"/>
          <w:sz w:val="22"/>
          <w:szCs w:val="22"/>
        </w:rPr>
        <w:t xml:space="preserve"> committed to providing a high-quality service that considers and aims to meet the needs and requirements of its clinical users and patients, commitment to good professional practice and compliance to ISO 15189 Standards. </w:t>
      </w:r>
      <w:r w:rsidR="00CB4A30">
        <w:rPr>
          <w:rFonts w:ascii="Corbel" w:hAnsi="Corbel"/>
          <w:snapToGrid w:val="0"/>
          <w:color w:val="000000"/>
          <w:sz w:val="22"/>
          <w:szCs w:val="22"/>
        </w:rPr>
        <w:t xml:space="preserve">The </w:t>
      </w:r>
      <w:r w:rsidR="00CB4A30" w:rsidRPr="00CB4A30">
        <w:rPr>
          <w:rFonts w:ascii="Corbel" w:hAnsi="Corbel"/>
          <w:snapToGrid w:val="0"/>
          <w:color w:val="000000"/>
          <w:sz w:val="22"/>
          <w:szCs w:val="22"/>
        </w:rPr>
        <w:t>Quality Policy</w:t>
      </w:r>
      <w:r w:rsidR="00CB4A30">
        <w:rPr>
          <w:rFonts w:ascii="Corbel" w:hAnsi="Corbel"/>
          <w:snapToGrid w:val="0"/>
          <w:color w:val="000000"/>
          <w:sz w:val="22"/>
          <w:szCs w:val="22"/>
        </w:rPr>
        <w:t xml:space="preserve"> [DOC1018] </w:t>
      </w:r>
      <w:r w:rsidRPr="006064BA">
        <w:rPr>
          <w:rFonts w:ascii="Corbel" w:hAnsi="Corbel"/>
          <w:snapToGrid w:val="0"/>
          <w:color w:val="000000"/>
          <w:sz w:val="22"/>
          <w:szCs w:val="22"/>
        </w:rPr>
        <w:t xml:space="preserve">sets out the commitments and objectives </w:t>
      </w:r>
      <w:r w:rsidR="003D61AE">
        <w:rPr>
          <w:rFonts w:ascii="Corbel" w:hAnsi="Corbel"/>
          <w:snapToGrid w:val="0"/>
          <w:color w:val="000000"/>
          <w:sz w:val="22"/>
          <w:szCs w:val="22"/>
        </w:rPr>
        <w:t xml:space="preserve">of the Laboratories </w:t>
      </w:r>
      <w:r w:rsidRPr="006064BA">
        <w:rPr>
          <w:rFonts w:ascii="Corbel" w:hAnsi="Corbel"/>
          <w:snapToGrid w:val="0"/>
          <w:color w:val="000000"/>
          <w:sz w:val="22"/>
          <w:szCs w:val="22"/>
        </w:rPr>
        <w:t xml:space="preserve">and is reviewed biennially. </w:t>
      </w:r>
      <w:r w:rsidR="00DA4F6C" w:rsidRPr="004A12E3">
        <w:rPr>
          <w:rFonts w:ascii="Corbel" w:hAnsi="Corbel"/>
          <w:sz w:val="22"/>
          <w:szCs w:val="22"/>
        </w:rPr>
        <w:t xml:space="preserve">The Quality Policy </w:t>
      </w:r>
      <w:r w:rsidR="00DA4F6C">
        <w:rPr>
          <w:rFonts w:ascii="Corbel" w:hAnsi="Corbel"/>
          <w:sz w:val="22"/>
          <w:szCs w:val="22"/>
        </w:rPr>
        <w:t>reflects the</w:t>
      </w:r>
      <w:r w:rsidR="00DA4F6C" w:rsidRPr="004A12E3">
        <w:rPr>
          <w:rFonts w:ascii="Corbel" w:hAnsi="Corbel"/>
          <w:sz w:val="22"/>
          <w:szCs w:val="22"/>
        </w:rPr>
        <w:t xml:space="preserve"> Trust values (</w:t>
      </w:r>
      <w:r w:rsidR="00DA4F6C">
        <w:rPr>
          <w:rFonts w:ascii="Corbel" w:hAnsi="Corbel"/>
          <w:sz w:val="22"/>
          <w:szCs w:val="22"/>
        </w:rPr>
        <w:t xml:space="preserve">we are compassionate, we are curious, we are collaborative, we are open &amp; honest, and we are inclusive) </w:t>
      </w:r>
      <w:r w:rsidR="00DA4F6C" w:rsidRPr="004A12E3">
        <w:rPr>
          <w:rFonts w:ascii="Corbel" w:hAnsi="Corbel"/>
          <w:sz w:val="22"/>
          <w:szCs w:val="22"/>
        </w:rPr>
        <w:t xml:space="preserve">and </w:t>
      </w:r>
      <w:r w:rsidR="001700B9">
        <w:rPr>
          <w:rFonts w:ascii="Corbel" w:hAnsi="Corbel"/>
          <w:sz w:val="22"/>
          <w:szCs w:val="22"/>
        </w:rPr>
        <w:t xml:space="preserve">the </w:t>
      </w:r>
      <w:r w:rsidR="00DA4F6C" w:rsidRPr="004A12E3">
        <w:rPr>
          <w:rFonts w:ascii="Corbel" w:hAnsi="Corbel"/>
          <w:sz w:val="22"/>
          <w:szCs w:val="22"/>
        </w:rPr>
        <w:t>Trust objectives (</w:t>
      </w:r>
      <w:r w:rsidR="001700B9">
        <w:rPr>
          <w:rFonts w:ascii="Corbel" w:hAnsi="Corbel"/>
          <w:sz w:val="22"/>
          <w:szCs w:val="22"/>
        </w:rPr>
        <w:t>to work with partners to help people live longer, healthier lives, to provide high quality, safe care with excellent outcomes and experience, to be the place where people enjoy working, learning and building a career, to ensure value for our patients and communities by making the best use of our resources, and to deliver world-class research &amp; innovation that improves people’s lives</w:t>
      </w:r>
      <w:r w:rsidR="00DA4F6C" w:rsidRPr="004A12E3">
        <w:rPr>
          <w:rFonts w:ascii="Corbel" w:hAnsi="Corbel"/>
          <w:sz w:val="22"/>
          <w:szCs w:val="22"/>
        </w:rPr>
        <w:t>).</w:t>
      </w:r>
      <w:r w:rsidR="00DA4F6C">
        <w:rPr>
          <w:rFonts w:ascii="Corbel" w:hAnsi="Corbel"/>
          <w:sz w:val="22"/>
          <w:szCs w:val="22"/>
        </w:rPr>
        <w:t xml:space="preserve"> </w:t>
      </w:r>
      <w:r w:rsidRPr="006064BA">
        <w:rPr>
          <w:rFonts w:ascii="Corbel" w:hAnsi="Corbel"/>
          <w:snapToGrid w:val="0"/>
          <w:color w:val="000000"/>
          <w:sz w:val="22"/>
          <w:szCs w:val="22"/>
        </w:rPr>
        <w:t>The quality policy and other laboratory policies referenced within this document are implemented and accepted at all staff levels via Q-Pulse.</w:t>
      </w:r>
    </w:p>
    <w:p w14:paraId="57F42DE0" w14:textId="77777777" w:rsidR="00DA4F6C" w:rsidRPr="006064BA" w:rsidRDefault="00DA4F6C" w:rsidP="006064BA">
      <w:pPr>
        <w:pStyle w:val="BodyText"/>
        <w:tabs>
          <w:tab w:val="num" w:pos="0"/>
        </w:tabs>
        <w:spacing w:after="0" w:line="276" w:lineRule="auto"/>
        <w:ind w:left="720"/>
        <w:jc w:val="both"/>
        <w:rPr>
          <w:rFonts w:ascii="Corbel" w:hAnsi="Corbel"/>
          <w:snapToGrid w:val="0"/>
          <w:color w:val="000000"/>
          <w:sz w:val="22"/>
          <w:szCs w:val="22"/>
        </w:rPr>
      </w:pPr>
    </w:p>
    <w:p w14:paraId="691F54B3" w14:textId="3BA0B3A6" w:rsidR="006064BA" w:rsidRPr="006064BA" w:rsidRDefault="006064BA" w:rsidP="00DA4F6C">
      <w:pPr>
        <w:pStyle w:val="BodyText"/>
        <w:tabs>
          <w:tab w:val="num" w:pos="0"/>
        </w:tabs>
        <w:spacing w:after="0" w:line="276" w:lineRule="auto"/>
        <w:ind w:left="720"/>
        <w:jc w:val="both"/>
        <w:rPr>
          <w:rFonts w:ascii="Corbel" w:hAnsi="Corbel"/>
          <w:snapToGrid w:val="0"/>
          <w:color w:val="000000"/>
          <w:sz w:val="22"/>
          <w:szCs w:val="22"/>
        </w:rPr>
      </w:pPr>
      <w:bookmarkStart w:id="15" w:name="_Hlk158128573"/>
      <w:r w:rsidRPr="006064BA">
        <w:rPr>
          <w:rFonts w:ascii="Corbel" w:hAnsi="Corbel"/>
          <w:snapToGrid w:val="0"/>
          <w:color w:val="000000"/>
          <w:sz w:val="22"/>
          <w:szCs w:val="22"/>
        </w:rPr>
        <w:t>Laboratory objectives for all levels of the</w:t>
      </w:r>
      <w:r w:rsidR="00E65F64">
        <w:rPr>
          <w:rFonts w:ascii="Corbel" w:hAnsi="Corbel"/>
          <w:snapToGrid w:val="0"/>
          <w:color w:val="000000"/>
          <w:sz w:val="22"/>
          <w:szCs w:val="22"/>
        </w:rPr>
        <w:t xml:space="preserve"> NW GLH</w:t>
      </w:r>
      <w:r w:rsidRPr="006064BA">
        <w:rPr>
          <w:rFonts w:ascii="Corbel" w:hAnsi="Corbel"/>
          <w:snapToGrid w:val="0"/>
          <w:color w:val="000000"/>
          <w:sz w:val="22"/>
          <w:szCs w:val="22"/>
        </w:rPr>
        <w:t xml:space="preserve"> laboratory organisation and activities are considered at an annual strategy meeting attended by senior management. The</w:t>
      </w:r>
      <w:r w:rsidR="00E65F64">
        <w:rPr>
          <w:rFonts w:ascii="Corbel" w:hAnsi="Corbel"/>
          <w:snapToGrid w:val="0"/>
          <w:color w:val="000000"/>
          <w:sz w:val="22"/>
          <w:szCs w:val="22"/>
        </w:rPr>
        <w:t xml:space="preserve"> NW GLH</w:t>
      </w:r>
      <w:r w:rsidRPr="006064BA">
        <w:rPr>
          <w:rFonts w:ascii="Corbel" w:hAnsi="Corbel"/>
          <w:snapToGrid w:val="0"/>
          <w:color w:val="000000"/>
          <w:sz w:val="22"/>
          <w:szCs w:val="22"/>
        </w:rPr>
        <w:t xml:space="preserve"> Scientific Operations Director, Head of Service, Deputy/Quality Manager define measurable quality objectives of the laboratory (with timelines and responsibilities) and are responsible for ensuring that plans are made to meet these objectives. </w:t>
      </w:r>
      <w:r w:rsidR="00E65F64">
        <w:rPr>
          <w:rFonts w:ascii="Corbel" w:hAnsi="Corbel"/>
          <w:snapToGrid w:val="0"/>
          <w:color w:val="000000"/>
          <w:sz w:val="22"/>
          <w:szCs w:val="22"/>
        </w:rPr>
        <w:t xml:space="preserve">The Willink Laboratory senior team similarly define their measurable quality objectives at their Senior Management meeting. </w:t>
      </w:r>
      <w:r w:rsidR="00DA4F6C" w:rsidRPr="004A12E3">
        <w:rPr>
          <w:rFonts w:ascii="Corbel" w:hAnsi="Corbel"/>
          <w:sz w:val="22"/>
          <w:szCs w:val="22"/>
        </w:rPr>
        <w:t xml:space="preserve">The </w:t>
      </w:r>
      <w:r w:rsidR="00C173E7">
        <w:rPr>
          <w:rFonts w:ascii="Corbel" w:hAnsi="Corbel"/>
          <w:sz w:val="22"/>
          <w:szCs w:val="22"/>
        </w:rPr>
        <w:t>Laboratories</w:t>
      </w:r>
      <w:r w:rsidR="00DA4F6C">
        <w:rPr>
          <w:rFonts w:ascii="Corbel" w:hAnsi="Corbel"/>
          <w:sz w:val="22"/>
          <w:szCs w:val="22"/>
        </w:rPr>
        <w:t xml:space="preserve"> </w:t>
      </w:r>
      <w:r w:rsidR="00DA4F6C" w:rsidRPr="004A12E3">
        <w:rPr>
          <w:rFonts w:ascii="Corbel" w:hAnsi="Corbel"/>
          <w:sz w:val="22"/>
          <w:szCs w:val="22"/>
        </w:rPr>
        <w:t>quality objectives are available to all members of staff on Q-Pulse [DOC1343]</w:t>
      </w:r>
      <w:r w:rsidR="00512131">
        <w:rPr>
          <w:rFonts w:ascii="Corbel" w:hAnsi="Corbel"/>
          <w:sz w:val="22"/>
          <w:szCs w:val="22"/>
        </w:rPr>
        <w:t>,</w:t>
      </w:r>
      <w:r w:rsidR="00DA4F6C">
        <w:rPr>
          <w:rFonts w:ascii="Corbel" w:hAnsi="Corbel"/>
          <w:sz w:val="22"/>
          <w:szCs w:val="22"/>
        </w:rPr>
        <w:t xml:space="preserve"> and t</w:t>
      </w:r>
      <w:r w:rsidR="00DA4F6C" w:rsidRPr="004A12E3">
        <w:rPr>
          <w:rFonts w:ascii="Corbel" w:hAnsi="Corbel"/>
          <w:sz w:val="22"/>
          <w:szCs w:val="22"/>
        </w:rPr>
        <w:t>he</w:t>
      </w:r>
      <w:r w:rsidR="00DA4F6C">
        <w:rPr>
          <w:rFonts w:ascii="Corbel" w:hAnsi="Corbel"/>
          <w:sz w:val="22"/>
          <w:szCs w:val="22"/>
        </w:rPr>
        <w:t>ir</w:t>
      </w:r>
      <w:r w:rsidR="00DA4F6C" w:rsidRPr="004A12E3">
        <w:rPr>
          <w:rFonts w:ascii="Corbel" w:hAnsi="Corbel"/>
          <w:sz w:val="22"/>
          <w:szCs w:val="22"/>
        </w:rPr>
        <w:t xml:space="preserve"> progress </w:t>
      </w:r>
      <w:r w:rsidR="00DA4F6C">
        <w:rPr>
          <w:rFonts w:ascii="Corbel" w:hAnsi="Corbel"/>
          <w:sz w:val="22"/>
          <w:szCs w:val="22"/>
        </w:rPr>
        <w:t>is</w:t>
      </w:r>
      <w:r w:rsidR="00DA4F6C" w:rsidRPr="004A12E3">
        <w:rPr>
          <w:rFonts w:ascii="Corbel" w:hAnsi="Corbel"/>
          <w:sz w:val="22"/>
          <w:szCs w:val="22"/>
        </w:rPr>
        <w:t xml:space="preserve"> reviewed regularly. </w:t>
      </w:r>
      <w:r w:rsidRPr="006064BA">
        <w:rPr>
          <w:rFonts w:ascii="Corbel" w:hAnsi="Corbel"/>
          <w:snapToGrid w:val="0"/>
          <w:color w:val="000000"/>
          <w:sz w:val="22"/>
          <w:szCs w:val="22"/>
        </w:rPr>
        <w:t xml:space="preserve">The </w:t>
      </w:r>
      <w:r w:rsidR="00512131">
        <w:rPr>
          <w:rFonts w:ascii="Corbel" w:hAnsi="Corbel"/>
          <w:snapToGrid w:val="0"/>
          <w:color w:val="000000"/>
          <w:sz w:val="22"/>
          <w:szCs w:val="22"/>
        </w:rPr>
        <w:t xml:space="preserve">annual </w:t>
      </w:r>
      <w:r w:rsidRPr="006064BA">
        <w:rPr>
          <w:rFonts w:ascii="Corbel" w:hAnsi="Corbel"/>
          <w:snapToGrid w:val="0"/>
          <w:color w:val="000000"/>
          <w:sz w:val="22"/>
          <w:szCs w:val="22"/>
        </w:rPr>
        <w:t>management review determines whether the objectives have been successfully completed and provides an opportunity for revising objectives</w:t>
      </w:r>
      <w:r w:rsidR="00512131">
        <w:rPr>
          <w:rFonts w:ascii="Corbel" w:hAnsi="Corbel"/>
          <w:snapToGrid w:val="0"/>
          <w:color w:val="000000"/>
          <w:sz w:val="22"/>
          <w:szCs w:val="22"/>
        </w:rPr>
        <w:t>,</w:t>
      </w:r>
      <w:r w:rsidRPr="006064BA">
        <w:rPr>
          <w:rFonts w:ascii="Corbel" w:hAnsi="Corbel"/>
          <w:snapToGrid w:val="0"/>
          <w:color w:val="000000"/>
          <w:sz w:val="22"/>
          <w:szCs w:val="22"/>
        </w:rPr>
        <w:t xml:space="preserve"> plans</w:t>
      </w:r>
      <w:r w:rsidR="00512131">
        <w:rPr>
          <w:rFonts w:ascii="Corbel" w:hAnsi="Corbel"/>
          <w:snapToGrid w:val="0"/>
          <w:color w:val="000000"/>
          <w:sz w:val="22"/>
          <w:szCs w:val="22"/>
        </w:rPr>
        <w:t>,</w:t>
      </w:r>
      <w:r w:rsidRPr="006064BA">
        <w:rPr>
          <w:rFonts w:ascii="Corbel" w:hAnsi="Corbel"/>
          <w:snapToGrid w:val="0"/>
          <w:color w:val="000000"/>
          <w:sz w:val="22"/>
          <w:szCs w:val="22"/>
        </w:rPr>
        <w:t xml:space="preserve"> and the functioning of the quality management system. The management reviews can be found on Q-Pulse [DOC</w:t>
      </w:r>
      <w:r w:rsidR="00E65F64">
        <w:rPr>
          <w:rFonts w:ascii="Corbel" w:hAnsi="Corbel"/>
          <w:snapToGrid w:val="0"/>
          <w:color w:val="000000"/>
          <w:sz w:val="22"/>
          <w:szCs w:val="22"/>
        </w:rPr>
        <w:t>1020</w:t>
      </w:r>
      <w:r w:rsidRPr="006064BA">
        <w:rPr>
          <w:rFonts w:ascii="Corbel" w:hAnsi="Corbel"/>
          <w:snapToGrid w:val="0"/>
          <w:color w:val="000000"/>
          <w:sz w:val="22"/>
          <w:szCs w:val="22"/>
        </w:rPr>
        <w:t>].</w:t>
      </w:r>
    </w:p>
    <w:bookmarkEnd w:id="15"/>
    <w:p w14:paraId="72015727" w14:textId="77777777" w:rsidR="006064BA" w:rsidRPr="006064BA" w:rsidRDefault="006064BA" w:rsidP="006064BA">
      <w:pPr>
        <w:pStyle w:val="BodyText"/>
        <w:tabs>
          <w:tab w:val="num" w:pos="0"/>
        </w:tabs>
        <w:spacing w:after="0" w:line="276" w:lineRule="auto"/>
        <w:ind w:left="720"/>
        <w:jc w:val="both"/>
        <w:rPr>
          <w:rFonts w:ascii="Corbel" w:hAnsi="Corbel"/>
          <w:snapToGrid w:val="0"/>
          <w:color w:val="000000"/>
          <w:sz w:val="22"/>
          <w:szCs w:val="22"/>
        </w:rPr>
      </w:pPr>
    </w:p>
    <w:p w14:paraId="3879643C" w14:textId="27649374" w:rsidR="006064BA" w:rsidRPr="006064BA" w:rsidRDefault="006064BA" w:rsidP="006064BA">
      <w:pPr>
        <w:pStyle w:val="BodyText"/>
        <w:tabs>
          <w:tab w:val="num" w:pos="0"/>
        </w:tabs>
        <w:spacing w:after="0" w:line="276" w:lineRule="auto"/>
        <w:ind w:left="720"/>
        <w:jc w:val="both"/>
        <w:rPr>
          <w:rFonts w:ascii="Corbel" w:hAnsi="Corbel"/>
          <w:snapToGrid w:val="0"/>
          <w:color w:val="000000"/>
          <w:sz w:val="22"/>
          <w:szCs w:val="22"/>
        </w:rPr>
      </w:pPr>
      <w:r w:rsidRPr="006064BA">
        <w:rPr>
          <w:rFonts w:ascii="Corbel" w:hAnsi="Corbel"/>
          <w:snapToGrid w:val="0"/>
          <w:color w:val="000000"/>
          <w:sz w:val="22"/>
          <w:szCs w:val="22"/>
        </w:rPr>
        <w:t xml:space="preserve">The </w:t>
      </w:r>
      <w:r w:rsidR="003D61AE">
        <w:rPr>
          <w:rFonts w:ascii="Corbel" w:hAnsi="Corbel"/>
          <w:snapToGrid w:val="0"/>
          <w:color w:val="000000"/>
          <w:sz w:val="22"/>
          <w:szCs w:val="22"/>
        </w:rPr>
        <w:t>L</w:t>
      </w:r>
      <w:r w:rsidRPr="006064BA">
        <w:rPr>
          <w:rFonts w:ascii="Corbel" w:hAnsi="Corbel"/>
          <w:snapToGrid w:val="0"/>
          <w:color w:val="000000"/>
          <w:sz w:val="22"/>
          <w:szCs w:val="22"/>
        </w:rPr>
        <w:t>aborator</w:t>
      </w:r>
      <w:r w:rsidR="003D61AE">
        <w:rPr>
          <w:rFonts w:ascii="Corbel" w:hAnsi="Corbel"/>
          <w:snapToGrid w:val="0"/>
          <w:color w:val="000000"/>
          <w:sz w:val="22"/>
          <w:szCs w:val="22"/>
        </w:rPr>
        <w:t>ies</w:t>
      </w:r>
      <w:r w:rsidRPr="006064BA">
        <w:rPr>
          <w:rFonts w:ascii="Corbel" w:hAnsi="Corbel"/>
          <w:snapToGrid w:val="0"/>
          <w:color w:val="000000"/>
          <w:sz w:val="22"/>
          <w:szCs w:val="22"/>
        </w:rPr>
        <w:t xml:space="preserve"> ha</w:t>
      </w:r>
      <w:r w:rsidR="003D61AE">
        <w:rPr>
          <w:rFonts w:ascii="Corbel" w:hAnsi="Corbel"/>
          <w:snapToGrid w:val="0"/>
          <w:color w:val="000000"/>
          <w:sz w:val="22"/>
          <w:szCs w:val="22"/>
        </w:rPr>
        <w:t>ve</w:t>
      </w:r>
      <w:r w:rsidRPr="006064BA">
        <w:rPr>
          <w:rFonts w:ascii="Corbel" w:hAnsi="Corbel"/>
          <w:snapToGrid w:val="0"/>
          <w:color w:val="000000"/>
          <w:sz w:val="22"/>
          <w:szCs w:val="22"/>
        </w:rPr>
        <w:t xml:space="preserve"> a </w:t>
      </w:r>
      <w:r w:rsidR="00E65F64">
        <w:rPr>
          <w:rFonts w:ascii="Corbel" w:hAnsi="Corbel"/>
          <w:snapToGrid w:val="0"/>
          <w:color w:val="000000"/>
          <w:sz w:val="22"/>
          <w:szCs w:val="22"/>
        </w:rPr>
        <w:t>quality improvement framework for change management</w:t>
      </w:r>
      <w:r w:rsidRPr="006064BA">
        <w:rPr>
          <w:rFonts w:ascii="Corbel" w:hAnsi="Corbel"/>
          <w:snapToGrid w:val="0"/>
          <w:color w:val="000000"/>
          <w:sz w:val="22"/>
          <w:szCs w:val="22"/>
        </w:rPr>
        <w:t xml:space="preserve"> [DOC</w:t>
      </w:r>
      <w:r w:rsidR="00E65F64">
        <w:rPr>
          <w:rFonts w:ascii="Corbel" w:hAnsi="Corbel"/>
          <w:snapToGrid w:val="0"/>
          <w:color w:val="000000"/>
          <w:sz w:val="22"/>
          <w:szCs w:val="22"/>
        </w:rPr>
        <w:t>6029</w:t>
      </w:r>
      <w:r w:rsidRPr="006064BA">
        <w:rPr>
          <w:rFonts w:ascii="Corbel" w:hAnsi="Corbel"/>
          <w:snapToGrid w:val="0"/>
          <w:color w:val="000000"/>
          <w:sz w:val="22"/>
          <w:szCs w:val="22"/>
        </w:rPr>
        <w:t>] to ensure planned changes to the management system are standardised and implemented appropriately.</w:t>
      </w:r>
    </w:p>
    <w:p w14:paraId="24072F62" w14:textId="77777777" w:rsidR="006064BA" w:rsidRPr="006064BA" w:rsidRDefault="006064BA" w:rsidP="000B08A7">
      <w:pPr>
        <w:pStyle w:val="BodyText"/>
        <w:tabs>
          <w:tab w:val="num" w:pos="0"/>
        </w:tabs>
        <w:spacing w:after="0" w:line="276" w:lineRule="auto"/>
        <w:ind w:left="720"/>
        <w:jc w:val="both"/>
        <w:rPr>
          <w:rFonts w:ascii="Corbel" w:hAnsi="Corbel"/>
          <w:snapToGrid w:val="0"/>
          <w:color w:val="000000"/>
          <w:sz w:val="22"/>
          <w:szCs w:val="22"/>
        </w:rPr>
      </w:pPr>
    </w:p>
    <w:p w14:paraId="42B1976C" w14:textId="1865A95B" w:rsidR="006064BA" w:rsidRPr="006064BA" w:rsidRDefault="006064BA" w:rsidP="000B08A7">
      <w:pPr>
        <w:pStyle w:val="BodyText"/>
        <w:tabs>
          <w:tab w:val="num" w:pos="0"/>
        </w:tabs>
        <w:spacing w:line="276" w:lineRule="auto"/>
        <w:ind w:left="720"/>
        <w:jc w:val="both"/>
        <w:rPr>
          <w:rFonts w:ascii="Corbel" w:hAnsi="Corbel"/>
          <w:snapToGrid w:val="0"/>
          <w:color w:val="000000"/>
          <w:sz w:val="22"/>
          <w:szCs w:val="22"/>
        </w:rPr>
      </w:pPr>
      <w:r w:rsidRPr="006064BA">
        <w:rPr>
          <w:rFonts w:ascii="Corbel" w:hAnsi="Corbel"/>
          <w:snapToGrid w:val="0"/>
          <w:color w:val="000000"/>
          <w:sz w:val="22"/>
          <w:szCs w:val="22"/>
        </w:rPr>
        <w:t xml:space="preserve">Performance indicators </w:t>
      </w:r>
      <w:r w:rsidR="00E65F64">
        <w:rPr>
          <w:rFonts w:ascii="Corbel" w:hAnsi="Corbel"/>
          <w:snapToGrid w:val="0"/>
          <w:color w:val="000000"/>
          <w:sz w:val="22"/>
          <w:szCs w:val="22"/>
        </w:rPr>
        <w:t xml:space="preserve">used to </w:t>
      </w:r>
      <w:r w:rsidRPr="006064BA">
        <w:rPr>
          <w:rFonts w:ascii="Corbel" w:hAnsi="Corbel"/>
          <w:snapToGrid w:val="0"/>
          <w:color w:val="000000"/>
          <w:sz w:val="22"/>
          <w:szCs w:val="22"/>
        </w:rPr>
        <w:t xml:space="preserve">evaluate and monitor key aspects of pre-examination, examination and post-examination processes are defined </w:t>
      </w:r>
      <w:r w:rsidR="008266F6">
        <w:rPr>
          <w:rFonts w:ascii="Corbel" w:hAnsi="Corbel"/>
          <w:snapToGrid w:val="0"/>
          <w:color w:val="000000"/>
          <w:sz w:val="22"/>
          <w:szCs w:val="22"/>
        </w:rPr>
        <w:t>[</w:t>
      </w:r>
      <w:r w:rsidRPr="006064BA">
        <w:rPr>
          <w:rFonts w:ascii="Corbel" w:hAnsi="Corbel"/>
          <w:snapToGrid w:val="0"/>
          <w:color w:val="000000"/>
          <w:sz w:val="22"/>
          <w:szCs w:val="22"/>
        </w:rPr>
        <w:t>DOC</w:t>
      </w:r>
      <w:r w:rsidR="00E65F64">
        <w:rPr>
          <w:rFonts w:ascii="Corbel" w:hAnsi="Corbel"/>
          <w:snapToGrid w:val="0"/>
          <w:color w:val="000000"/>
          <w:sz w:val="22"/>
          <w:szCs w:val="22"/>
        </w:rPr>
        <w:t>1017</w:t>
      </w:r>
      <w:r w:rsidR="008266F6">
        <w:rPr>
          <w:rFonts w:ascii="Corbel" w:hAnsi="Corbel"/>
          <w:snapToGrid w:val="0"/>
          <w:color w:val="000000"/>
          <w:sz w:val="22"/>
          <w:szCs w:val="22"/>
        </w:rPr>
        <w:t>].</w:t>
      </w:r>
      <w:r w:rsidR="00E65F64">
        <w:rPr>
          <w:rFonts w:ascii="Corbel" w:hAnsi="Corbel"/>
          <w:snapToGrid w:val="0"/>
          <w:color w:val="000000"/>
          <w:sz w:val="22"/>
          <w:szCs w:val="22"/>
        </w:rPr>
        <w:t>They</w:t>
      </w:r>
      <w:r w:rsidRPr="006064BA">
        <w:rPr>
          <w:rFonts w:ascii="Corbel" w:hAnsi="Corbel"/>
          <w:snapToGrid w:val="0"/>
          <w:color w:val="000000"/>
          <w:sz w:val="22"/>
          <w:szCs w:val="22"/>
        </w:rPr>
        <w:t xml:space="preserve"> are proactively reviewed at monthly quality meetings.</w:t>
      </w:r>
      <w:r w:rsidR="00DA4F6C">
        <w:rPr>
          <w:rFonts w:ascii="Corbel" w:hAnsi="Corbel"/>
          <w:snapToGrid w:val="0"/>
          <w:color w:val="000000"/>
          <w:sz w:val="22"/>
          <w:szCs w:val="22"/>
        </w:rPr>
        <w:t xml:space="preserve"> Test turnaround data is reviewed monthly in Quality Management and Team meetings.</w:t>
      </w:r>
      <w:r w:rsidR="009931E4">
        <w:rPr>
          <w:rFonts w:ascii="Corbel" w:hAnsi="Corbel"/>
          <w:snapToGrid w:val="0"/>
          <w:color w:val="000000"/>
          <w:sz w:val="22"/>
          <w:szCs w:val="22"/>
        </w:rPr>
        <w:t xml:space="preserve"> NW GLH test turnaround is reviewed by NHS England quarterly.</w:t>
      </w:r>
    </w:p>
    <w:p w14:paraId="4AB84687" w14:textId="77777777" w:rsidR="009931E4" w:rsidRDefault="009931E4" w:rsidP="000B08A7">
      <w:pPr>
        <w:pStyle w:val="BodyText"/>
        <w:tabs>
          <w:tab w:val="num" w:pos="0"/>
        </w:tabs>
        <w:spacing w:after="0" w:line="276" w:lineRule="auto"/>
        <w:ind w:left="720"/>
        <w:jc w:val="both"/>
        <w:rPr>
          <w:rFonts w:ascii="Corbel" w:hAnsi="Corbel"/>
          <w:snapToGrid w:val="0"/>
          <w:color w:val="000000"/>
          <w:sz w:val="22"/>
          <w:szCs w:val="22"/>
        </w:rPr>
      </w:pPr>
    </w:p>
    <w:p w14:paraId="4104F926" w14:textId="77777777" w:rsidR="0085009C" w:rsidRDefault="0085009C" w:rsidP="000B08A7">
      <w:pPr>
        <w:pStyle w:val="BodyText"/>
        <w:tabs>
          <w:tab w:val="num" w:pos="0"/>
        </w:tabs>
        <w:spacing w:after="0" w:line="276" w:lineRule="auto"/>
        <w:ind w:left="720"/>
        <w:jc w:val="both"/>
        <w:rPr>
          <w:rFonts w:ascii="Corbel" w:hAnsi="Corbel"/>
          <w:color w:val="000000"/>
          <w:sz w:val="22"/>
          <w:szCs w:val="22"/>
        </w:rPr>
      </w:pPr>
      <w:bookmarkStart w:id="16" w:name="_Hlk157506010"/>
    </w:p>
    <w:p w14:paraId="76D70DAE" w14:textId="5245A4CA" w:rsidR="0085009C" w:rsidRPr="00221089"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7" w:name="_Toc180954891"/>
      <w:r w:rsidRPr="00221089">
        <w:rPr>
          <w:rFonts w:ascii="Corbel" w:hAnsi="Corbel"/>
          <w:b/>
          <w:sz w:val="24"/>
          <w:szCs w:val="24"/>
        </w:rPr>
        <w:t>Risk Management</w:t>
      </w:r>
      <w:bookmarkEnd w:id="17"/>
    </w:p>
    <w:p w14:paraId="37F1A3F7" w14:textId="3EBB255A" w:rsidR="00451E14" w:rsidRDefault="002E0C47" w:rsidP="003E46E3">
      <w:pPr>
        <w:spacing w:line="276" w:lineRule="auto"/>
        <w:ind w:leftChars="354" w:left="708"/>
        <w:jc w:val="both"/>
        <w:rPr>
          <w:rFonts w:ascii="Corbel" w:hAnsi="Corbel"/>
          <w:sz w:val="22"/>
          <w:szCs w:val="22"/>
        </w:rPr>
      </w:pPr>
      <w:r>
        <w:rPr>
          <w:rFonts w:ascii="Corbel" w:hAnsi="Corbel"/>
          <w:sz w:val="22"/>
          <w:szCs w:val="22"/>
        </w:rPr>
        <w:t xml:space="preserve">The </w:t>
      </w:r>
      <w:r w:rsidR="008266F6">
        <w:rPr>
          <w:rFonts w:ascii="Corbel" w:hAnsi="Corbel"/>
          <w:sz w:val="22"/>
          <w:szCs w:val="22"/>
        </w:rPr>
        <w:t>L</w:t>
      </w:r>
      <w:r>
        <w:rPr>
          <w:rFonts w:ascii="Corbel" w:hAnsi="Corbel"/>
          <w:sz w:val="22"/>
          <w:szCs w:val="22"/>
        </w:rPr>
        <w:t>aboratories identify risks of harm to patients from examination</w:t>
      </w:r>
      <w:r w:rsidR="00451E14">
        <w:rPr>
          <w:rFonts w:ascii="Corbel" w:hAnsi="Corbel"/>
          <w:sz w:val="22"/>
          <w:szCs w:val="22"/>
        </w:rPr>
        <w:t xml:space="preserve"> processes</w:t>
      </w:r>
      <w:r>
        <w:rPr>
          <w:rFonts w:ascii="Corbel" w:hAnsi="Corbel"/>
          <w:sz w:val="22"/>
          <w:szCs w:val="22"/>
        </w:rPr>
        <w:t xml:space="preserve"> and other laboratory activities</w:t>
      </w:r>
      <w:r w:rsidR="00451E14">
        <w:rPr>
          <w:rFonts w:ascii="Corbel" w:hAnsi="Corbel"/>
          <w:sz w:val="22"/>
          <w:szCs w:val="22"/>
        </w:rPr>
        <w:t xml:space="preserve"> (ISO 15189 5.6</w:t>
      </w:r>
      <w:r w:rsidR="003E46E3">
        <w:rPr>
          <w:rFonts w:ascii="Corbel" w:hAnsi="Corbel"/>
          <w:sz w:val="22"/>
          <w:szCs w:val="22"/>
        </w:rPr>
        <w:t>a</w:t>
      </w:r>
      <w:r w:rsidR="00451E14">
        <w:rPr>
          <w:rFonts w:ascii="Corbel" w:hAnsi="Corbel"/>
          <w:sz w:val="22"/>
          <w:szCs w:val="22"/>
        </w:rPr>
        <w:t>)</w:t>
      </w:r>
      <w:r w:rsidR="00FA2D7C">
        <w:rPr>
          <w:rFonts w:ascii="Corbel" w:hAnsi="Corbel"/>
          <w:sz w:val="22"/>
          <w:szCs w:val="22"/>
        </w:rPr>
        <w:t xml:space="preserve"> via different processes</w:t>
      </w:r>
      <w:r w:rsidR="008266F6">
        <w:rPr>
          <w:rFonts w:ascii="Corbel" w:hAnsi="Corbel"/>
          <w:sz w:val="22"/>
          <w:szCs w:val="22"/>
        </w:rPr>
        <w:t xml:space="preserve"> [DOC</w:t>
      </w:r>
      <w:r w:rsidR="00221089">
        <w:rPr>
          <w:rFonts w:ascii="Corbel" w:hAnsi="Corbel"/>
          <w:sz w:val="22"/>
          <w:szCs w:val="22"/>
        </w:rPr>
        <w:t>6562</w:t>
      </w:r>
      <w:r w:rsidR="008266F6">
        <w:rPr>
          <w:rFonts w:ascii="Corbel" w:hAnsi="Corbel"/>
          <w:sz w:val="22"/>
          <w:szCs w:val="22"/>
        </w:rPr>
        <w:t>]</w:t>
      </w:r>
      <w:r w:rsidR="00FA2D7C">
        <w:rPr>
          <w:rFonts w:ascii="Corbel" w:hAnsi="Corbel"/>
          <w:sz w:val="22"/>
          <w:szCs w:val="22"/>
        </w:rPr>
        <w:t>, including</w:t>
      </w:r>
      <w:r w:rsidR="00451E14">
        <w:rPr>
          <w:rFonts w:ascii="Corbel" w:hAnsi="Corbel"/>
          <w:sz w:val="22"/>
          <w:szCs w:val="22"/>
        </w:rPr>
        <w:t>:</w:t>
      </w:r>
    </w:p>
    <w:p w14:paraId="7376971D" w14:textId="2AC4BF2E" w:rsidR="00451E14" w:rsidRDefault="00451E14" w:rsidP="00C20FEA">
      <w:pPr>
        <w:numPr>
          <w:ilvl w:val="0"/>
          <w:numId w:val="12"/>
        </w:numPr>
        <w:spacing w:line="276" w:lineRule="auto"/>
        <w:jc w:val="both"/>
        <w:rPr>
          <w:rFonts w:ascii="Corbel" w:hAnsi="Corbel"/>
          <w:sz w:val="22"/>
          <w:szCs w:val="22"/>
        </w:rPr>
      </w:pPr>
      <w:r>
        <w:rPr>
          <w:rFonts w:ascii="Corbel" w:hAnsi="Corbel"/>
          <w:sz w:val="22"/>
          <w:szCs w:val="22"/>
        </w:rPr>
        <w:t xml:space="preserve">Validation/verification of processes </w:t>
      </w:r>
      <w:r w:rsidR="009407F8">
        <w:rPr>
          <w:rFonts w:ascii="Corbel" w:hAnsi="Corbel"/>
          <w:sz w:val="22"/>
          <w:szCs w:val="22"/>
        </w:rPr>
        <w:t>prior to implementation of new or changed methods [DOC2063, DOC2010].</w:t>
      </w:r>
    </w:p>
    <w:p w14:paraId="37B1D2EF" w14:textId="342A64FA" w:rsidR="00451E14" w:rsidRDefault="00451E14" w:rsidP="00C20FEA">
      <w:pPr>
        <w:numPr>
          <w:ilvl w:val="0"/>
          <w:numId w:val="12"/>
        </w:numPr>
        <w:spacing w:line="276" w:lineRule="auto"/>
        <w:jc w:val="both"/>
        <w:rPr>
          <w:rFonts w:ascii="Corbel" w:hAnsi="Corbel"/>
          <w:sz w:val="22"/>
          <w:szCs w:val="22"/>
        </w:rPr>
      </w:pPr>
      <w:r w:rsidRPr="00451E14">
        <w:rPr>
          <w:rFonts w:ascii="Corbel" w:hAnsi="Corbel"/>
          <w:sz w:val="22"/>
          <w:szCs w:val="22"/>
        </w:rPr>
        <w:t>E</w:t>
      </w:r>
      <w:r w:rsidR="002E0C47" w:rsidRPr="00451E14">
        <w:rPr>
          <w:rFonts w:ascii="Corbel" w:hAnsi="Corbel"/>
          <w:sz w:val="22"/>
          <w:szCs w:val="22"/>
        </w:rPr>
        <w:t>rrors, incidents and other non-conformances or trends in non-conformances</w:t>
      </w:r>
      <w:r w:rsidR="009407F8">
        <w:rPr>
          <w:rFonts w:ascii="Corbel" w:hAnsi="Corbel"/>
          <w:sz w:val="22"/>
          <w:szCs w:val="22"/>
        </w:rPr>
        <w:t xml:space="preserve"> [DOC1006].</w:t>
      </w:r>
    </w:p>
    <w:p w14:paraId="04359133" w14:textId="506329E4" w:rsidR="00451E14" w:rsidRDefault="00451E14" w:rsidP="00C20FEA">
      <w:pPr>
        <w:numPr>
          <w:ilvl w:val="0"/>
          <w:numId w:val="12"/>
        </w:numPr>
        <w:spacing w:line="276" w:lineRule="auto"/>
        <w:jc w:val="both"/>
        <w:rPr>
          <w:rFonts w:ascii="Corbel" w:hAnsi="Corbel"/>
          <w:sz w:val="22"/>
          <w:szCs w:val="22"/>
        </w:rPr>
      </w:pPr>
      <w:r>
        <w:rPr>
          <w:rFonts w:ascii="Corbel" w:hAnsi="Corbel"/>
          <w:sz w:val="22"/>
          <w:szCs w:val="22"/>
        </w:rPr>
        <w:t>N</w:t>
      </w:r>
      <w:r w:rsidR="002E0C47" w:rsidRPr="00451E14">
        <w:rPr>
          <w:rFonts w:ascii="Corbel" w:hAnsi="Corbel"/>
          <w:sz w:val="22"/>
          <w:szCs w:val="22"/>
        </w:rPr>
        <w:t>on-conformances or observations from internal audit activity</w:t>
      </w:r>
      <w:r w:rsidR="009407F8">
        <w:rPr>
          <w:rFonts w:ascii="Corbel" w:hAnsi="Corbel"/>
          <w:sz w:val="22"/>
          <w:szCs w:val="22"/>
        </w:rPr>
        <w:t xml:space="preserve"> [DOC1288; DOC5317]</w:t>
      </w:r>
    </w:p>
    <w:p w14:paraId="01EBE9F0" w14:textId="6BE13BFA" w:rsidR="003E46E3" w:rsidRPr="00451E14" w:rsidRDefault="003E46E3" w:rsidP="00C20FEA">
      <w:pPr>
        <w:numPr>
          <w:ilvl w:val="0"/>
          <w:numId w:val="12"/>
        </w:numPr>
        <w:spacing w:line="276" w:lineRule="auto"/>
        <w:jc w:val="both"/>
        <w:rPr>
          <w:rFonts w:ascii="Corbel" w:hAnsi="Corbel"/>
          <w:sz w:val="22"/>
          <w:szCs w:val="22"/>
        </w:rPr>
      </w:pPr>
      <w:r>
        <w:rPr>
          <w:rFonts w:ascii="Corbel" w:hAnsi="Corbel"/>
          <w:sz w:val="22"/>
          <w:szCs w:val="22"/>
        </w:rPr>
        <w:t>Risk assessments [DOC2931]</w:t>
      </w:r>
    </w:p>
    <w:p w14:paraId="38CF7BC9" w14:textId="4E86FA4D" w:rsidR="00451E14" w:rsidRPr="00451E14" w:rsidRDefault="00451E14" w:rsidP="00C20FEA">
      <w:pPr>
        <w:numPr>
          <w:ilvl w:val="0"/>
          <w:numId w:val="12"/>
        </w:numPr>
        <w:spacing w:line="276" w:lineRule="auto"/>
        <w:jc w:val="both"/>
        <w:rPr>
          <w:rFonts w:ascii="Corbel" w:hAnsi="Corbel"/>
          <w:sz w:val="22"/>
          <w:szCs w:val="22"/>
        </w:rPr>
      </w:pPr>
      <w:r w:rsidRPr="00451E14">
        <w:rPr>
          <w:rFonts w:ascii="Corbel" w:hAnsi="Corbel"/>
          <w:sz w:val="22"/>
          <w:szCs w:val="22"/>
        </w:rPr>
        <w:t>P</w:t>
      </w:r>
      <w:r w:rsidR="002E0C47" w:rsidRPr="00451E14">
        <w:rPr>
          <w:rFonts w:ascii="Corbel" w:hAnsi="Corbel"/>
          <w:sz w:val="22"/>
          <w:szCs w:val="22"/>
        </w:rPr>
        <w:t>atient/service user complaints</w:t>
      </w:r>
      <w:r w:rsidR="009407F8">
        <w:rPr>
          <w:rFonts w:ascii="Corbel" w:hAnsi="Corbel"/>
          <w:sz w:val="22"/>
          <w:szCs w:val="22"/>
        </w:rPr>
        <w:t xml:space="preserve"> [DOC1187]</w:t>
      </w:r>
    </w:p>
    <w:p w14:paraId="32BA86C3" w14:textId="69B2F6CA" w:rsidR="00451E14" w:rsidRDefault="00451E14" w:rsidP="00C20FEA">
      <w:pPr>
        <w:numPr>
          <w:ilvl w:val="0"/>
          <w:numId w:val="12"/>
        </w:numPr>
        <w:spacing w:line="276" w:lineRule="auto"/>
        <w:jc w:val="both"/>
        <w:rPr>
          <w:rFonts w:ascii="Corbel" w:hAnsi="Corbel"/>
          <w:sz w:val="22"/>
          <w:szCs w:val="22"/>
        </w:rPr>
      </w:pPr>
      <w:r w:rsidRPr="00451E14">
        <w:rPr>
          <w:rFonts w:ascii="Corbel" w:hAnsi="Corbel"/>
          <w:sz w:val="22"/>
          <w:szCs w:val="22"/>
        </w:rPr>
        <w:t>S</w:t>
      </w:r>
      <w:r w:rsidR="002E0C47" w:rsidRPr="00451E14">
        <w:rPr>
          <w:rFonts w:ascii="Corbel" w:hAnsi="Corbel"/>
          <w:sz w:val="22"/>
          <w:szCs w:val="22"/>
        </w:rPr>
        <w:t>taff suggestions/complaints</w:t>
      </w:r>
      <w:r w:rsidR="009407F8">
        <w:rPr>
          <w:rFonts w:ascii="Corbel" w:hAnsi="Corbel"/>
          <w:sz w:val="22"/>
          <w:szCs w:val="22"/>
        </w:rPr>
        <w:t xml:space="preserve"> [DOC1187]</w:t>
      </w:r>
    </w:p>
    <w:p w14:paraId="5287C905" w14:textId="7772459F" w:rsidR="009407F8" w:rsidRPr="00451E14" w:rsidRDefault="009407F8" w:rsidP="00C20FEA">
      <w:pPr>
        <w:numPr>
          <w:ilvl w:val="0"/>
          <w:numId w:val="12"/>
        </w:numPr>
        <w:spacing w:line="276" w:lineRule="auto"/>
        <w:jc w:val="both"/>
        <w:rPr>
          <w:rFonts w:ascii="Corbel" w:hAnsi="Corbel"/>
          <w:sz w:val="22"/>
          <w:szCs w:val="22"/>
        </w:rPr>
      </w:pPr>
      <w:r>
        <w:rPr>
          <w:rFonts w:ascii="Corbel" w:hAnsi="Corbel"/>
          <w:sz w:val="22"/>
          <w:szCs w:val="22"/>
        </w:rPr>
        <w:t>Quality improvement projects [DOC6029]</w:t>
      </w:r>
    </w:p>
    <w:p w14:paraId="20B362A3" w14:textId="00F480E5" w:rsidR="002E0C47" w:rsidRDefault="00451E14" w:rsidP="00C20FEA">
      <w:pPr>
        <w:numPr>
          <w:ilvl w:val="0"/>
          <w:numId w:val="12"/>
        </w:numPr>
        <w:spacing w:line="276" w:lineRule="auto"/>
        <w:jc w:val="both"/>
        <w:rPr>
          <w:rFonts w:ascii="Corbel" w:hAnsi="Corbel"/>
          <w:sz w:val="22"/>
          <w:szCs w:val="22"/>
        </w:rPr>
      </w:pPr>
      <w:r w:rsidRPr="00451E14">
        <w:rPr>
          <w:rFonts w:ascii="Corbel" w:hAnsi="Corbel"/>
          <w:sz w:val="22"/>
          <w:szCs w:val="22"/>
        </w:rPr>
        <w:t>E</w:t>
      </w:r>
      <w:r w:rsidR="002E0C47" w:rsidRPr="00451E14">
        <w:rPr>
          <w:rFonts w:ascii="Corbel" w:hAnsi="Corbel"/>
          <w:sz w:val="22"/>
          <w:szCs w:val="22"/>
        </w:rPr>
        <w:t>quipment</w:t>
      </w:r>
      <w:r w:rsidR="009B30C2">
        <w:rPr>
          <w:rFonts w:ascii="Corbel" w:hAnsi="Corbel"/>
          <w:sz w:val="22"/>
          <w:szCs w:val="22"/>
        </w:rPr>
        <w:t xml:space="preserve"> </w:t>
      </w:r>
      <w:r w:rsidR="008266F6">
        <w:rPr>
          <w:rFonts w:ascii="Corbel" w:hAnsi="Corbel"/>
          <w:sz w:val="22"/>
          <w:szCs w:val="22"/>
        </w:rPr>
        <w:t>reviews</w:t>
      </w:r>
      <w:r w:rsidR="009B30C2">
        <w:rPr>
          <w:rFonts w:ascii="Corbel" w:hAnsi="Corbel"/>
          <w:sz w:val="22"/>
          <w:szCs w:val="22"/>
        </w:rPr>
        <w:t xml:space="preserve"> of end-of-life, end-of-service-life (support) or</w:t>
      </w:r>
      <w:r w:rsidR="002E0C47" w:rsidRPr="00451E14">
        <w:rPr>
          <w:rFonts w:ascii="Corbel" w:hAnsi="Corbel"/>
          <w:sz w:val="22"/>
          <w:szCs w:val="22"/>
        </w:rPr>
        <w:t xml:space="preserve"> </w:t>
      </w:r>
      <w:r w:rsidR="009B30C2">
        <w:rPr>
          <w:rFonts w:ascii="Corbel" w:hAnsi="Corbel"/>
          <w:sz w:val="22"/>
          <w:szCs w:val="22"/>
        </w:rPr>
        <w:t xml:space="preserve">repeated </w:t>
      </w:r>
      <w:r w:rsidR="002E0C47" w:rsidRPr="00451E14">
        <w:rPr>
          <w:rFonts w:ascii="Corbel" w:hAnsi="Corbel"/>
          <w:sz w:val="22"/>
          <w:szCs w:val="22"/>
        </w:rPr>
        <w:t>failures</w:t>
      </w:r>
    </w:p>
    <w:p w14:paraId="7B1E94DC" w14:textId="485A1E2A" w:rsidR="003E46E3" w:rsidRPr="003E46E3" w:rsidRDefault="009B30C2" w:rsidP="00C20FEA">
      <w:pPr>
        <w:numPr>
          <w:ilvl w:val="0"/>
          <w:numId w:val="12"/>
        </w:numPr>
        <w:spacing w:line="276" w:lineRule="auto"/>
        <w:jc w:val="both"/>
        <w:rPr>
          <w:rFonts w:ascii="Corbel" w:hAnsi="Corbel"/>
          <w:sz w:val="22"/>
          <w:szCs w:val="22"/>
        </w:rPr>
      </w:pPr>
      <w:r>
        <w:rPr>
          <w:rFonts w:ascii="Corbel" w:hAnsi="Corbel"/>
          <w:sz w:val="22"/>
          <w:szCs w:val="22"/>
        </w:rPr>
        <w:lastRenderedPageBreak/>
        <w:t>Discussion of services at laboratory meetings</w:t>
      </w:r>
    </w:p>
    <w:p w14:paraId="53ED3269" w14:textId="77777777" w:rsidR="00156F47" w:rsidRDefault="00156F47" w:rsidP="00271909">
      <w:pPr>
        <w:spacing w:line="276" w:lineRule="auto"/>
        <w:ind w:leftChars="354" w:left="708"/>
        <w:jc w:val="both"/>
        <w:rPr>
          <w:rFonts w:ascii="Corbel" w:hAnsi="Corbel"/>
          <w:sz w:val="22"/>
          <w:szCs w:val="22"/>
        </w:rPr>
      </w:pPr>
    </w:p>
    <w:p w14:paraId="0ACB14B1" w14:textId="6F768525" w:rsidR="00836B8C" w:rsidRPr="00836B8C" w:rsidRDefault="00271909" w:rsidP="00836B8C">
      <w:pPr>
        <w:spacing w:line="276" w:lineRule="auto"/>
        <w:ind w:leftChars="354" w:left="708"/>
        <w:jc w:val="both"/>
        <w:rPr>
          <w:rFonts w:ascii="Corbel" w:hAnsi="Corbel"/>
          <w:sz w:val="22"/>
          <w:szCs w:val="22"/>
        </w:rPr>
      </w:pPr>
      <w:r>
        <w:rPr>
          <w:rFonts w:ascii="Corbel" w:hAnsi="Corbel"/>
          <w:sz w:val="22"/>
          <w:szCs w:val="22"/>
        </w:rPr>
        <w:t>When potential failures or risks are identified</w:t>
      </w:r>
      <w:r w:rsidR="00DA4F0F">
        <w:rPr>
          <w:rFonts w:ascii="Corbel" w:hAnsi="Corbel"/>
          <w:sz w:val="22"/>
          <w:szCs w:val="22"/>
        </w:rPr>
        <w:t>,</w:t>
      </w:r>
      <w:r w:rsidR="009B30C2">
        <w:rPr>
          <w:rFonts w:ascii="Corbel" w:hAnsi="Corbel"/>
          <w:sz w:val="22"/>
          <w:szCs w:val="22"/>
        </w:rPr>
        <w:t xml:space="preserve"> the process is risk assessed and</w:t>
      </w:r>
      <w:r>
        <w:rPr>
          <w:rFonts w:ascii="Corbel" w:hAnsi="Corbel"/>
          <w:sz w:val="22"/>
          <w:szCs w:val="22"/>
        </w:rPr>
        <w:t xml:space="preserve"> appropriate </w:t>
      </w:r>
      <w:r w:rsidR="009B30C2">
        <w:rPr>
          <w:rFonts w:ascii="Corbel" w:hAnsi="Corbel"/>
          <w:sz w:val="22"/>
          <w:szCs w:val="22"/>
        </w:rPr>
        <w:t xml:space="preserve">control measures are put into place to reduce the risk and, if necessary, actions are undertaken to reduce/eliminate </w:t>
      </w:r>
      <w:r>
        <w:rPr>
          <w:rFonts w:ascii="Corbel" w:hAnsi="Corbel"/>
          <w:sz w:val="22"/>
          <w:szCs w:val="22"/>
        </w:rPr>
        <w:t>the risk</w:t>
      </w:r>
      <w:r w:rsidR="003E46E3">
        <w:rPr>
          <w:rFonts w:ascii="Corbel" w:hAnsi="Corbel"/>
          <w:sz w:val="22"/>
          <w:szCs w:val="22"/>
        </w:rPr>
        <w:t xml:space="preserve"> (ISO 15189 5.6a)</w:t>
      </w:r>
      <w:r w:rsidR="009B30C2">
        <w:rPr>
          <w:rFonts w:ascii="Corbel" w:hAnsi="Corbel"/>
          <w:sz w:val="22"/>
          <w:szCs w:val="22"/>
        </w:rPr>
        <w:t>.</w:t>
      </w:r>
      <w:r w:rsidR="00836B8C">
        <w:rPr>
          <w:rFonts w:ascii="Corbel" w:hAnsi="Corbel"/>
          <w:sz w:val="22"/>
          <w:szCs w:val="22"/>
        </w:rPr>
        <w:t xml:space="preserve"> </w:t>
      </w:r>
      <w:r w:rsidR="00836B8C" w:rsidRPr="00836B8C">
        <w:rPr>
          <w:rFonts w:ascii="Corbel" w:hAnsi="Corbel"/>
          <w:sz w:val="22"/>
          <w:szCs w:val="22"/>
        </w:rPr>
        <w:t>If a risk impacting patient service/care c</w:t>
      </w:r>
      <w:r w:rsidR="00DA4F0F">
        <w:rPr>
          <w:rFonts w:ascii="Corbel" w:hAnsi="Corbel"/>
          <w:sz w:val="22"/>
          <w:szCs w:val="22"/>
        </w:rPr>
        <w:t>an</w:t>
      </w:r>
      <w:r w:rsidR="00836B8C" w:rsidRPr="00836B8C">
        <w:rPr>
          <w:rFonts w:ascii="Corbel" w:hAnsi="Corbel"/>
          <w:sz w:val="22"/>
          <w:szCs w:val="22"/>
        </w:rPr>
        <w:t>not be mitigated sufficiently, users w</w:t>
      </w:r>
      <w:r w:rsidR="00DA4F0F">
        <w:rPr>
          <w:rFonts w:ascii="Corbel" w:hAnsi="Corbel"/>
          <w:sz w:val="22"/>
          <w:szCs w:val="22"/>
        </w:rPr>
        <w:t>ill</w:t>
      </w:r>
      <w:r w:rsidR="00836B8C" w:rsidRPr="00836B8C">
        <w:rPr>
          <w:rFonts w:ascii="Corbel" w:hAnsi="Corbel"/>
          <w:sz w:val="22"/>
          <w:szCs w:val="22"/>
        </w:rPr>
        <w:t xml:space="preserve"> be informed as appropriate (e.g., service delivery issues affecting turnaround time or the need to redirect testing to another centre as part of business continuity plans).</w:t>
      </w:r>
    </w:p>
    <w:p w14:paraId="3D7D4BA0" w14:textId="77777777" w:rsidR="00836B8C" w:rsidRDefault="00836B8C" w:rsidP="00271909">
      <w:pPr>
        <w:spacing w:line="276" w:lineRule="auto"/>
        <w:ind w:leftChars="354" w:left="708"/>
        <w:jc w:val="both"/>
        <w:rPr>
          <w:rFonts w:ascii="Corbel" w:hAnsi="Corbel"/>
          <w:sz w:val="22"/>
          <w:szCs w:val="22"/>
        </w:rPr>
      </w:pPr>
    </w:p>
    <w:p w14:paraId="06BB462B" w14:textId="0AF77A65" w:rsidR="00271909" w:rsidRPr="003E46E3" w:rsidRDefault="009B30C2" w:rsidP="003E46E3">
      <w:pPr>
        <w:spacing w:line="276" w:lineRule="auto"/>
        <w:ind w:leftChars="354" w:left="708"/>
        <w:jc w:val="both"/>
        <w:rPr>
          <w:rFonts w:ascii="Corbel" w:hAnsi="Corbel"/>
          <w:sz w:val="22"/>
          <w:szCs w:val="22"/>
        </w:rPr>
      </w:pPr>
      <w:r>
        <w:rPr>
          <w:rFonts w:ascii="Corbel" w:hAnsi="Corbel"/>
          <w:sz w:val="22"/>
          <w:szCs w:val="22"/>
        </w:rPr>
        <w:t xml:space="preserve">Risks are raised, </w:t>
      </w:r>
      <w:r w:rsidR="003E46E3">
        <w:rPr>
          <w:rFonts w:ascii="Corbel" w:hAnsi="Corbel"/>
          <w:sz w:val="22"/>
          <w:szCs w:val="22"/>
        </w:rPr>
        <w:t xml:space="preserve">assessed, </w:t>
      </w:r>
      <w:r>
        <w:rPr>
          <w:rFonts w:ascii="Corbel" w:hAnsi="Corbel"/>
          <w:sz w:val="22"/>
          <w:szCs w:val="22"/>
        </w:rPr>
        <w:t>actioned and monitored using the</w:t>
      </w:r>
      <w:r w:rsidR="00271909">
        <w:rPr>
          <w:rFonts w:ascii="Corbel" w:hAnsi="Corbel"/>
          <w:sz w:val="22"/>
          <w:szCs w:val="22"/>
        </w:rPr>
        <w:t xml:space="preserve"> Trust procedures for recording risks [Trust </w:t>
      </w:r>
      <w:r w:rsidR="00940209">
        <w:rPr>
          <w:rFonts w:ascii="Corbel" w:hAnsi="Corbel"/>
          <w:sz w:val="22"/>
          <w:szCs w:val="22"/>
        </w:rPr>
        <w:t>‘</w:t>
      </w:r>
      <w:r w:rsidR="00271909">
        <w:rPr>
          <w:rFonts w:ascii="Corbel" w:hAnsi="Corbel"/>
          <w:sz w:val="22"/>
          <w:szCs w:val="22"/>
        </w:rPr>
        <w:t>Risk Management Framework and Strategy</w:t>
      </w:r>
      <w:r w:rsidR="00940209">
        <w:rPr>
          <w:rFonts w:ascii="Corbel" w:hAnsi="Corbel"/>
          <w:sz w:val="22"/>
          <w:szCs w:val="22"/>
        </w:rPr>
        <w:t>’ Policy</w:t>
      </w:r>
      <w:r w:rsidR="00271909">
        <w:rPr>
          <w:rFonts w:ascii="Corbel" w:hAnsi="Corbel"/>
          <w:sz w:val="22"/>
          <w:szCs w:val="22"/>
        </w:rPr>
        <w:t xml:space="preserve">, Trust </w:t>
      </w:r>
      <w:hyperlink r:id="rId41" w:history="1">
        <w:r w:rsidR="00271909" w:rsidRPr="00B3249D">
          <w:rPr>
            <w:rStyle w:val="Hyperlink"/>
            <w:rFonts w:ascii="Corbel" w:hAnsi="Corbel"/>
            <w:sz w:val="22"/>
            <w:szCs w:val="22"/>
          </w:rPr>
          <w:t>risk guidance</w:t>
        </w:r>
      </w:hyperlink>
      <w:r w:rsidR="00271909">
        <w:rPr>
          <w:rFonts w:ascii="Corbel" w:hAnsi="Corbel"/>
          <w:sz w:val="22"/>
          <w:szCs w:val="22"/>
        </w:rPr>
        <w:t>, and DOC5705]. Th</w:t>
      </w:r>
      <w:r w:rsidR="00940209">
        <w:rPr>
          <w:rFonts w:ascii="Corbel" w:hAnsi="Corbel"/>
          <w:sz w:val="22"/>
          <w:szCs w:val="22"/>
        </w:rPr>
        <w:t>e Trust</w:t>
      </w:r>
      <w:r w:rsidR="00271909">
        <w:rPr>
          <w:rFonts w:ascii="Corbel" w:hAnsi="Corbel"/>
          <w:sz w:val="22"/>
          <w:szCs w:val="22"/>
        </w:rPr>
        <w:t xml:space="preserve"> use</w:t>
      </w:r>
      <w:r w:rsidR="00156F47">
        <w:rPr>
          <w:rFonts w:ascii="Corbel" w:hAnsi="Corbel"/>
          <w:sz w:val="22"/>
          <w:szCs w:val="22"/>
        </w:rPr>
        <w:t>s</w:t>
      </w:r>
      <w:r w:rsidR="00271909">
        <w:rPr>
          <w:rFonts w:ascii="Corbel" w:hAnsi="Corbel"/>
          <w:sz w:val="22"/>
          <w:szCs w:val="22"/>
        </w:rPr>
        <w:t xml:space="preserve"> a web-based risk register (Ulysses, Safeguard) to document, control, action and escalate risk. </w:t>
      </w:r>
      <w:r w:rsidR="00156F47">
        <w:rPr>
          <w:rFonts w:ascii="Corbel" w:hAnsi="Corbel"/>
          <w:sz w:val="22"/>
          <w:szCs w:val="22"/>
        </w:rPr>
        <w:t xml:space="preserve">Laboratory risks are raised on Ulysses with oversight from the Laboratory Director (ISO 15189 5.6b). </w:t>
      </w:r>
      <w:r w:rsidR="00271909">
        <w:rPr>
          <w:rFonts w:ascii="Corbel" w:hAnsi="Corbel"/>
          <w:sz w:val="22"/>
          <w:szCs w:val="22"/>
        </w:rPr>
        <w:t xml:space="preserve">Risks are reviewed at laboratory, divisional and hospital level depending on the risk </w:t>
      </w:r>
      <w:r w:rsidR="00DA4F0F">
        <w:rPr>
          <w:rFonts w:ascii="Corbel" w:hAnsi="Corbel"/>
          <w:sz w:val="22"/>
          <w:szCs w:val="22"/>
        </w:rPr>
        <w:t>score</w:t>
      </w:r>
      <w:r w:rsidR="00156F47">
        <w:rPr>
          <w:rFonts w:ascii="Corbel" w:hAnsi="Corbel"/>
          <w:sz w:val="22"/>
          <w:szCs w:val="22"/>
        </w:rPr>
        <w:t xml:space="preserve"> (ISO 15189 5.6b).</w:t>
      </w:r>
      <w:r w:rsidR="00836B8C">
        <w:rPr>
          <w:rFonts w:ascii="Corbel" w:hAnsi="Corbel"/>
          <w:sz w:val="22"/>
          <w:szCs w:val="22"/>
        </w:rPr>
        <w:t xml:space="preserve"> </w:t>
      </w:r>
      <w:r w:rsidR="00836B8C" w:rsidRPr="00836B8C">
        <w:rPr>
          <w:rFonts w:ascii="Corbel" w:hAnsi="Corbel"/>
          <w:sz w:val="22"/>
          <w:szCs w:val="22"/>
        </w:rPr>
        <w:t>Risks are graded based on likelihood and consequence; priority is given to high scoring risk.</w:t>
      </w:r>
    </w:p>
    <w:p w14:paraId="0C946AC5" w14:textId="77777777" w:rsidR="00271909" w:rsidRPr="00836B8C" w:rsidRDefault="00271909" w:rsidP="00836B8C">
      <w:pPr>
        <w:spacing w:line="276" w:lineRule="auto"/>
        <w:ind w:leftChars="354" w:left="708"/>
        <w:jc w:val="both"/>
        <w:rPr>
          <w:rFonts w:ascii="Corbel" w:hAnsi="Corbel"/>
          <w:sz w:val="22"/>
          <w:szCs w:val="22"/>
        </w:rPr>
      </w:pPr>
    </w:p>
    <w:bookmarkEnd w:id="16"/>
    <w:p w14:paraId="552E7EA3"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5741906B" w14:textId="1416B97A" w:rsidR="0085009C" w:rsidRPr="004A12E3" w:rsidRDefault="0085009C" w:rsidP="0085009C">
      <w:pPr>
        <w:pStyle w:val="StyleTOC2Right1ch"/>
        <w:tabs>
          <w:tab w:val="clear" w:pos="360"/>
          <w:tab w:val="num" w:pos="709"/>
        </w:tabs>
        <w:spacing w:line="276" w:lineRule="auto"/>
        <w:ind w:left="567" w:hanging="567"/>
        <w:jc w:val="both"/>
        <w:outlineLvl w:val="0"/>
        <w:rPr>
          <w:rFonts w:ascii="Corbel" w:hAnsi="Corbel"/>
          <w:b/>
          <w:bCs/>
          <w:sz w:val="24"/>
          <w:szCs w:val="24"/>
        </w:rPr>
      </w:pPr>
      <w:bookmarkStart w:id="18" w:name="_Toc180954892"/>
      <w:r>
        <w:rPr>
          <w:rFonts w:ascii="Corbel" w:hAnsi="Corbel"/>
          <w:b/>
          <w:sz w:val="24"/>
          <w:szCs w:val="24"/>
        </w:rPr>
        <w:t>RESOURCE REQUIREMENTS</w:t>
      </w:r>
      <w:bookmarkEnd w:id="18"/>
    </w:p>
    <w:p w14:paraId="094E42AC" w14:textId="0CB95AF7" w:rsidR="0085009C" w:rsidRPr="008266F6"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9" w:name="_Toc180954893"/>
      <w:r w:rsidRPr="008266F6">
        <w:rPr>
          <w:rFonts w:ascii="Corbel" w:hAnsi="Corbel"/>
          <w:b/>
          <w:sz w:val="24"/>
          <w:szCs w:val="24"/>
        </w:rPr>
        <w:t>General</w:t>
      </w:r>
      <w:bookmarkEnd w:id="19"/>
    </w:p>
    <w:p w14:paraId="38FDA8FD" w14:textId="559CA150" w:rsidR="00F968C1" w:rsidRDefault="004A181D" w:rsidP="00F968C1">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See sections 6.2-6.8 below.</w:t>
      </w:r>
    </w:p>
    <w:p w14:paraId="6AFDEAC0" w14:textId="77777777" w:rsidR="004A181D" w:rsidRDefault="004A181D" w:rsidP="00F968C1">
      <w:pPr>
        <w:pStyle w:val="BodyText"/>
        <w:tabs>
          <w:tab w:val="num" w:pos="0"/>
        </w:tabs>
        <w:spacing w:after="0" w:line="276" w:lineRule="auto"/>
        <w:ind w:left="720"/>
        <w:jc w:val="both"/>
        <w:rPr>
          <w:rFonts w:ascii="Corbel" w:hAnsi="Corbel"/>
          <w:snapToGrid w:val="0"/>
          <w:color w:val="000000"/>
          <w:sz w:val="22"/>
          <w:szCs w:val="22"/>
        </w:rPr>
      </w:pPr>
    </w:p>
    <w:p w14:paraId="6EF630D1" w14:textId="03B1BB2F" w:rsidR="0085009C" w:rsidRPr="008266F6"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20" w:name="_Toc180954894"/>
      <w:r w:rsidRPr="008266F6">
        <w:rPr>
          <w:rFonts w:ascii="Corbel" w:hAnsi="Corbel"/>
          <w:b/>
          <w:sz w:val="24"/>
          <w:szCs w:val="24"/>
        </w:rPr>
        <w:t>Personnel</w:t>
      </w:r>
      <w:bookmarkEnd w:id="20"/>
    </w:p>
    <w:p w14:paraId="5DF6BA74" w14:textId="77777777" w:rsidR="00864867" w:rsidRPr="008266F6" w:rsidRDefault="00864867" w:rsidP="00864867">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1" w:name="_Toc136503154"/>
      <w:bookmarkStart w:id="22" w:name="_Toc180954895"/>
      <w:r w:rsidRPr="008266F6">
        <w:rPr>
          <w:rFonts w:ascii="Corbel" w:hAnsi="Corbel"/>
          <w:b/>
          <w:sz w:val="22"/>
          <w:szCs w:val="22"/>
        </w:rPr>
        <w:t>General</w:t>
      </w:r>
      <w:bookmarkEnd w:id="21"/>
      <w:bookmarkEnd w:id="22"/>
    </w:p>
    <w:p w14:paraId="37DB0615" w14:textId="300E9C19" w:rsidR="004A181D" w:rsidRPr="004A181D" w:rsidRDefault="004A181D" w:rsidP="004A181D">
      <w:pPr>
        <w:pStyle w:val="BodyText"/>
        <w:tabs>
          <w:tab w:val="num" w:pos="0"/>
        </w:tabs>
        <w:spacing w:after="0" w:line="276" w:lineRule="auto"/>
        <w:ind w:left="720"/>
        <w:jc w:val="both"/>
        <w:rPr>
          <w:rFonts w:ascii="Corbel" w:hAnsi="Corbel"/>
          <w:snapToGrid w:val="0"/>
          <w:color w:val="000000"/>
          <w:sz w:val="22"/>
          <w:szCs w:val="22"/>
        </w:rPr>
      </w:pPr>
      <w:r w:rsidRPr="004A181D">
        <w:rPr>
          <w:rFonts w:ascii="Corbel" w:hAnsi="Corbel"/>
          <w:snapToGrid w:val="0"/>
          <w:color w:val="000000"/>
          <w:sz w:val="22"/>
          <w:szCs w:val="22"/>
        </w:rPr>
        <w:t xml:space="preserve">Laboratory activity/performance and staffing needs are monitored and managed by the Scientific Operational Director and senior management team to ensure sufficient and appropriate staffing. The </w:t>
      </w:r>
      <w:r w:rsidR="008266F6">
        <w:rPr>
          <w:rFonts w:ascii="Corbel" w:hAnsi="Corbel"/>
          <w:snapToGrid w:val="0"/>
          <w:color w:val="000000"/>
          <w:sz w:val="22"/>
          <w:szCs w:val="22"/>
        </w:rPr>
        <w:t>L</w:t>
      </w:r>
      <w:r w:rsidRPr="004A181D">
        <w:rPr>
          <w:rFonts w:ascii="Corbel" w:hAnsi="Corbel"/>
          <w:snapToGrid w:val="0"/>
          <w:color w:val="000000"/>
          <w:sz w:val="22"/>
          <w:szCs w:val="22"/>
        </w:rPr>
        <w:t>aborator</w:t>
      </w:r>
      <w:r w:rsidR="008266F6">
        <w:rPr>
          <w:rFonts w:ascii="Corbel" w:hAnsi="Corbel"/>
          <w:snapToGrid w:val="0"/>
          <w:color w:val="000000"/>
          <w:sz w:val="22"/>
          <w:szCs w:val="22"/>
        </w:rPr>
        <w:t>ies</w:t>
      </w:r>
      <w:r w:rsidRPr="004A181D">
        <w:rPr>
          <w:rFonts w:ascii="Corbel" w:hAnsi="Corbel"/>
          <w:snapToGrid w:val="0"/>
          <w:color w:val="000000"/>
          <w:sz w:val="22"/>
          <w:szCs w:val="22"/>
        </w:rPr>
        <w:t xml:space="preserve"> use relevant Trust policies and procedures issued by the Trust and HR/Recruitment Office for staff recruitment and selection. The Trust vision and values are included in recruitment in published job adverts and reviewed annually at staff appraisal</w:t>
      </w:r>
      <w:r w:rsidR="00864867">
        <w:rPr>
          <w:rFonts w:ascii="Corbel" w:hAnsi="Corbel"/>
          <w:snapToGrid w:val="0"/>
          <w:color w:val="000000"/>
          <w:sz w:val="22"/>
          <w:szCs w:val="22"/>
        </w:rPr>
        <w:t>. See section</w:t>
      </w:r>
      <w:r w:rsidRPr="004A181D">
        <w:rPr>
          <w:rFonts w:ascii="Corbel" w:hAnsi="Corbel"/>
          <w:snapToGrid w:val="0"/>
          <w:color w:val="000000"/>
          <w:sz w:val="22"/>
          <w:szCs w:val="22"/>
        </w:rPr>
        <w:t xml:space="preserve"> 8.1</w:t>
      </w:r>
      <w:r w:rsidR="00864867">
        <w:rPr>
          <w:rFonts w:ascii="Corbel" w:hAnsi="Corbel"/>
          <w:snapToGrid w:val="0"/>
          <w:color w:val="000000"/>
          <w:sz w:val="22"/>
          <w:szCs w:val="22"/>
        </w:rPr>
        <w:t xml:space="preserve"> regarding communication to staff on the importance of </w:t>
      </w:r>
      <w:r w:rsidR="000062E7">
        <w:rPr>
          <w:rFonts w:ascii="Corbel" w:hAnsi="Corbel"/>
          <w:snapToGrid w:val="0"/>
          <w:color w:val="000000"/>
          <w:sz w:val="22"/>
          <w:szCs w:val="22"/>
        </w:rPr>
        <w:t>following the management system and meeting the needs of service users and patients</w:t>
      </w:r>
      <w:r w:rsidRPr="004A181D">
        <w:rPr>
          <w:rFonts w:ascii="Corbel" w:hAnsi="Corbel"/>
          <w:snapToGrid w:val="0"/>
          <w:color w:val="000000"/>
          <w:sz w:val="22"/>
          <w:szCs w:val="22"/>
        </w:rPr>
        <w:t>.</w:t>
      </w:r>
    </w:p>
    <w:p w14:paraId="688533C2" w14:textId="77777777" w:rsidR="004A181D" w:rsidRPr="004A181D" w:rsidRDefault="004A181D" w:rsidP="004A181D">
      <w:pPr>
        <w:pStyle w:val="BodyText"/>
        <w:tabs>
          <w:tab w:val="num" w:pos="0"/>
        </w:tabs>
        <w:spacing w:after="0" w:line="276" w:lineRule="auto"/>
        <w:ind w:left="720"/>
        <w:jc w:val="both"/>
        <w:rPr>
          <w:rFonts w:ascii="Corbel" w:hAnsi="Corbel"/>
          <w:snapToGrid w:val="0"/>
          <w:color w:val="000000"/>
          <w:sz w:val="22"/>
          <w:szCs w:val="22"/>
        </w:rPr>
      </w:pPr>
    </w:p>
    <w:p w14:paraId="591F9B67" w14:textId="0F8B41A2" w:rsidR="004A181D" w:rsidRPr="004A181D" w:rsidRDefault="004A181D" w:rsidP="004A181D">
      <w:pPr>
        <w:pStyle w:val="BodyText"/>
        <w:tabs>
          <w:tab w:val="num" w:pos="0"/>
        </w:tabs>
        <w:spacing w:after="0" w:line="276" w:lineRule="auto"/>
        <w:ind w:left="720"/>
        <w:jc w:val="both"/>
        <w:rPr>
          <w:rFonts w:ascii="Corbel" w:hAnsi="Corbel"/>
          <w:snapToGrid w:val="0"/>
          <w:color w:val="000000"/>
          <w:sz w:val="22"/>
          <w:szCs w:val="22"/>
        </w:rPr>
      </w:pPr>
      <w:r w:rsidRPr="004A181D">
        <w:rPr>
          <w:rFonts w:ascii="Corbel" w:hAnsi="Corbel"/>
          <w:snapToGrid w:val="0"/>
          <w:color w:val="000000"/>
          <w:sz w:val="22"/>
          <w:szCs w:val="22"/>
        </w:rPr>
        <w:t>Each member of staff has a job description and contract of employment complying with current legislation and provides terms and conditions of service.</w:t>
      </w:r>
      <w:r w:rsidR="0011464C">
        <w:rPr>
          <w:rFonts w:ascii="Corbel" w:hAnsi="Corbel"/>
          <w:snapToGrid w:val="0"/>
          <w:color w:val="000000"/>
          <w:sz w:val="22"/>
          <w:szCs w:val="22"/>
        </w:rPr>
        <w:t xml:space="preserve"> There are manager procedures to ensure that new starters receive relevant information and support [DOC3178, DOC6215, DOC5911].</w:t>
      </w:r>
    </w:p>
    <w:p w14:paraId="2C9996E9" w14:textId="77777777" w:rsidR="004A181D" w:rsidRPr="004A181D" w:rsidRDefault="004A181D" w:rsidP="004A181D">
      <w:pPr>
        <w:pStyle w:val="BodyText"/>
        <w:tabs>
          <w:tab w:val="num" w:pos="0"/>
        </w:tabs>
        <w:spacing w:after="0" w:line="276" w:lineRule="auto"/>
        <w:ind w:left="720"/>
        <w:jc w:val="both"/>
        <w:rPr>
          <w:rFonts w:ascii="Corbel" w:hAnsi="Corbel"/>
          <w:snapToGrid w:val="0"/>
          <w:color w:val="000000"/>
          <w:sz w:val="22"/>
          <w:szCs w:val="22"/>
        </w:rPr>
      </w:pPr>
    </w:p>
    <w:p w14:paraId="1B3F2FFB" w14:textId="4FCD0288" w:rsidR="004A181D" w:rsidRPr="004A181D" w:rsidRDefault="004A181D" w:rsidP="004A181D">
      <w:pPr>
        <w:pStyle w:val="BodyText"/>
        <w:tabs>
          <w:tab w:val="num" w:pos="0"/>
        </w:tabs>
        <w:spacing w:after="0" w:line="276" w:lineRule="auto"/>
        <w:ind w:left="720"/>
        <w:jc w:val="both"/>
        <w:rPr>
          <w:rFonts w:ascii="Corbel" w:hAnsi="Corbel"/>
          <w:snapToGrid w:val="0"/>
          <w:color w:val="000000"/>
          <w:sz w:val="22"/>
          <w:szCs w:val="22"/>
        </w:rPr>
      </w:pPr>
      <w:r w:rsidRPr="004A181D">
        <w:rPr>
          <w:rFonts w:ascii="Corbel" w:hAnsi="Corbel"/>
          <w:snapToGrid w:val="0"/>
          <w:color w:val="000000"/>
          <w:sz w:val="22"/>
          <w:szCs w:val="22"/>
        </w:rPr>
        <w:t xml:space="preserve">All </w:t>
      </w:r>
      <w:r w:rsidR="00321542">
        <w:rPr>
          <w:rFonts w:ascii="Corbel" w:hAnsi="Corbel"/>
          <w:snapToGrid w:val="0"/>
          <w:color w:val="000000"/>
          <w:sz w:val="22"/>
          <w:szCs w:val="22"/>
        </w:rPr>
        <w:t xml:space="preserve">new </w:t>
      </w:r>
      <w:r w:rsidRPr="004A181D">
        <w:rPr>
          <w:rFonts w:ascii="Corbel" w:hAnsi="Corbel"/>
          <w:snapToGrid w:val="0"/>
          <w:color w:val="000000"/>
          <w:sz w:val="22"/>
          <w:szCs w:val="22"/>
        </w:rPr>
        <w:t>staff participate in the Trust induction programme</w:t>
      </w:r>
      <w:r w:rsidR="0077726F">
        <w:rPr>
          <w:rFonts w:ascii="Corbel" w:hAnsi="Corbel"/>
          <w:snapToGrid w:val="0"/>
          <w:color w:val="000000"/>
          <w:sz w:val="22"/>
          <w:szCs w:val="22"/>
        </w:rPr>
        <w:t xml:space="preserve"> </w:t>
      </w:r>
      <w:r w:rsidRPr="004A181D">
        <w:rPr>
          <w:rFonts w:ascii="Corbel" w:hAnsi="Corbel"/>
          <w:snapToGrid w:val="0"/>
          <w:color w:val="000000"/>
          <w:sz w:val="22"/>
          <w:szCs w:val="22"/>
        </w:rPr>
        <w:t xml:space="preserve">(described </w:t>
      </w:r>
      <w:hyperlink r:id="rId42" w:history="1">
        <w:r w:rsidRPr="004A181D">
          <w:rPr>
            <w:rStyle w:val="Hyperlink"/>
            <w:rFonts w:ascii="Corbel" w:hAnsi="Corbel"/>
            <w:sz w:val="22"/>
            <w:szCs w:val="22"/>
          </w:rPr>
          <w:t>here</w:t>
        </w:r>
      </w:hyperlink>
      <w:r w:rsidRPr="004A181D">
        <w:rPr>
          <w:rFonts w:ascii="Corbel" w:hAnsi="Corbel"/>
          <w:snapToGrid w:val="0"/>
          <w:color w:val="000000"/>
          <w:sz w:val="22"/>
          <w:szCs w:val="22"/>
        </w:rPr>
        <w:t xml:space="preserve">) including employee health &amp; well-being, pension &amp; payroll and mandatory training modules (evidenced on ESR). Trust mandatory training includes information governance and code of conduct. In addition, the </w:t>
      </w:r>
      <w:r w:rsidR="003D61AE">
        <w:rPr>
          <w:rFonts w:ascii="Corbel" w:hAnsi="Corbel"/>
          <w:snapToGrid w:val="0"/>
          <w:color w:val="000000"/>
          <w:sz w:val="22"/>
          <w:szCs w:val="22"/>
        </w:rPr>
        <w:t>l</w:t>
      </w:r>
      <w:r w:rsidRPr="004A181D">
        <w:rPr>
          <w:rFonts w:ascii="Corbel" w:hAnsi="Corbel"/>
          <w:snapToGrid w:val="0"/>
          <w:color w:val="000000"/>
          <w:sz w:val="22"/>
          <w:szCs w:val="22"/>
        </w:rPr>
        <w:t>aborator</w:t>
      </w:r>
      <w:r w:rsidR="003D61AE">
        <w:rPr>
          <w:rFonts w:ascii="Corbel" w:hAnsi="Corbel"/>
          <w:snapToGrid w:val="0"/>
          <w:color w:val="000000"/>
          <w:sz w:val="22"/>
          <w:szCs w:val="22"/>
        </w:rPr>
        <w:t>ies</w:t>
      </w:r>
      <w:r w:rsidRPr="004A181D">
        <w:rPr>
          <w:rFonts w:ascii="Corbel" w:hAnsi="Corbel"/>
          <w:snapToGrid w:val="0"/>
          <w:color w:val="000000"/>
          <w:sz w:val="22"/>
          <w:szCs w:val="22"/>
        </w:rPr>
        <w:t xml:space="preserve"> ha</w:t>
      </w:r>
      <w:r w:rsidR="003D61AE">
        <w:rPr>
          <w:rFonts w:ascii="Corbel" w:hAnsi="Corbel"/>
          <w:snapToGrid w:val="0"/>
          <w:color w:val="000000"/>
          <w:sz w:val="22"/>
          <w:szCs w:val="22"/>
        </w:rPr>
        <w:t>ve their</w:t>
      </w:r>
      <w:r w:rsidRPr="004A181D">
        <w:rPr>
          <w:rFonts w:ascii="Corbel" w:hAnsi="Corbel"/>
          <w:snapToGrid w:val="0"/>
          <w:color w:val="000000"/>
          <w:sz w:val="22"/>
          <w:szCs w:val="22"/>
        </w:rPr>
        <w:t xml:space="preserve"> own induction procedures and forms which are held on Q-Pulse including:</w:t>
      </w:r>
    </w:p>
    <w:p w14:paraId="622060A9" w14:textId="687D4BAC" w:rsidR="004A181D" w:rsidRPr="004A43BD" w:rsidRDefault="004A181D" w:rsidP="004A43BD">
      <w:pPr>
        <w:numPr>
          <w:ilvl w:val="0"/>
          <w:numId w:val="12"/>
        </w:numPr>
        <w:spacing w:line="276" w:lineRule="auto"/>
        <w:jc w:val="both"/>
        <w:rPr>
          <w:rFonts w:ascii="Corbel" w:hAnsi="Corbel"/>
          <w:sz w:val="22"/>
          <w:szCs w:val="22"/>
        </w:rPr>
      </w:pPr>
      <w:r w:rsidRPr="004A43BD">
        <w:rPr>
          <w:rFonts w:ascii="Corbel" w:hAnsi="Corbel"/>
          <w:sz w:val="22"/>
          <w:szCs w:val="22"/>
        </w:rPr>
        <w:t>DOC</w:t>
      </w:r>
      <w:r w:rsidR="0077726F" w:rsidRPr="004A43BD">
        <w:rPr>
          <w:rFonts w:ascii="Corbel" w:hAnsi="Corbel"/>
          <w:sz w:val="22"/>
          <w:szCs w:val="22"/>
        </w:rPr>
        <w:t>775</w:t>
      </w:r>
      <w:r w:rsidRPr="004A43BD">
        <w:rPr>
          <w:rFonts w:ascii="Corbel" w:hAnsi="Corbel"/>
          <w:sz w:val="22"/>
          <w:szCs w:val="22"/>
        </w:rPr>
        <w:t xml:space="preserve"> Induction Policy</w:t>
      </w:r>
      <w:r w:rsidR="0077726F" w:rsidRPr="004A43BD">
        <w:rPr>
          <w:rFonts w:ascii="Corbel" w:hAnsi="Corbel"/>
          <w:sz w:val="22"/>
          <w:szCs w:val="22"/>
        </w:rPr>
        <w:t xml:space="preserve"> and Guide</w:t>
      </w:r>
    </w:p>
    <w:p w14:paraId="0F29213E" w14:textId="5F2BF6F5" w:rsidR="004A181D" w:rsidRPr="004A43BD" w:rsidRDefault="004A181D" w:rsidP="004A43BD">
      <w:pPr>
        <w:numPr>
          <w:ilvl w:val="0"/>
          <w:numId w:val="12"/>
        </w:numPr>
        <w:spacing w:line="276" w:lineRule="auto"/>
        <w:jc w:val="both"/>
        <w:rPr>
          <w:rFonts w:ascii="Corbel" w:hAnsi="Corbel"/>
          <w:sz w:val="22"/>
          <w:szCs w:val="22"/>
        </w:rPr>
      </w:pPr>
      <w:r w:rsidRPr="004A43BD">
        <w:rPr>
          <w:rFonts w:ascii="Corbel" w:hAnsi="Corbel"/>
          <w:sz w:val="22"/>
          <w:szCs w:val="22"/>
        </w:rPr>
        <w:t>DOC</w:t>
      </w:r>
      <w:r w:rsidR="0077726F" w:rsidRPr="004A43BD">
        <w:rPr>
          <w:rFonts w:ascii="Corbel" w:hAnsi="Corbel"/>
          <w:sz w:val="22"/>
          <w:szCs w:val="22"/>
        </w:rPr>
        <w:t>772</w:t>
      </w:r>
      <w:r w:rsidRPr="004A43BD">
        <w:rPr>
          <w:rFonts w:ascii="Corbel" w:hAnsi="Corbel"/>
          <w:sz w:val="22"/>
          <w:szCs w:val="22"/>
        </w:rPr>
        <w:t xml:space="preserve"> </w:t>
      </w:r>
      <w:r w:rsidR="0077726F" w:rsidRPr="004A43BD">
        <w:rPr>
          <w:rFonts w:ascii="Corbel" w:hAnsi="Corbel"/>
          <w:sz w:val="22"/>
          <w:szCs w:val="22"/>
        </w:rPr>
        <w:t>New Starters</w:t>
      </w:r>
      <w:r w:rsidRPr="004A43BD">
        <w:rPr>
          <w:rFonts w:ascii="Corbel" w:hAnsi="Corbel"/>
          <w:sz w:val="22"/>
          <w:szCs w:val="22"/>
        </w:rPr>
        <w:t xml:space="preserve"> Induction </w:t>
      </w:r>
      <w:r w:rsidR="0077726F" w:rsidRPr="004A43BD">
        <w:rPr>
          <w:rFonts w:ascii="Corbel" w:hAnsi="Corbel"/>
          <w:sz w:val="22"/>
          <w:szCs w:val="22"/>
        </w:rPr>
        <w:t>C</w:t>
      </w:r>
      <w:r w:rsidRPr="004A43BD">
        <w:rPr>
          <w:rFonts w:ascii="Corbel" w:hAnsi="Corbel"/>
          <w:sz w:val="22"/>
          <w:szCs w:val="22"/>
        </w:rPr>
        <w:t>hecklist</w:t>
      </w:r>
    </w:p>
    <w:p w14:paraId="37ED05F1" w14:textId="042F0873" w:rsidR="004A181D" w:rsidRPr="004A43BD" w:rsidRDefault="004A181D" w:rsidP="004A43BD">
      <w:pPr>
        <w:numPr>
          <w:ilvl w:val="0"/>
          <w:numId w:val="12"/>
        </w:numPr>
        <w:spacing w:line="276" w:lineRule="auto"/>
        <w:jc w:val="both"/>
        <w:rPr>
          <w:rFonts w:ascii="Corbel" w:hAnsi="Corbel"/>
          <w:sz w:val="22"/>
          <w:szCs w:val="22"/>
        </w:rPr>
      </w:pPr>
      <w:r w:rsidRPr="004A43BD">
        <w:rPr>
          <w:rFonts w:ascii="Corbel" w:hAnsi="Corbel"/>
          <w:sz w:val="22"/>
          <w:szCs w:val="22"/>
        </w:rPr>
        <w:t>DOC</w:t>
      </w:r>
      <w:r w:rsidR="0077726F" w:rsidRPr="004A43BD">
        <w:rPr>
          <w:rFonts w:ascii="Corbel" w:hAnsi="Corbel"/>
          <w:sz w:val="22"/>
          <w:szCs w:val="22"/>
        </w:rPr>
        <w:t>2854</w:t>
      </w:r>
      <w:r w:rsidRPr="004A43BD">
        <w:rPr>
          <w:rFonts w:ascii="Corbel" w:hAnsi="Corbel"/>
          <w:sz w:val="22"/>
          <w:szCs w:val="22"/>
        </w:rPr>
        <w:t xml:space="preserve"> Health &amp; Safety Induction </w:t>
      </w:r>
      <w:r w:rsidR="0077726F" w:rsidRPr="004A43BD">
        <w:rPr>
          <w:rFonts w:ascii="Corbel" w:hAnsi="Corbel"/>
          <w:sz w:val="22"/>
          <w:szCs w:val="22"/>
        </w:rPr>
        <w:t>Checklist</w:t>
      </w:r>
    </w:p>
    <w:p w14:paraId="1B09ADCB" w14:textId="77777777" w:rsidR="004A181D" w:rsidRPr="004A43BD" w:rsidRDefault="004A181D" w:rsidP="004A43BD">
      <w:pPr>
        <w:numPr>
          <w:ilvl w:val="0"/>
          <w:numId w:val="12"/>
        </w:numPr>
        <w:spacing w:line="276" w:lineRule="auto"/>
        <w:jc w:val="both"/>
        <w:rPr>
          <w:rFonts w:ascii="Corbel" w:hAnsi="Corbel"/>
          <w:sz w:val="22"/>
          <w:szCs w:val="22"/>
        </w:rPr>
      </w:pPr>
      <w:r w:rsidRPr="004A43BD">
        <w:rPr>
          <w:rFonts w:ascii="Corbel" w:hAnsi="Corbel"/>
          <w:sz w:val="22"/>
          <w:szCs w:val="22"/>
        </w:rPr>
        <w:t>DOC5908 Ethical Issues in Genomic Testing Presentation</w:t>
      </w:r>
    </w:p>
    <w:p w14:paraId="12A78400" w14:textId="46C2D993" w:rsidR="0077726F" w:rsidRPr="004A43BD" w:rsidRDefault="0077726F" w:rsidP="004A43BD">
      <w:pPr>
        <w:numPr>
          <w:ilvl w:val="0"/>
          <w:numId w:val="12"/>
        </w:numPr>
        <w:spacing w:line="276" w:lineRule="auto"/>
        <w:jc w:val="both"/>
        <w:rPr>
          <w:rFonts w:ascii="Corbel" w:hAnsi="Corbel"/>
          <w:sz w:val="22"/>
          <w:szCs w:val="22"/>
        </w:rPr>
      </w:pPr>
      <w:r w:rsidRPr="004A43BD">
        <w:rPr>
          <w:rFonts w:ascii="Corbel" w:hAnsi="Corbel"/>
          <w:sz w:val="22"/>
          <w:szCs w:val="22"/>
        </w:rPr>
        <w:t>DOC6174 Quality Induction</w:t>
      </w:r>
    </w:p>
    <w:p w14:paraId="2015C128" w14:textId="40420C6A" w:rsidR="00321542" w:rsidRPr="004A43BD" w:rsidRDefault="00321542" w:rsidP="004A43BD">
      <w:pPr>
        <w:numPr>
          <w:ilvl w:val="0"/>
          <w:numId w:val="12"/>
        </w:numPr>
        <w:spacing w:line="276" w:lineRule="auto"/>
        <w:jc w:val="both"/>
        <w:rPr>
          <w:rFonts w:ascii="Corbel" w:hAnsi="Corbel"/>
          <w:sz w:val="22"/>
          <w:szCs w:val="22"/>
        </w:rPr>
      </w:pPr>
      <w:r w:rsidRPr="004A43BD">
        <w:rPr>
          <w:rFonts w:ascii="Corbel" w:hAnsi="Corbel"/>
          <w:sz w:val="22"/>
          <w:szCs w:val="22"/>
        </w:rPr>
        <w:t>DOC968 Willink Training Logbook Local H&amp;S and General Laboratory Functions</w:t>
      </w:r>
    </w:p>
    <w:p w14:paraId="42DCA516" w14:textId="1B36E8DD" w:rsidR="00321542" w:rsidRPr="004A12E3" w:rsidRDefault="00321542" w:rsidP="00321542">
      <w:pPr>
        <w:pStyle w:val="CPA"/>
        <w:spacing w:before="0" w:after="0" w:line="276" w:lineRule="auto"/>
        <w:ind w:left="720"/>
        <w:rPr>
          <w:rFonts w:ascii="Corbel" w:hAnsi="Corbel"/>
          <w:b w:val="0"/>
          <w:szCs w:val="22"/>
        </w:rPr>
      </w:pPr>
      <w:r>
        <w:rPr>
          <w:rFonts w:ascii="Corbel" w:hAnsi="Corbel"/>
          <w:b w:val="0"/>
          <w:szCs w:val="22"/>
        </w:rPr>
        <w:t>Other</w:t>
      </w:r>
      <w:r w:rsidRPr="004A12E3">
        <w:rPr>
          <w:rFonts w:ascii="Corbel" w:hAnsi="Corbel"/>
          <w:b w:val="0"/>
          <w:szCs w:val="22"/>
        </w:rPr>
        <w:t xml:space="preserve"> training specific to the section and position in which </w:t>
      </w:r>
      <w:r>
        <w:rPr>
          <w:rFonts w:ascii="Corbel" w:hAnsi="Corbel"/>
          <w:b w:val="0"/>
          <w:szCs w:val="22"/>
        </w:rPr>
        <w:t>staff</w:t>
      </w:r>
      <w:r w:rsidRPr="004A12E3">
        <w:rPr>
          <w:rFonts w:ascii="Corbel" w:hAnsi="Corbel"/>
          <w:b w:val="0"/>
          <w:szCs w:val="22"/>
        </w:rPr>
        <w:t xml:space="preserve"> will be working is also given using the appropriate documents </w:t>
      </w:r>
      <w:r>
        <w:rPr>
          <w:rFonts w:ascii="Corbel" w:hAnsi="Corbel"/>
          <w:b w:val="0"/>
          <w:szCs w:val="22"/>
        </w:rPr>
        <w:t xml:space="preserve">(logbooks) </w:t>
      </w:r>
      <w:r w:rsidRPr="004A12E3">
        <w:rPr>
          <w:rFonts w:ascii="Corbel" w:hAnsi="Corbel"/>
          <w:b w:val="0"/>
          <w:szCs w:val="22"/>
        </w:rPr>
        <w:t>whi</w:t>
      </w:r>
      <w:r>
        <w:rPr>
          <w:rFonts w:ascii="Corbel" w:hAnsi="Corbel"/>
          <w:b w:val="0"/>
          <w:szCs w:val="22"/>
        </w:rPr>
        <w:t>ch are available in Q-Pulse</w:t>
      </w:r>
      <w:r w:rsidR="0011464C">
        <w:rPr>
          <w:rFonts w:ascii="Corbel" w:hAnsi="Corbel"/>
          <w:b w:val="0"/>
          <w:szCs w:val="22"/>
        </w:rPr>
        <w:t xml:space="preserve"> (see section 6.2.2)</w:t>
      </w:r>
      <w:r>
        <w:rPr>
          <w:rFonts w:ascii="Corbel" w:hAnsi="Corbel"/>
          <w:b w:val="0"/>
          <w:szCs w:val="22"/>
        </w:rPr>
        <w:t>.</w:t>
      </w:r>
    </w:p>
    <w:p w14:paraId="004C1F80" w14:textId="77777777" w:rsidR="00321542" w:rsidRDefault="00321542" w:rsidP="0085009C">
      <w:pPr>
        <w:pStyle w:val="BodyText"/>
        <w:tabs>
          <w:tab w:val="num" w:pos="0"/>
        </w:tabs>
        <w:spacing w:after="0" w:line="276" w:lineRule="auto"/>
        <w:ind w:left="720"/>
        <w:jc w:val="both"/>
        <w:rPr>
          <w:rFonts w:ascii="Corbel" w:hAnsi="Corbel"/>
          <w:snapToGrid w:val="0"/>
          <w:color w:val="000000"/>
          <w:sz w:val="22"/>
          <w:szCs w:val="22"/>
        </w:rPr>
      </w:pPr>
    </w:p>
    <w:p w14:paraId="0F00BD99" w14:textId="1567EDA9" w:rsidR="00321542" w:rsidRPr="008266F6" w:rsidRDefault="00321542" w:rsidP="00321542">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3" w:name="_Toc180954896"/>
      <w:r w:rsidRPr="008266F6">
        <w:rPr>
          <w:rFonts w:ascii="Corbel" w:hAnsi="Corbel"/>
          <w:b/>
          <w:sz w:val="22"/>
          <w:szCs w:val="22"/>
        </w:rPr>
        <w:t>Competence Requirements</w:t>
      </w:r>
      <w:bookmarkEnd w:id="23"/>
    </w:p>
    <w:p w14:paraId="4FFA9251" w14:textId="395BDB0B" w:rsidR="000947E8" w:rsidRPr="000947E8" w:rsidRDefault="00B7233B" w:rsidP="00996F8B">
      <w:pPr>
        <w:pStyle w:val="BodyText"/>
        <w:tabs>
          <w:tab w:val="num" w:pos="0"/>
        </w:tabs>
        <w:spacing w:after="0" w:line="276" w:lineRule="auto"/>
        <w:ind w:left="720"/>
        <w:jc w:val="both"/>
        <w:rPr>
          <w:rFonts w:ascii="Corbel" w:hAnsi="Corbel"/>
          <w:snapToGrid w:val="0"/>
          <w:color w:val="000000"/>
          <w:sz w:val="22"/>
          <w:szCs w:val="22"/>
        </w:rPr>
      </w:pPr>
      <w:r w:rsidRPr="00B7233B">
        <w:rPr>
          <w:rFonts w:ascii="Corbel" w:hAnsi="Corbel"/>
          <w:snapToGrid w:val="0"/>
          <w:color w:val="000000"/>
          <w:sz w:val="22"/>
          <w:szCs w:val="22"/>
        </w:rPr>
        <w:t>All staff are suitably qualified to take up their position with appropriate education,</w:t>
      </w:r>
      <w:r w:rsidR="00A8055D">
        <w:rPr>
          <w:rFonts w:ascii="Corbel" w:hAnsi="Corbel"/>
          <w:snapToGrid w:val="0"/>
          <w:color w:val="000000"/>
          <w:sz w:val="22"/>
          <w:szCs w:val="22"/>
        </w:rPr>
        <w:t xml:space="preserve"> qualifications,</w:t>
      </w:r>
      <w:r w:rsidRPr="00B7233B">
        <w:rPr>
          <w:rFonts w:ascii="Corbel" w:hAnsi="Corbel"/>
          <w:snapToGrid w:val="0"/>
          <w:color w:val="000000"/>
          <w:sz w:val="22"/>
          <w:szCs w:val="22"/>
        </w:rPr>
        <w:t xml:space="preserve"> experience, and skill. Required</w:t>
      </w:r>
      <w:r w:rsidR="00067A08">
        <w:rPr>
          <w:rFonts w:ascii="Corbel" w:hAnsi="Corbel"/>
          <w:snapToGrid w:val="0"/>
          <w:color w:val="000000"/>
          <w:sz w:val="22"/>
          <w:szCs w:val="22"/>
        </w:rPr>
        <w:t xml:space="preserve"> </w:t>
      </w:r>
      <w:r w:rsidRPr="00B7233B">
        <w:rPr>
          <w:rFonts w:ascii="Corbel" w:hAnsi="Corbel"/>
          <w:snapToGrid w:val="0"/>
          <w:color w:val="000000"/>
          <w:sz w:val="22"/>
          <w:szCs w:val="22"/>
        </w:rPr>
        <w:t>qualifications</w:t>
      </w:r>
      <w:r w:rsidR="00067A08">
        <w:rPr>
          <w:rFonts w:ascii="Corbel" w:hAnsi="Corbel"/>
          <w:snapToGrid w:val="0"/>
          <w:color w:val="000000"/>
          <w:sz w:val="22"/>
          <w:szCs w:val="22"/>
        </w:rPr>
        <w:t>, and desired skill and experience</w:t>
      </w:r>
      <w:r w:rsidRPr="00B7233B">
        <w:rPr>
          <w:rFonts w:ascii="Corbel" w:hAnsi="Corbel"/>
          <w:snapToGrid w:val="0"/>
          <w:color w:val="000000"/>
          <w:sz w:val="22"/>
          <w:szCs w:val="22"/>
        </w:rPr>
        <w:t xml:space="preserve"> are documented in the person specification of the job description for each role</w:t>
      </w:r>
      <w:r w:rsidR="00067A08">
        <w:rPr>
          <w:rFonts w:ascii="Corbel" w:hAnsi="Corbel"/>
          <w:snapToGrid w:val="0"/>
          <w:color w:val="000000"/>
          <w:sz w:val="22"/>
          <w:szCs w:val="22"/>
        </w:rPr>
        <w:t xml:space="preserve"> (ISO 6.2.2a)</w:t>
      </w:r>
      <w:r w:rsidRPr="00B7233B">
        <w:rPr>
          <w:rFonts w:ascii="Corbel" w:hAnsi="Corbel"/>
          <w:snapToGrid w:val="0"/>
          <w:color w:val="000000"/>
          <w:sz w:val="22"/>
          <w:szCs w:val="22"/>
        </w:rPr>
        <w:t>.</w:t>
      </w:r>
      <w:r w:rsidR="008F6E7B">
        <w:rPr>
          <w:rFonts w:ascii="Corbel" w:hAnsi="Corbel"/>
          <w:snapToGrid w:val="0"/>
          <w:color w:val="000000"/>
          <w:sz w:val="22"/>
          <w:szCs w:val="22"/>
        </w:rPr>
        <w:t xml:space="preserve"> </w:t>
      </w:r>
      <w:r w:rsidR="00996F8B" w:rsidRPr="007B5CD3">
        <w:rPr>
          <w:rFonts w:ascii="Corbel" w:hAnsi="Corbel"/>
          <w:snapToGrid w:val="0"/>
          <w:color w:val="000000"/>
          <w:sz w:val="22"/>
          <w:szCs w:val="22"/>
        </w:rPr>
        <w:t xml:space="preserve">Generic </w:t>
      </w:r>
      <w:r w:rsidR="00996F8B">
        <w:rPr>
          <w:rFonts w:ascii="Corbel" w:hAnsi="Corbel"/>
          <w:snapToGrid w:val="0"/>
          <w:color w:val="000000"/>
          <w:sz w:val="22"/>
          <w:szCs w:val="22"/>
        </w:rPr>
        <w:t xml:space="preserve">template </w:t>
      </w:r>
      <w:r w:rsidR="00996F8B" w:rsidRPr="007B5CD3">
        <w:rPr>
          <w:rFonts w:ascii="Corbel" w:hAnsi="Corbel"/>
          <w:snapToGrid w:val="0"/>
          <w:color w:val="000000"/>
          <w:sz w:val="22"/>
          <w:szCs w:val="22"/>
        </w:rPr>
        <w:t xml:space="preserve">job descriptions are held </w:t>
      </w:r>
      <w:r w:rsidR="00996F8B">
        <w:rPr>
          <w:rFonts w:ascii="Corbel" w:hAnsi="Corbel"/>
          <w:snapToGrid w:val="0"/>
          <w:color w:val="000000"/>
          <w:sz w:val="22"/>
          <w:szCs w:val="22"/>
        </w:rPr>
        <w:t>locally</w:t>
      </w:r>
      <w:r w:rsidR="00996F8B" w:rsidRPr="007B5CD3">
        <w:rPr>
          <w:rFonts w:ascii="Corbel" w:hAnsi="Corbel"/>
          <w:snapToGrid w:val="0"/>
          <w:color w:val="000000"/>
          <w:sz w:val="22"/>
          <w:szCs w:val="22"/>
        </w:rPr>
        <w:t xml:space="preserve"> in the HR folder on the </w:t>
      </w:r>
      <w:r w:rsidR="00996F8B">
        <w:rPr>
          <w:rFonts w:ascii="Corbel" w:hAnsi="Corbel"/>
          <w:snapToGrid w:val="0"/>
          <w:color w:val="000000"/>
          <w:sz w:val="22"/>
          <w:szCs w:val="22"/>
        </w:rPr>
        <w:t xml:space="preserve">Genetics </w:t>
      </w:r>
      <w:r w:rsidR="00996F8B" w:rsidRPr="007B5CD3">
        <w:rPr>
          <w:rFonts w:ascii="Corbel" w:hAnsi="Corbel"/>
          <w:snapToGrid w:val="0"/>
          <w:color w:val="000000"/>
          <w:sz w:val="22"/>
          <w:szCs w:val="22"/>
        </w:rPr>
        <w:t>shared drive</w:t>
      </w:r>
      <w:r w:rsidR="00996F8B">
        <w:rPr>
          <w:rFonts w:ascii="Corbel" w:hAnsi="Corbel"/>
          <w:snapToGrid w:val="0"/>
          <w:color w:val="000000"/>
          <w:sz w:val="22"/>
          <w:szCs w:val="22"/>
        </w:rPr>
        <w:t xml:space="preserve">. </w:t>
      </w:r>
      <w:r w:rsidR="00996F8B" w:rsidRPr="000947E8">
        <w:rPr>
          <w:rFonts w:ascii="Corbel" w:hAnsi="Corbel"/>
          <w:snapToGrid w:val="0"/>
          <w:color w:val="000000"/>
          <w:sz w:val="22"/>
          <w:szCs w:val="22"/>
        </w:rPr>
        <w:t>Each member of staff has a job description and contract of employment with MFT</w:t>
      </w:r>
      <w:r w:rsidR="00996F8B">
        <w:rPr>
          <w:rFonts w:ascii="Corbel" w:hAnsi="Corbel"/>
          <w:snapToGrid w:val="0"/>
          <w:color w:val="000000"/>
          <w:sz w:val="22"/>
          <w:szCs w:val="22"/>
        </w:rPr>
        <w:t xml:space="preserve"> </w:t>
      </w:r>
      <w:r w:rsidR="00996F8B" w:rsidRPr="000947E8">
        <w:rPr>
          <w:rFonts w:ascii="Corbel" w:hAnsi="Corbel"/>
          <w:snapToGrid w:val="0"/>
          <w:color w:val="000000"/>
          <w:sz w:val="22"/>
          <w:szCs w:val="22"/>
        </w:rPr>
        <w:t>provid</w:t>
      </w:r>
      <w:r w:rsidR="00996F8B">
        <w:rPr>
          <w:rFonts w:ascii="Corbel" w:hAnsi="Corbel"/>
          <w:snapToGrid w:val="0"/>
          <w:color w:val="000000"/>
          <w:sz w:val="22"/>
          <w:szCs w:val="22"/>
        </w:rPr>
        <w:t>ing</w:t>
      </w:r>
      <w:r w:rsidR="00996F8B" w:rsidRPr="000947E8">
        <w:rPr>
          <w:rFonts w:ascii="Corbel" w:hAnsi="Corbel"/>
          <w:snapToGrid w:val="0"/>
          <w:color w:val="000000"/>
          <w:sz w:val="22"/>
          <w:szCs w:val="22"/>
        </w:rPr>
        <w:t xml:space="preserve"> clear terms and conditions of service</w:t>
      </w:r>
      <w:r w:rsidR="00996F8B">
        <w:rPr>
          <w:rFonts w:ascii="Corbel" w:hAnsi="Corbel"/>
          <w:snapToGrid w:val="0"/>
          <w:color w:val="000000"/>
          <w:sz w:val="22"/>
          <w:szCs w:val="22"/>
        </w:rPr>
        <w:t xml:space="preserve">. </w:t>
      </w:r>
      <w:r w:rsidR="008F6E7B" w:rsidRPr="000947E8">
        <w:rPr>
          <w:rFonts w:ascii="Corbel" w:hAnsi="Corbel"/>
          <w:snapToGrid w:val="0"/>
          <w:color w:val="000000"/>
          <w:sz w:val="22"/>
          <w:szCs w:val="22"/>
        </w:rPr>
        <w:t xml:space="preserve">Staff recruitment takes place </w:t>
      </w:r>
      <w:r w:rsidR="008F6E7B">
        <w:rPr>
          <w:rFonts w:ascii="Corbel" w:hAnsi="Corbel"/>
          <w:snapToGrid w:val="0"/>
          <w:color w:val="000000"/>
          <w:sz w:val="22"/>
          <w:szCs w:val="22"/>
        </w:rPr>
        <w:t>following</w:t>
      </w:r>
      <w:r w:rsidR="008F6E7B" w:rsidRPr="000947E8">
        <w:rPr>
          <w:rFonts w:ascii="Corbel" w:hAnsi="Corbel"/>
          <w:snapToGrid w:val="0"/>
          <w:color w:val="000000"/>
          <w:sz w:val="22"/>
          <w:szCs w:val="22"/>
        </w:rPr>
        <w:t xml:space="preserve"> the Trust </w:t>
      </w:r>
      <w:r w:rsidR="008F6E7B">
        <w:rPr>
          <w:rFonts w:ascii="Corbel" w:hAnsi="Corbel"/>
          <w:snapToGrid w:val="0"/>
          <w:color w:val="000000"/>
          <w:sz w:val="22"/>
          <w:szCs w:val="22"/>
        </w:rPr>
        <w:t>r</w:t>
      </w:r>
      <w:r w:rsidR="008F6E7B" w:rsidRPr="000947E8">
        <w:rPr>
          <w:rFonts w:ascii="Corbel" w:hAnsi="Corbel"/>
          <w:snapToGrid w:val="0"/>
          <w:color w:val="000000"/>
          <w:sz w:val="22"/>
          <w:szCs w:val="22"/>
        </w:rPr>
        <w:t>ecruitment procedures.</w:t>
      </w:r>
      <w:r w:rsidRPr="00B7233B">
        <w:rPr>
          <w:rFonts w:ascii="Corbel" w:hAnsi="Corbel"/>
          <w:snapToGrid w:val="0"/>
          <w:color w:val="000000"/>
          <w:sz w:val="22"/>
          <w:szCs w:val="22"/>
        </w:rPr>
        <w:t xml:space="preserve"> All staff employed at Clinical Scientist</w:t>
      </w:r>
      <w:r>
        <w:rPr>
          <w:rFonts w:ascii="Corbel" w:hAnsi="Corbel"/>
          <w:snapToGrid w:val="0"/>
          <w:color w:val="000000"/>
          <w:sz w:val="22"/>
          <w:szCs w:val="22"/>
        </w:rPr>
        <w:t xml:space="preserve"> and Biomedical Scientist</w:t>
      </w:r>
      <w:r w:rsidRPr="00B7233B">
        <w:rPr>
          <w:rFonts w:ascii="Corbel" w:hAnsi="Corbel"/>
          <w:snapToGrid w:val="0"/>
          <w:color w:val="000000"/>
          <w:sz w:val="22"/>
          <w:szCs w:val="22"/>
        </w:rPr>
        <w:t xml:space="preserve"> grades are HCPC registered. </w:t>
      </w:r>
      <w:r w:rsidR="00A8055D">
        <w:rPr>
          <w:rFonts w:ascii="Corbel" w:hAnsi="Corbel"/>
          <w:snapToGrid w:val="0"/>
          <w:color w:val="000000"/>
          <w:sz w:val="22"/>
          <w:szCs w:val="22"/>
        </w:rPr>
        <w:t xml:space="preserve">Ongoing HCPC registration is monitored via a scheduled audit. </w:t>
      </w:r>
      <w:r w:rsidRPr="00B7233B">
        <w:rPr>
          <w:rFonts w:ascii="Corbel" w:hAnsi="Corbel"/>
          <w:snapToGrid w:val="0"/>
          <w:color w:val="000000"/>
          <w:sz w:val="22"/>
          <w:szCs w:val="22"/>
        </w:rPr>
        <w:t>Genetic Technologists with sufficient experience are directed towards the voluntary state registration register.</w:t>
      </w:r>
    </w:p>
    <w:p w14:paraId="7CDCC206" w14:textId="77777777" w:rsidR="00996F8B" w:rsidRDefault="00996F8B" w:rsidP="000947E8">
      <w:pPr>
        <w:pStyle w:val="BodyText"/>
        <w:tabs>
          <w:tab w:val="num" w:pos="0"/>
        </w:tabs>
        <w:spacing w:after="0" w:line="276" w:lineRule="auto"/>
        <w:ind w:left="720"/>
        <w:jc w:val="both"/>
        <w:rPr>
          <w:rFonts w:ascii="Corbel" w:hAnsi="Corbel"/>
          <w:snapToGrid w:val="0"/>
          <w:color w:val="000000"/>
          <w:sz w:val="22"/>
          <w:szCs w:val="22"/>
        </w:rPr>
      </w:pPr>
    </w:p>
    <w:p w14:paraId="34DA77B6" w14:textId="4AED9DBC" w:rsidR="001F0816" w:rsidRDefault="00067A08" w:rsidP="00CC206E">
      <w:pPr>
        <w:pStyle w:val="BodyText"/>
        <w:tabs>
          <w:tab w:val="num" w:pos="0"/>
        </w:tabs>
        <w:spacing w:after="0" w:line="276" w:lineRule="auto"/>
        <w:ind w:left="720"/>
        <w:jc w:val="both"/>
        <w:rPr>
          <w:rFonts w:ascii="Corbel" w:hAnsi="Corbel"/>
          <w:snapToGrid w:val="0"/>
          <w:color w:val="000000"/>
          <w:sz w:val="22"/>
          <w:szCs w:val="22"/>
        </w:rPr>
      </w:pPr>
      <w:r w:rsidRPr="00067A08">
        <w:rPr>
          <w:rFonts w:ascii="Corbel" w:hAnsi="Corbel"/>
          <w:snapToGrid w:val="0"/>
          <w:color w:val="000000"/>
          <w:sz w:val="22"/>
          <w:szCs w:val="22"/>
        </w:rPr>
        <w:t>There is a</w:t>
      </w:r>
      <w:r>
        <w:rPr>
          <w:rFonts w:ascii="Corbel" w:hAnsi="Corbel"/>
          <w:snapToGrid w:val="0"/>
          <w:color w:val="000000"/>
          <w:sz w:val="22"/>
          <w:szCs w:val="22"/>
        </w:rPr>
        <w:t>n education and</w:t>
      </w:r>
      <w:r w:rsidRPr="00067A08">
        <w:rPr>
          <w:rFonts w:ascii="Corbel" w:hAnsi="Corbel"/>
          <w:snapToGrid w:val="0"/>
          <w:color w:val="000000"/>
          <w:sz w:val="22"/>
          <w:szCs w:val="22"/>
        </w:rPr>
        <w:t xml:space="preserve"> training </w:t>
      </w:r>
      <w:r>
        <w:rPr>
          <w:rFonts w:ascii="Corbel" w:hAnsi="Corbel"/>
          <w:snapToGrid w:val="0"/>
          <w:color w:val="000000"/>
          <w:sz w:val="22"/>
          <w:szCs w:val="22"/>
        </w:rPr>
        <w:t xml:space="preserve">policy [E&amp;T000 019]. </w:t>
      </w:r>
      <w:r w:rsidRPr="00067A08">
        <w:rPr>
          <w:rFonts w:ascii="Corbel" w:hAnsi="Corbel"/>
          <w:snapToGrid w:val="0"/>
          <w:color w:val="000000"/>
          <w:sz w:val="22"/>
          <w:szCs w:val="22"/>
        </w:rPr>
        <w:t>Training is provided for all staff which includes training of specific work processes, health &amp; safety requirements, quality management system, information management system, ethics, and confidentiality</w:t>
      </w:r>
      <w:r>
        <w:rPr>
          <w:rFonts w:ascii="Corbel" w:hAnsi="Corbel"/>
          <w:snapToGrid w:val="0"/>
          <w:color w:val="000000"/>
          <w:sz w:val="22"/>
          <w:szCs w:val="22"/>
        </w:rPr>
        <w:t xml:space="preserve"> [e.g., DOC2854, DOC2850, DOC841</w:t>
      </w:r>
      <w:r w:rsidR="008F6E7B">
        <w:rPr>
          <w:rFonts w:ascii="Corbel" w:hAnsi="Corbel"/>
          <w:snapToGrid w:val="0"/>
          <w:color w:val="000000"/>
          <w:sz w:val="22"/>
          <w:szCs w:val="22"/>
        </w:rPr>
        <w:t>, DOC5908</w:t>
      </w:r>
      <w:r>
        <w:rPr>
          <w:rFonts w:ascii="Corbel" w:hAnsi="Corbel"/>
          <w:snapToGrid w:val="0"/>
          <w:color w:val="000000"/>
          <w:sz w:val="22"/>
          <w:szCs w:val="22"/>
        </w:rPr>
        <w:t>]</w:t>
      </w:r>
      <w:r w:rsidRPr="00067A08">
        <w:rPr>
          <w:rFonts w:ascii="Corbel" w:hAnsi="Corbel"/>
          <w:snapToGrid w:val="0"/>
          <w:color w:val="000000"/>
          <w:sz w:val="22"/>
          <w:szCs w:val="22"/>
        </w:rPr>
        <w:t xml:space="preserve">. </w:t>
      </w:r>
      <w:r w:rsidR="00F960C5">
        <w:rPr>
          <w:rFonts w:ascii="Corbel" w:hAnsi="Corbel"/>
          <w:snapToGrid w:val="0"/>
          <w:color w:val="000000"/>
          <w:sz w:val="22"/>
          <w:szCs w:val="22"/>
        </w:rPr>
        <w:t>New staff are</w:t>
      </w:r>
      <w:r w:rsidR="00CC206E">
        <w:rPr>
          <w:rFonts w:ascii="Corbel" w:hAnsi="Corbel"/>
          <w:snapToGrid w:val="0"/>
          <w:color w:val="000000"/>
          <w:sz w:val="22"/>
          <w:szCs w:val="22"/>
        </w:rPr>
        <w:t xml:space="preserve"> only</w:t>
      </w:r>
      <w:r w:rsidR="00F960C5">
        <w:rPr>
          <w:rFonts w:ascii="Corbel" w:hAnsi="Corbel"/>
          <w:snapToGrid w:val="0"/>
          <w:color w:val="000000"/>
          <w:sz w:val="22"/>
          <w:szCs w:val="22"/>
        </w:rPr>
        <w:t xml:space="preserve"> trained by personnel who </w:t>
      </w:r>
      <w:r w:rsidR="00CC206E">
        <w:rPr>
          <w:rFonts w:ascii="Corbel" w:hAnsi="Corbel"/>
          <w:snapToGrid w:val="0"/>
          <w:color w:val="000000"/>
          <w:sz w:val="22"/>
          <w:szCs w:val="22"/>
        </w:rPr>
        <w:t>are</w:t>
      </w:r>
      <w:r w:rsidR="00F960C5">
        <w:rPr>
          <w:rFonts w:ascii="Corbel" w:hAnsi="Corbel"/>
          <w:snapToGrid w:val="0"/>
          <w:color w:val="000000"/>
          <w:sz w:val="22"/>
          <w:szCs w:val="22"/>
        </w:rPr>
        <w:t xml:space="preserve"> deemed </w:t>
      </w:r>
      <w:r w:rsidR="00CC206E">
        <w:rPr>
          <w:rFonts w:ascii="Corbel" w:hAnsi="Corbel"/>
          <w:snapToGrid w:val="0"/>
          <w:color w:val="000000"/>
          <w:sz w:val="22"/>
          <w:szCs w:val="22"/>
        </w:rPr>
        <w:t xml:space="preserve">both </w:t>
      </w:r>
      <w:r w:rsidR="00F960C5">
        <w:rPr>
          <w:rFonts w:ascii="Corbel" w:hAnsi="Corbel"/>
          <w:snapToGrid w:val="0"/>
          <w:color w:val="000000"/>
          <w:sz w:val="22"/>
          <w:szCs w:val="22"/>
        </w:rPr>
        <w:t>competent in the proce</w:t>
      </w:r>
      <w:r w:rsidR="00CC206E">
        <w:rPr>
          <w:rFonts w:ascii="Corbel" w:hAnsi="Corbel"/>
          <w:snapToGrid w:val="0"/>
          <w:color w:val="000000"/>
          <w:sz w:val="22"/>
          <w:szCs w:val="22"/>
        </w:rPr>
        <w:t>dure, task, or process</w:t>
      </w:r>
      <w:r w:rsidR="008266F6">
        <w:rPr>
          <w:rFonts w:ascii="Corbel" w:hAnsi="Corbel"/>
          <w:snapToGrid w:val="0"/>
          <w:color w:val="000000"/>
          <w:sz w:val="22"/>
          <w:szCs w:val="22"/>
        </w:rPr>
        <w:t>,</w:t>
      </w:r>
      <w:r w:rsidR="00F960C5">
        <w:rPr>
          <w:rFonts w:ascii="Corbel" w:hAnsi="Corbel"/>
          <w:snapToGrid w:val="0"/>
          <w:color w:val="000000"/>
          <w:sz w:val="22"/>
          <w:szCs w:val="22"/>
        </w:rPr>
        <w:t xml:space="preserve"> and </w:t>
      </w:r>
      <w:r w:rsidR="00CC206E">
        <w:rPr>
          <w:rFonts w:ascii="Corbel" w:hAnsi="Corbel"/>
          <w:snapToGrid w:val="0"/>
          <w:color w:val="000000"/>
          <w:sz w:val="22"/>
          <w:szCs w:val="22"/>
        </w:rPr>
        <w:t>capable as a trainer.</w:t>
      </w:r>
    </w:p>
    <w:p w14:paraId="7D48EE21" w14:textId="77777777" w:rsidR="001F0816" w:rsidRDefault="001F0816" w:rsidP="00CC206E">
      <w:pPr>
        <w:pStyle w:val="BodyText"/>
        <w:tabs>
          <w:tab w:val="num" w:pos="0"/>
        </w:tabs>
        <w:spacing w:after="0" w:line="276" w:lineRule="auto"/>
        <w:ind w:left="720"/>
        <w:jc w:val="both"/>
        <w:rPr>
          <w:rFonts w:ascii="Corbel" w:hAnsi="Corbel"/>
          <w:snapToGrid w:val="0"/>
          <w:color w:val="000000"/>
          <w:sz w:val="22"/>
          <w:szCs w:val="22"/>
        </w:rPr>
      </w:pPr>
    </w:p>
    <w:p w14:paraId="3A1A630B" w14:textId="3013D840" w:rsidR="001F0816" w:rsidRPr="00067A08" w:rsidRDefault="008F6E7B" w:rsidP="001F0816">
      <w:pPr>
        <w:pStyle w:val="BodyText"/>
        <w:tabs>
          <w:tab w:val="num" w:pos="0"/>
        </w:tabs>
        <w:spacing w:after="0" w:line="276" w:lineRule="auto"/>
        <w:ind w:left="720"/>
        <w:jc w:val="both"/>
        <w:rPr>
          <w:rFonts w:ascii="Corbel" w:hAnsi="Corbel"/>
          <w:snapToGrid w:val="0"/>
          <w:color w:val="000000"/>
          <w:sz w:val="22"/>
          <w:szCs w:val="22"/>
        </w:rPr>
      </w:pPr>
      <w:r w:rsidRPr="008F6E7B">
        <w:rPr>
          <w:rFonts w:ascii="Corbel" w:hAnsi="Corbel"/>
          <w:snapToGrid w:val="0"/>
          <w:color w:val="000000"/>
          <w:sz w:val="22"/>
          <w:szCs w:val="22"/>
        </w:rPr>
        <w:t xml:space="preserve">The laboratory process for assessing initial competency and monitoring ongoing competency is </w:t>
      </w:r>
      <w:r w:rsidR="00C41182">
        <w:rPr>
          <w:rFonts w:ascii="Corbel" w:hAnsi="Corbel"/>
          <w:snapToGrid w:val="0"/>
          <w:color w:val="000000"/>
          <w:sz w:val="22"/>
          <w:szCs w:val="22"/>
        </w:rPr>
        <w:t>documented</w:t>
      </w:r>
      <w:r w:rsidRPr="008F6E7B">
        <w:rPr>
          <w:rFonts w:ascii="Corbel" w:hAnsi="Corbel"/>
          <w:snapToGrid w:val="0"/>
          <w:color w:val="000000"/>
          <w:sz w:val="22"/>
          <w:szCs w:val="22"/>
        </w:rPr>
        <w:t xml:space="preserve"> </w:t>
      </w:r>
      <w:r>
        <w:rPr>
          <w:rFonts w:ascii="Corbel" w:hAnsi="Corbel"/>
          <w:snapToGrid w:val="0"/>
          <w:color w:val="000000"/>
          <w:sz w:val="22"/>
          <w:szCs w:val="22"/>
        </w:rPr>
        <w:t xml:space="preserve">[DOC840]. </w:t>
      </w:r>
      <w:r w:rsidRPr="008F6E7B">
        <w:rPr>
          <w:rFonts w:ascii="Corbel" w:hAnsi="Corbel"/>
          <w:snapToGrid w:val="0"/>
          <w:color w:val="000000"/>
          <w:sz w:val="22"/>
          <w:szCs w:val="22"/>
        </w:rPr>
        <w:t xml:space="preserve">It </w:t>
      </w:r>
      <w:r w:rsidR="00C41182">
        <w:rPr>
          <w:rFonts w:ascii="Corbel" w:hAnsi="Corbel"/>
          <w:snapToGrid w:val="0"/>
          <w:color w:val="000000"/>
          <w:sz w:val="22"/>
          <w:szCs w:val="22"/>
        </w:rPr>
        <w:t xml:space="preserve">also </w:t>
      </w:r>
      <w:r w:rsidRPr="008F6E7B">
        <w:rPr>
          <w:rFonts w:ascii="Corbel" w:hAnsi="Corbel"/>
          <w:snapToGrid w:val="0"/>
          <w:color w:val="000000"/>
          <w:sz w:val="22"/>
          <w:szCs w:val="22"/>
        </w:rPr>
        <w:t>describes</w:t>
      </w:r>
      <w:r w:rsidR="00C41182">
        <w:rPr>
          <w:rFonts w:ascii="Corbel" w:hAnsi="Corbel"/>
          <w:snapToGrid w:val="0"/>
          <w:color w:val="000000"/>
          <w:sz w:val="22"/>
          <w:szCs w:val="22"/>
        </w:rPr>
        <w:t xml:space="preserve"> requirements for</w:t>
      </w:r>
      <w:r w:rsidRPr="008F6E7B">
        <w:rPr>
          <w:rFonts w:ascii="Corbel" w:hAnsi="Corbel"/>
          <w:snapToGrid w:val="0"/>
          <w:color w:val="000000"/>
          <w:sz w:val="22"/>
          <w:szCs w:val="22"/>
        </w:rPr>
        <w:t xml:space="preserve"> reassessment and/or retraining</w:t>
      </w:r>
      <w:r w:rsidR="00C41182">
        <w:rPr>
          <w:rFonts w:ascii="Corbel" w:hAnsi="Corbel"/>
          <w:snapToGrid w:val="0"/>
          <w:color w:val="000000"/>
          <w:sz w:val="22"/>
          <w:szCs w:val="22"/>
        </w:rPr>
        <w:t xml:space="preserve">. </w:t>
      </w:r>
      <w:r w:rsidRPr="008F6E7B">
        <w:rPr>
          <w:rFonts w:ascii="Corbel" w:hAnsi="Corbel"/>
          <w:snapToGrid w:val="0"/>
          <w:color w:val="000000"/>
          <w:sz w:val="22"/>
          <w:szCs w:val="22"/>
        </w:rPr>
        <w:t xml:space="preserve">Various competency forms </w:t>
      </w:r>
      <w:r w:rsidR="00C41182">
        <w:rPr>
          <w:rFonts w:ascii="Corbel" w:hAnsi="Corbel"/>
          <w:snapToGrid w:val="0"/>
          <w:color w:val="000000"/>
          <w:sz w:val="22"/>
          <w:szCs w:val="22"/>
        </w:rPr>
        <w:t xml:space="preserve">(training logbooks) </w:t>
      </w:r>
      <w:r w:rsidRPr="008F6E7B">
        <w:rPr>
          <w:rFonts w:ascii="Corbel" w:hAnsi="Corbel"/>
          <w:snapToGrid w:val="0"/>
          <w:color w:val="000000"/>
          <w:sz w:val="22"/>
          <w:szCs w:val="22"/>
        </w:rPr>
        <w:t>specific to laboratory activities covering pre-examination, examination, and post-examination processes</w:t>
      </w:r>
      <w:r w:rsidR="00C41182">
        <w:rPr>
          <w:rFonts w:ascii="Corbel" w:hAnsi="Corbel"/>
          <w:snapToGrid w:val="0"/>
          <w:color w:val="000000"/>
          <w:sz w:val="22"/>
          <w:szCs w:val="22"/>
        </w:rPr>
        <w:t>, and quality and management tasks</w:t>
      </w:r>
      <w:r w:rsidRPr="008F6E7B">
        <w:rPr>
          <w:rFonts w:ascii="Corbel" w:hAnsi="Corbel"/>
          <w:snapToGrid w:val="0"/>
          <w:color w:val="000000"/>
          <w:sz w:val="22"/>
          <w:szCs w:val="22"/>
        </w:rPr>
        <w:t xml:space="preserve"> relevant to staff roles and responsibilities are available on Q-Pulse and are used to record </w:t>
      </w:r>
      <w:r w:rsidR="001F0816">
        <w:rPr>
          <w:rFonts w:ascii="Corbel" w:hAnsi="Corbel"/>
          <w:snapToGrid w:val="0"/>
          <w:color w:val="000000"/>
          <w:sz w:val="22"/>
          <w:szCs w:val="22"/>
        </w:rPr>
        <w:t xml:space="preserve">training and </w:t>
      </w:r>
      <w:r w:rsidRPr="008F6E7B">
        <w:rPr>
          <w:rFonts w:ascii="Corbel" w:hAnsi="Corbel"/>
          <w:snapToGrid w:val="0"/>
          <w:color w:val="000000"/>
          <w:sz w:val="22"/>
          <w:szCs w:val="22"/>
        </w:rPr>
        <w:t>competence.</w:t>
      </w:r>
      <w:r w:rsidR="00534A89">
        <w:rPr>
          <w:rFonts w:ascii="Corbel" w:hAnsi="Corbel"/>
          <w:snapToGrid w:val="0"/>
          <w:color w:val="000000"/>
          <w:sz w:val="22"/>
          <w:szCs w:val="22"/>
        </w:rPr>
        <w:t xml:space="preserve"> Competency is assessed (e.g., via </w:t>
      </w:r>
      <w:r w:rsidR="00534A89">
        <w:rPr>
          <w:rFonts w:ascii="Corbel" w:hAnsi="Corbel"/>
          <w:sz w:val="22"/>
          <w:szCs w:val="22"/>
        </w:rPr>
        <w:t>direct observation</w:t>
      </w:r>
      <w:r w:rsidR="00A8055D">
        <w:rPr>
          <w:rFonts w:ascii="Corbel" w:hAnsi="Corbel"/>
          <w:sz w:val="22"/>
          <w:szCs w:val="22"/>
        </w:rPr>
        <w:t xml:space="preserve"> of skills</w:t>
      </w:r>
      <w:r w:rsidR="00534A89">
        <w:rPr>
          <w:rFonts w:ascii="Corbel" w:hAnsi="Corbel"/>
          <w:sz w:val="22"/>
          <w:szCs w:val="22"/>
        </w:rPr>
        <w:t>, verbal assessment</w:t>
      </w:r>
      <w:r w:rsidR="00A8055D">
        <w:rPr>
          <w:rFonts w:ascii="Corbel" w:hAnsi="Corbel"/>
          <w:sz w:val="22"/>
          <w:szCs w:val="22"/>
        </w:rPr>
        <w:t xml:space="preserve"> of technical knowledge</w:t>
      </w:r>
      <w:r w:rsidR="00534A89">
        <w:rPr>
          <w:rFonts w:ascii="Corbel" w:hAnsi="Corbel"/>
          <w:sz w:val="22"/>
          <w:szCs w:val="22"/>
        </w:rPr>
        <w:t>, review of training</w:t>
      </w:r>
      <w:r w:rsidR="00A8055D">
        <w:rPr>
          <w:rFonts w:ascii="Corbel" w:hAnsi="Corbel"/>
          <w:sz w:val="22"/>
          <w:szCs w:val="22"/>
        </w:rPr>
        <w:t xml:space="preserve"> and experience</w:t>
      </w:r>
      <w:r w:rsidR="00534A89">
        <w:rPr>
          <w:rFonts w:ascii="Corbel" w:hAnsi="Corbel"/>
          <w:sz w:val="22"/>
          <w:szCs w:val="22"/>
        </w:rPr>
        <w:t>, assessment of EQA scheme performance, and/or assessment of problem-solving skill)</w:t>
      </w:r>
      <w:r w:rsidR="00534A89">
        <w:rPr>
          <w:rFonts w:ascii="Corbel" w:hAnsi="Corbel"/>
          <w:snapToGrid w:val="0"/>
          <w:color w:val="000000"/>
          <w:sz w:val="22"/>
          <w:szCs w:val="22"/>
        </w:rPr>
        <w:t xml:space="preserve"> and authorised by appropriate personne</w:t>
      </w:r>
      <w:r w:rsidR="0096079E">
        <w:rPr>
          <w:rFonts w:ascii="Corbel" w:hAnsi="Corbel"/>
          <w:snapToGrid w:val="0"/>
          <w:color w:val="000000"/>
          <w:sz w:val="22"/>
          <w:szCs w:val="22"/>
        </w:rPr>
        <w:t>l</w:t>
      </w:r>
      <w:r w:rsidR="00534A89">
        <w:rPr>
          <w:rFonts w:ascii="Corbel" w:hAnsi="Corbel"/>
          <w:snapToGrid w:val="0"/>
          <w:color w:val="000000"/>
          <w:sz w:val="22"/>
          <w:szCs w:val="22"/>
        </w:rPr>
        <w:t>.</w:t>
      </w:r>
      <w:r w:rsidR="001F0816">
        <w:rPr>
          <w:rFonts w:ascii="Corbel" w:hAnsi="Corbel"/>
          <w:snapToGrid w:val="0"/>
          <w:color w:val="000000"/>
          <w:sz w:val="22"/>
          <w:szCs w:val="22"/>
        </w:rPr>
        <w:t xml:space="preserve"> </w:t>
      </w:r>
      <w:r w:rsidR="001F0816" w:rsidRPr="00067A08">
        <w:rPr>
          <w:rFonts w:ascii="Corbel" w:hAnsi="Corbel"/>
          <w:snapToGrid w:val="0"/>
          <w:color w:val="000000"/>
          <w:sz w:val="22"/>
          <w:szCs w:val="22"/>
        </w:rPr>
        <w:t xml:space="preserve">Staff </w:t>
      </w:r>
      <w:r w:rsidR="008266F6">
        <w:rPr>
          <w:rFonts w:ascii="Corbel" w:hAnsi="Corbel"/>
          <w:snapToGrid w:val="0"/>
          <w:color w:val="000000"/>
          <w:sz w:val="22"/>
          <w:szCs w:val="22"/>
        </w:rPr>
        <w:t>do</w:t>
      </w:r>
      <w:r w:rsidR="001F0816" w:rsidRPr="00067A08">
        <w:rPr>
          <w:rFonts w:ascii="Corbel" w:hAnsi="Corbel"/>
          <w:snapToGrid w:val="0"/>
          <w:color w:val="000000"/>
          <w:sz w:val="22"/>
          <w:szCs w:val="22"/>
        </w:rPr>
        <w:t xml:space="preserve"> not work unsupervised until they have been formally deemed competent on any given procedure, task, or process</w:t>
      </w:r>
      <w:r w:rsidR="001F0816">
        <w:rPr>
          <w:rFonts w:ascii="Corbel" w:hAnsi="Corbel"/>
          <w:snapToGrid w:val="0"/>
          <w:color w:val="000000"/>
          <w:sz w:val="22"/>
          <w:szCs w:val="22"/>
        </w:rPr>
        <w:t xml:space="preserve"> (ISO 6.2.2b)</w:t>
      </w:r>
      <w:r w:rsidR="001F0816" w:rsidRPr="00067A08">
        <w:rPr>
          <w:rFonts w:ascii="Corbel" w:hAnsi="Corbel"/>
          <w:snapToGrid w:val="0"/>
          <w:color w:val="000000"/>
          <w:sz w:val="22"/>
          <w:szCs w:val="22"/>
        </w:rPr>
        <w:t xml:space="preserve">. </w:t>
      </w:r>
      <w:r w:rsidR="001F0816" w:rsidRPr="0029630D">
        <w:rPr>
          <w:rFonts w:ascii="Corbel" w:hAnsi="Corbel"/>
          <w:sz w:val="22"/>
          <w:szCs w:val="22"/>
        </w:rPr>
        <w:t>Once trained and deemed competent, all individual staff have responsibility for the output and quality of their own work.</w:t>
      </w:r>
    </w:p>
    <w:p w14:paraId="64013CDC" w14:textId="77777777" w:rsidR="001F0816" w:rsidRPr="001F0816" w:rsidRDefault="001F0816" w:rsidP="008F6E7B">
      <w:pPr>
        <w:pStyle w:val="BodyText"/>
        <w:tabs>
          <w:tab w:val="num" w:pos="0"/>
        </w:tabs>
        <w:spacing w:after="0" w:line="276" w:lineRule="auto"/>
        <w:ind w:left="720"/>
        <w:jc w:val="both"/>
        <w:rPr>
          <w:rFonts w:ascii="Corbel" w:hAnsi="Corbel"/>
          <w:snapToGrid w:val="0"/>
          <w:sz w:val="22"/>
          <w:szCs w:val="22"/>
        </w:rPr>
      </w:pPr>
    </w:p>
    <w:p w14:paraId="10744722" w14:textId="2DC18978" w:rsidR="008F6E7B" w:rsidRPr="001F0816" w:rsidRDefault="00C41182" w:rsidP="008F6E7B">
      <w:pPr>
        <w:pStyle w:val="BodyText"/>
        <w:tabs>
          <w:tab w:val="num" w:pos="0"/>
        </w:tabs>
        <w:spacing w:after="0" w:line="276" w:lineRule="auto"/>
        <w:ind w:left="720"/>
        <w:jc w:val="both"/>
        <w:rPr>
          <w:rFonts w:ascii="Corbel" w:hAnsi="Corbel"/>
          <w:snapToGrid w:val="0"/>
          <w:sz w:val="22"/>
          <w:szCs w:val="22"/>
        </w:rPr>
      </w:pPr>
      <w:r w:rsidRPr="001F0816">
        <w:rPr>
          <w:rFonts w:ascii="Corbel" w:hAnsi="Corbel"/>
          <w:snapToGrid w:val="0"/>
          <w:sz w:val="22"/>
          <w:szCs w:val="22"/>
        </w:rPr>
        <w:t>C</w:t>
      </w:r>
      <w:r w:rsidR="008F6E7B" w:rsidRPr="001F0816">
        <w:rPr>
          <w:rFonts w:ascii="Corbel" w:hAnsi="Corbel"/>
          <w:snapToGrid w:val="0"/>
          <w:sz w:val="22"/>
          <w:szCs w:val="22"/>
        </w:rPr>
        <w:t xml:space="preserve">ontinued/ongoing competency or performance is monitored through day-to-day activities </w:t>
      </w:r>
      <w:r w:rsidRPr="001F0816">
        <w:rPr>
          <w:rFonts w:ascii="Corbel" w:hAnsi="Corbel"/>
          <w:snapToGrid w:val="0"/>
          <w:sz w:val="22"/>
          <w:szCs w:val="22"/>
        </w:rPr>
        <w:t>(e.g.,</w:t>
      </w:r>
      <w:r w:rsidR="008F6E7B" w:rsidRPr="001F0816">
        <w:rPr>
          <w:rFonts w:ascii="Corbel" w:hAnsi="Corbel"/>
          <w:snapToGrid w:val="0"/>
          <w:sz w:val="22"/>
          <w:szCs w:val="22"/>
        </w:rPr>
        <w:t xml:space="preserve"> oral assessment, examination of work records, or witness examination audits</w:t>
      </w:r>
      <w:r w:rsidRPr="001F0816">
        <w:rPr>
          <w:rFonts w:ascii="Corbel" w:hAnsi="Corbel"/>
          <w:snapToGrid w:val="0"/>
          <w:sz w:val="22"/>
          <w:szCs w:val="22"/>
        </w:rPr>
        <w:t>)</w:t>
      </w:r>
      <w:r w:rsidR="008F6E7B" w:rsidRPr="001F0816">
        <w:rPr>
          <w:rFonts w:ascii="Corbel" w:hAnsi="Corbel"/>
          <w:snapToGrid w:val="0"/>
          <w:sz w:val="22"/>
          <w:szCs w:val="22"/>
        </w:rPr>
        <w:t xml:space="preserve"> and is reviewed annually at appraisal</w:t>
      </w:r>
      <w:r w:rsidRPr="001F0816">
        <w:rPr>
          <w:rFonts w:ascii="Corbel" w:hAnsi="Corbel"/>
          <w:snapToGrid w:val="0"/>
          <w:sz w:val="22"/>
          <w:szCs w:val="22"/>
        </w:rPr>
        <w:t xml:space="preserve"> via a review of competency form [DOC840].</w:t>
      </w:r>
    </w:p>
    <w:p w14:paraId="6B9FAA16" w14:textId="77777777" w:rsidR="008F6E7B" w:rsidRPr="001F0816" w:rsidRDefault="008F6E7B" w:rsidP="000947E8">
      <w:pPr>
        <w:pStyle w:val="BodyText"/>
        <w:tabs>
          <w:tab w:val="num" w:pos="0"/>
        </w:tabs>
        <w:spacing w:after="0" w:line="276" w:lineRule="auto"/>
        <w:ind w:left="720"/>
        <w:jc w:val="both"/>
        <w:rPr>
          <w:rFonts w:ascii="Corbel" w:hAnsi="Corbel"/>
          <w:snapToGrid w:val="0"/>
          <w:sz w:val="22"/>
          <w:szCs w:val="22"/>
        </w:rPr>
      </w:pPr>
    </w:p>
    <w:p w14:paraId="70144933" w14:textId="77777777" w:rsidR="0096079E" w:rsidRDefault="0096079E" w:rsidP="0096079E">
      <w:pPr>
        <w:pStyle w:val="BodyText"/>
        <w:tabs>
          <w:tab w:val="num" w:pos="0"/>
        </w:tabs>
        <w:spacing w:after="0" w:line="276" w:lineRule="auto"/>
        <w:ind w:left="720"/>
        <w:jc w:val="both"/>
        <w:rPr>
          <w:rFonts w:ascii="Corbel" w:hAnsi="Corbel"/>
          <w:snapToGrid w:val="0"/>
          <w:color w:val="000000"/>
          <w:sz w:val="22"/>
          <w:szCs w:val="22"/>
        </w:rPr>
      </w:pPr>
      <w:r w:rsidRPr="00067A08">
        <w:rPr>
          <w:rFonts w:ascii="Corbel" w:hAnsi="Corbel"/>
          <w:snapToGrid w:val="0"/>
          <w:color w:val="000000"/>
          <w:sz w:val="22"/>
          <w:szCs w:val="22"/>
        </w:rPr>
        <w:t>The NW</w:t>
      </w:r>
      <w:r>
        <w:rPr>
          <w:rFonts w:ascii="Corbel" w:hAnsi="Corbel"/>
          <w:snapToGrid w:val="0"/>
          <w:color w:val="000000"/>
          <w:sz w:val="22"/>
          <w:szCs w:val="22"/>
        </w:rPr>
        <w:t xml:space="preserve"> </w:t>
      </w:r>
      <w:r w:rsidRPr="00067A08">
        <w:rPr>
          <w:rFonts w:ascii="Corbel" w:hAnsi="Corbel"/>
          <w:snapToGrid w:val="0"/>
          <w:color w:val="000000"/>
          <w:sz w:val="22"/>
          <w:szCs w:val="22"/>
        </w:rPr>
        <w:t xml:space="preserve">GLH has an Education &amp; Training Lead providing oversight and organisation of training needs across </w:t>
      </w:r>
      <w:r>
        <w:rPr>
          <w:rFonts w:ascii="Corbel" w:hAnsi="Corbel"/>
          <w:snapToGrid w:val="0"/>
          <w:color w:val="000000"/>
          <w:sz w:val="22"/>
          <w:szCs w:val="22"/>
        </w:rPr>
        <w:t>the GLH. There are also NW GLH</w:t>
      </w:r>
      <w:r w:rsidRPr="00067A08">
        <w:rPr>
          <w:rFonts w:ascii="Corbel" w:hAnsi="Corbel"/>
          <w:snapToGrid w:val="0"/>
          <w:color w:val="000000"/>
          <w:sz w:val="22"/>
          <w:szCs w:val="22"/>
        </w:rPr>
        <w:t xml:space="preserve"> Scientific Educator Leads</w:t>
      </w:r>
      <w:r>
        <w:rPr>
          <w:rFonts w:ascii="Corbel" w:hAnsi="Corbel"/>
          <w:snapToGrid w:val="0"/>
          <w:color w:val="000000"/>
          <w:sz w:val="22"/>
          <w:szCs w:val="22"/>
        </w:rPr>
        <w:t xml:space="preserve"> and a Willink Laboratory Training Officer.</w:t>
      </w:r>
    </w:p>
    <w:p w14:paraId="1D4AAA8B" w14:textId="77777777" w:rsidR="0029630D" w:rsidRPr="0029630D" w:rsidRDefault="0029630D" w:rsidP="000947E8">
      <w:pPr>
        <w:pStyle w:val="BodyText"/>
        <w:tabs>
          <w:tab w:val="num" w:pos="0"/>
        </w:tabs>
        <w:spacing w:after="0" w:line="276" w:lineRule="auto"/>
        <w:ind w:left="720"/>
        <w:jc w:val="both"/>
        <w:rPr>
          <w:rFonts w:ascii="Corbel" w:hAnsi="Corbel"/>
          <w:sz w:val="22"/>
          <w:szCs w:val="22"/>
        </w:rPr>
      </w:pPr>
    </w:p>
    <w:p w14:paraId="3DA1B125" w14:textId="79DC0EE6" w:rsidR="000947E8" w:rsidRPr="003E5A73" w:rsidRDefault="000947E8" w:rsidP="000947E8">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4" w:name="_Toc180954897"/>
      <w:r w:rsidRPr="003E5A73">
        <w:rPr>
          <w:rFonts w:ascii="Corbel" w:hAnsi="Corbel"/>
          <w:b/>
          <w:sz w:val="22"/>
          <w:szCs w:val="22"/>
        </w:rPr>
        <w:t>Authorisation</w:t>
      </w:r>
      <w:bookmarkEnd w:id="24"/>
    </w:p>
    <w:p w14:paraId="6A714FDA" w14:textId="0BCC026A" w:rsidR="009C2146" w:rsidRPr="009C2146" w:rsidRDefault="008266F6" w:rsidP="009C21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 Laboratories </w:t>
      </w:r>
      <w:r w:rsidR="009C2146" w:rsidRPr="009C2146">
        <w:rPr>
          <w:rFonts w:ascii="Corbel" w:hAnsi="Corbel"/>
          <w:snapToGrid w:val="0"/>
          <w:color w:val="000000"/>
          <w:sz w:val="22"/>
          <w:szCs w:val="22"/>
        </w:rPr>
        <w:t>have process</w:t>
      </w:r>
      <w:r>
        <w:rPr>
          <w:rFonts w:ascii="Corbel" w:hAnsi="Corbel"/>
          <w:snapToGrid w:val="0"/>
          <w:color w:val="000000"/>
          <w:sz w:val="22"/>
          <w:szCs w:val="22"/>
        </w:rPr>
        <w:t>es</w:t>
      </w:r>
      <w:r w:rsidR="009C2146" w:rsidRPr="009C2146">
        <w:rPr>
          <w:rFonts w:ascii="Corbel" w:hAnsi="Corbel"/>
          <w:snapToGrid w:val="0"/>
          <w:color w:val="000000"/>
          <w:sz w:val="22"/>
          <w:szCs w:val="22"/>
        </w:rPr>
        <w:t xml:space="preserve"> to authorise personnel to perform specific laboratory activities</w:t>
      </w:r>
      <w:r>
        <w:rPr>
          <w:rFonts w:ascii="Corbel" w:hAnsi="Corbel"/>
          <w:snapToGrid w:val="0"/>
          <w:color w:val="000000"/>
          <w:sz w:val="22"/>
          <w:szCs w:val="22"/>
        </w:rPr>
        <w:t xml:space="preserve"> including</w:t>
      </w:r>
      <w:r w:rsidR="009C2146" w:rsidRPr="009C2146">
        <w:rPr>
          <w:rFonts w:ascii="Corbel" w:hAnsi="Corbel"/>
          <w:snapToGrid w:val="0"/>
          <w:color w:val="000000"/>
          <w:sz w:val="22"/>
          <w:szCs w:val="22"/>
        </w:rPr>
        <w:t>:</w:t>
      </w:r>
    </w:p>
    <w:p w14:paraId="18115B2E" w14:textId="77777777" w:rsidR="009C2146" w:rsidRPr="004A43BD" w:rsidRDefault="009C2146" w:rsidP="004A43BD">
      <w:pPr>
        <w:numPr>
          <w:ilvl w:val="0"/>
          <w:numId w:val="12"/>
        </w:numPr>
        <w:spacing w:line="276" w:lineRule="auto"/>
        <w:jc w:val="both"/>
        <w:rPr>
          <w:rFonts w:ascii="Corbel" w:hAnsi="Corbel"/>
          <w:sz w:val="22"/>
          <w:szCs w:val="22"/>
        </w:rPr>
      </w:pPr>
      <w:r w:rsidRPr="004A43BD">
        <w:rPr>
          <w:rFonts w:ascii="Corbel" w:hAnsi="Corbel"/>
          <w:sz w:val="22"/>
          <w:szCs w:val="22"/>
        </w:rPr>
        <w:t>Selection, development, modification, validation, and verification of methods</w:t>
      </w:r>
    </w:p>
    <w:p w14:paraId="6CE3A649" w14:textId="77777777" w:rsidR="009C2146" w:rsidRPr="004A43BD" w:rsidRDefault="009C2146" w:rsidP="004A43BD">
      <w:pPr>
        <w:numPr>
          <w:ilvl w:val="0"/>
          <w:numId w:val="12"/>
        </w:numPr>
        <w:spacing w:line="276" w:lineRule="auto"/>
        <w:jc w:val="both"/>
        <w:rPr>
          <w:rFonts w:ascii="Corbel" w:hAnsi="Corbel"/>
          <w:sz w:val="22"/>
          <w:szCs w:val="22"/>
        </w:rPr>
      </w:pPr>
      <w:r w:rsidRPr="004A43BD">
        <w:rPr>
          <w:rFonts w:ascii="Corbel" w:hAnsi="Corbel"/>
          <w:sz w:val="22"/>
          <w:szCs w:val="22"/>
        </w:rPr>
        <w:t>Review, release, and reporting results</w:t>
      </w:r>
    </w:p>
    <w:p w14:paraId="746F2FA9" w14:textId="77777777" w:rsidR="009C2146" w:rsidRPr="004A43BD" w:rsidRDefault="009C2146" w:rsidP="004A43BD">
      <w:pPr>
        <w:numPr>
          <w:ilvl w:val="0"/>
          <w:numId w:val="12"/>
        </w:numPr>
        <w:spacing w:line="276" w:lineRule="auto"/>
        <w:jc w:val="both"/>
        <w:rPr>
          <w:rFonts w:ascii="Corbel" w:hAnsi="Corbel"/>
          <w:sz w:val="22"/>
          <w:szCs w:val="22"/>
        </w:rPr>
      </w:pPr>
      <w:r w:rsidRPr="004A43BD">
        <w:rPr>
          <w:rFonts w:ascii="Corbel" w:hAnsi="Corbel"/>
          <w:sz w:val="22"/>
          <w:szCs w:val="22"/>
        </w:rPr>
        <w:t>Use of laboratory information systems</w:t>
      </w:r>
    </w:p>
    <w:p w14:paraId="6127BB1C" w14:textId="77777777" w:rsidR="009C2146" w:rsidRDefault="009C2146" w:rsidP="009C2146">
      <w:pPr>
        <w:pStyle w:val="BodyText"/>
        <w:tabs>
          <w:tab w:val="num" w:pos="0"/>
        </w:tabs>
        <w:spacing w:after="0" w:line="276" w:lineRule="auto"/>
        <w:ind w:left="720"/>
        <w:jc w:val="both"/>
        <w:rPr>
          <w:rFonts w:ascii="Corbel" w:hAnsi="Corbel"/>
          <w:snapToGrid w:val="0"/>
          <w:color w:val="000000"/>
          <w:sz w:val="22"/>
          <w:szCs w:val="22"/>
        </w:rPr>
      </w:pPr>
    </w:p>
    <w:p w14:paraId="68844B05" w14:textId="56F07010" w:rsidR="009C2146" w:rsidRPr="009C2146" w:rsidRDefault="009C2146" w:rsidP="009C2146">
      <w:pPr>
        <w:pStyle w:val="BodyText"/>
        <w:tabs>
          <w:tab w:val="num" w:pos="0"/>
        </w:tabs>
        <w:spacing w:after="0" w:line="276" w:lineRule="auto"/>
        <w:ind w:left="720"/>
        <w:jc w:val="both"/>
        <w:rPr>
          <w:rFonts w:ascii="Corbel" w:hAnsi="Corbel"/>
          <w:snapToGrid w:val="0"/>
          <w:color w:val="000000"/>
          <w:sz w:val="22"/>
          <w:szCs w:val="22"/>
        </w:rPr>
      </w:pPr>
      <w:r w:rsidRPr="009C2146">
        <w:rPr>
          <w:rFonts w:ascii="Corbel" w:hAnsi="Corbel"/>
          <w:snapToGrid w:val="0"/>
          <w:color w:val="000000"/>
          <w:sz w:val="22"/>
          <w:szCs w:val="22"/>
        </w:rPr>
        <w:lastRenderedPageBreak/>
        <w:t xml:space="preserve">The </w:t>
      </w:r>
      <w:r>
        <w:rPr>
          <w:rFonts w:ascii="Corbel" w:hAnsi="Corbel"/>
          <w:snapToGrid w:val="0"/>
          <w:color w:val="000000"/>
          <w:sz w:val="22"/>
          <w:szCs w:val="22"/>
        </w:rPr>
        <w:t>L</w:t>
      </w:r>
      <w:r w:rsidRPr="009C2146">
        <w:rPr>
          <w:rFonts w:ascii="Corbel" w:hAnsi="Corbel"/>
          <w:snapToGrid w:val="0"/>
          <w:color w:val="000000"/>
          <w:sz w:val="22"/>
          <w:szCs w:val="22"/>
        </w:rPr>
        <w:t>aborator</w:t>
      </w:r>
      <w:r>
        <w:rPr>
          <w:rFonts w:ascii="Corbel" w:hAnsi="Corbel"/>
          <w:snapToGrid w:val="0"/>
          <w:color w:val="000000"/>
          <w:sz w:val="22"/>
          <w:szCs w:val="22"/>
        </w:rPr>
        <w:t>ies</w:t>
      </w:r>
      <w:r w:rsidRPr="009C2146">
        <w:rPr>
          <w:rFonts w:ascii="Corbel" w:hAnsi="Corbel"/>
          <w:snapToGrid w:val="0"/>
          <w:color w:val="000000"/>
          <w:sz w:val="22"/>
          <w:szCs w:val="22"/>
        </w:rPr>
        <w:t xml:space="preserve"> ha</w:t>
      </w:r>
      <w:r>
        <w:rPr>
          <w:rFonts w:ascii="Corbel" w:hAnsi="Corbel"/>
          <w:snapToGrid w:val="0"/>
          <w:color w:val="000000"/>
          <w:sz w:val="22"/>
          <w:szCs w:val="22"/>
        </w:rPr>
        <w:t>ve</w:t>
      </w:r>
      <w:r w:rsidRPr="009C2146">
        <w:rPr>
          <w:rFonts w:ascii="Corbel" w:hAnsi="Corbel"/>
          <w:snapToGrid w:val="0"/>
          <w:color w:val="000000"/>
          <w:sz w:val="22"/>
          <w:szCs w:val="22"/>
        </w:rPr>
        <w:t xml:space="preserve"> training and competency documentation for laboratory activities (including the review, release and reporting of results) and considers a signed competency document for individually named staff to fulfil the requirement for authorisation to perform the specified activity. The use of laboratory information systems is embedded into training and competence of laboratory activities (e.g., booking in referrals, reporting of results</w:t>
      </w:r>
      <w:r>
        <w:rPr>
          <w:rFonts w:ascii="Corbel" w:hAnsi="Corbel"/>
          <w:snapToGrid w:val="0"/>
          <w:color w:val="000000"/>
          <w:sz w:val="22"/>
          <w:szCs w:val="22"/>
        </w:rPr>
        <w:t>),</w:t>
      </w:r>
      <w:r w:rsidRPr="009C2146">
        <w:rPr>
          <w:rFonts w:ascii="Corbel" w:hAnsi="Corbel"/>
          <w:snapToGrid w:val="0"/>
          <w:color w:val="000000"/>
          <w:sz w:val="22"/>
          <w:szCs w:val="22"/>
        </w:rPr>
        <w:t xml:space="preserve"> and therefore authorised in the same way.</w:t>
      </w:r>
    </w:p>
    <w:p w14:paraId="363EFCEC" w14:textId="77777777" w:rsidR="009C2146" w:rsidRPr="009C2146" w:rsidRDefault="009C2146" w:rsidP="009C2146">
      <w:pPr>
        <w:pStyle w:val="BodyText"/>
        <w:tabs>
          <w:tab w:val="num" w:pos="0"/>
        </w:tabs>
        <w:spacing w:after="0" w:line="276" w:lineRule="auto"/>
        <w:ind w:left="720"/>
        <w:jc w:val="both"/>
        <w:rPr>
          <w:rFonts w:ascii="Corbel" w:hAnsi="Corbel"/>
          <w:snapToGrid w:val="0"/>
          <w:color w:val="000000"/>
          <w:sz w:val="22"/>
          <w:szCs w:val="22"/>
        </w:rPr>
      </w:pPr>
    </w:p>
    <w:p w14:paraId="1EE0E77B" w14:textId="14A721F1" w:rsidR="009C2146" w:rsidRDefault="009C2146" w:rsidP="009C21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For the NW GLH, t</w:t>
      </w:r>
      <w:r w:rsidRPr="009C2146">
        <w:rPr>
          <w:rFonts w:ascii="Corbel" w:hAnsi="Corbel"/>
          <w:snapToGrid w:val="0"/>
          <w:color w:val="000000"/>
          <w:sz w:val="22"/>
          <w:szCs w:val="22"/>
        </w:rPr>
        <w:t xml:space="preserve">est method selection and testing criteria eligibility is regulated by NHSE Test Directories for rare disease and cancer; therefore, </w:t>
      </w:r>
      <w:r>
        <w:rPr>
          <w:rFonts w:ascii="Corbel" w:hAnsi="Corbel"/>
          <w:snapToGrid w:val="0"/>
          <w:color w:val="000000"/>
          <w:sz w:val="22"/>
          <w:szCs w:val="22"/>
        </w:rPr>
        <w:t>there is no</w:t>
      </w:r>
      <w:r w:rsidRPr="009C2146">
        <w:rPr>
          <w:rFonts w:ascii="Corbel" w:hAnsi="Corbel"/>
          <w:snapToGrid w:val="0"/>
          <w:color w:val="000000"/>
          <w:sz w:val="22"/>
          <w:szCs w:val="22"/>
        </w:rPr>
        <w:t xml:space="preserve"> process for the selection or development of examination procedures/methods. </w:t>
      </w:r>
      <w:r>
        <w:rPr>
          <w:rFonts w:ascii="Corbel" w:hAnsi="Corbel"/>
          <w:snapToGrid w:val="0"/>
          <w:color w:val="000000"/>
          <w:sz w:val="22"/>
          <w:szCs w:val="22"/>
        </w:rPr>
        <w:t>For the Willink Laboratory, the senior management team</w:t>
      </w:r>
      <w:r w:rsidR="00FB220A">
        <w:rPr>
          <w:rFonts w:ascii="Corbel" w:hAnsi="Corbel"/>
          <w:snapToGrid w:val="0"/>
          <w:color w:val="000000"/>
          <w:sz w:val="22"/>
          <w:szCs w:val="22"/>
        </w:rPr>
        <w:t xml:space="preserve"> select laboratory methods.</w:t>
      </w:r>
    </w:p>
    <w:p w14:paraId="39EB98D5" w14:textId="77777777" w:rsidR="009C2146" w:rsidRDefault="009C2146" w:rsidP="009C2146">
      <w:pPr>
        <w:pStyle w:val="BodyText"/>
        <w:tabs>
          <w:tab w:val="num" w:pos="0"/>
        </w:tabs>
        <w:spacing w:after="0" w:line="276" w:lineRule="auto"/>
        <w:ind w:left="720"/>
        <w:jc w:val="both"/>
        <w:rPr>
          <w:rFonts w:ascii="Corbel" w:hAnsi="Corbel"/>
          <w:snapToGrid w:val="0"/>
          <w:color w:val="000000"/>
          <w:sz w:val="22"/>
          <w:szCs w:val="22"/>
        </w:rPr>
      </w:pPr>
    </w:p>
    <w:p w14:paraId="2D6A5906" w14:textId="1C2724E0" w:rsidR="009C2146" w:rsidRPr="009C2146" w:rsidRDefault="009C2146" w:rsidP="003E5A73">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w:t>
      </w:r>
      <w:r w:rsidRPr="009C2146">
        <w:rPr>
          <w:rFonts w:ascii="Corbel" w:hAnsi="Corbel"/>
          <w:snapToGrid w:val="0"/>
          <w:color w:val="000000"/>
          <w:sz w:val="22"/>
          <w:szCs w:val="22"/>
        </w:rPr>
        <w:t>he selection and authorisation of staff to perform method introduction or modification, and validation or verification is considered and agreed by senior management staff and is based on staff experience, knowledge, skills, and capacity.</w:t>
      </w:r>
      <w:r w:rsidR="003E5A73">
        <w:rPr>
          <w:rFonts w:ascii="Corbel" w:hAnsi="Corbel"/>
          <w:snapToGrid w:val="0"/>
          <w:color w:val="000000"/>
          <w:sz w:val="22"/>
          <w:szCs w:val="22"/>
        </w:rPr>
        <w:t xml:space="preserve"> </w:t>
      </w:r>
      <w:r w:rsidRPr="009C2146">
        <w:rPr>
          <w:rFonts w:ascii="Corbel" w:hAnsi="Corbel"/>
          <w:snapToGrid w:val="0"/>
          <w:color w:val="000000"/>
          <w:sz w:val="22"/>
          <w:szCs w:val="22"/>
        </w:rPr>
        <w:t xml:space="preserve">Authorisation is also part of the </w:t>
      </w:r>
      <w:r w:rsidR="00FB220A">
        <w:rPr>
          <w:rFonts w:ascii="Corbel" w:hAnsi="Corbel"/>
          <w:snapToGrid w:val="0"/>
          <w:color w:val="000000"/>
          <w:sz w:val="22"/>
          <w:szCs w:val="22"/>
        </w:rPr>
        <w:t>Laboratories framework for quality improvement</w:t>
      </w:r>
      <w:r w:rsidRPr="009C2146">
        <w:rPr>
          <w:rFonts w:ascii="Corbel" w:hAnsi="Corbel"/>
          <w:snapToGrid w:val="0"/>
          <w:color w:val="000000"/>
          <w:sz w:val="22"/>
          <w:szCs w:val="22"/>
        </w:rPr>
        <w:t>, whereby proposed changes to a laboratory system/process are reviewed and assessed by senior management and must obtain authorisation to proceed, if approved</w:t>
      </w:r>
      <w:r w:rsidR="00FB220A">
        <w:rPr>
          <w:rFonts w:ascii="Corbel" w:hAnsi="Corbel"/>
          <w:snapToGrid w:val="0"/>
          <w:color w:val="000000"/>
          <w:sz w:val="22"/>
          <w:szCs w:val="22"/>
        </w:rPr>
        <w:t xml:space="preserve"> [DOC6029]</w:t>
      </w:r>
      <w:r w:rsidRPr="009C2146">
        <w:rPr>
          <w:rFonts w:ascii="Corbel" w:hAnsi="Corbel"/>
          <w:snapToGrid w:val="0"/>
          <w:color w:val="000000"/>
          <w:sz w:val="22"/>
          <w:szCs w:val="22"/>
        </w:rPr>
        <w:t>.</w:t>
      </w:r>
    </w:p>
    <w:p w14:paraId="3E26848D" w14:textId="77777777" w:rsidR="004F2C06" w:rsidRDefault="004F2C06" w:rsidP="0085009C">
      <w:pPr>
        <w:pStyle w:val="BodyText"/>
        <w:tabs>
          <w:tab w:val="num" w:pos="0"/>
        </w:tabs>
        <w:spacing w:after="0" w:line="276" w:lineRule="auto"/>
        <w:ind w:left="720"/>
        <w:jc w:val="both"/>
        <w:rPr>
          <w:rFonts w:ascii="Corbel" w:hAnsi="Corbel"/>
          <w:snapToGrid w:val="0"/>
          <w:color w:val="000000"/>
          <w:sz w:val="22"/>
          <w:szCs w:val="22"/>
        </w:rPr>
      </w:pPr>
    </w:p>
    <w:p w14:paraId="7A8F06A0" w14:textId="6948B64B" w:rsidR="000947E8" w:rsidRPr="003E5A73" w:rsidRDefault="000947E8" w:rsidP="000947E8">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5" w:name="_Toc180954898"/>
      <w:r w:rsidRPr="003E5A73">
        <w:rPr>
          <w:rFonts w:ascii="Corbel" w:hAnsi="Corbel"/>
          <w:b/>
          <w:sz w:val="22"/>
          <w:szCs w:val="22"/>
        </w:rPr>
        <w:t>Continuing Education and Professional Development</w:t>
      </w:r>
      <w:bookmarkEnd w:id="25"/>
    </w:p>
    <w:p w14:paraId="28E6863C" w14:textId="3589473B" w:rsidR="0096079E" w:rsidRPr="001D63B0" w:rsidRDefault="0096079E" w:rsidP="001D63B0">
      <w:pPr>
        <w:pStyle w:val="BodyText"/>
        <w:tabs>
          <w:tab w:val="num" w:pos="0"/>
        </w:tabs>
        <w:spacing w:after="0" w:line="276" w:lineRule="auto"/>
        <w:ind w:left="720"/>
        <w:jc w:val="both"/>
        <w:rPr>
          <w:rFonts w:ascii="Corbel" w:hAnsi="Corbel"/>
          <w:snapToGrid w:val="0"/>
          <w:color w:val="000000"/>
          <w:sz w:val="22"/>
          <w:szCs w:val="22"/>
        </w:rPr>
      </w:pPr>
      <w:r w:rsidRPr="001D63B0">
        <w:rPr>
          <w:rFonts w:ascii="Corbel" w:hAnsi="Corbel"/>
          <w:snapToGrid w:val="0"/>
          <w:color w:val="000000"/>
          <w:sz w:val="22"/>
          <w:szCs w:val="22"/>
        </w:rPr>
        <w:t xml:space="preserve">The ongoing training and education needs of trained staff are identified through appraisal. Each member of staff has an annual appraisal with their line manager to ensure continued competency, review </w:t>
      </w:r>
      <w:r w:rsidR="001D63B0">
        <w:rPr>
          <w:rFonts w:ascii="Corbel" w:hAnsi="Corbel"/>
          <w:snapToGrid w:val="0"/>
          <w:color w:val="000000"/>
          <w:sz w:val="22"/>
          <w:szCs w:val="22"/>
        </w:rPr>
        <w:t xml:space="preserve">job description and </w:t>
      </w:r>
      <w:r w:rsidRPr="001D63B0">
        <w:rPr>
          <w:rFonts w:ascii="Corbel" w:hAnsi="Corbel"/>
          <w:snapToGrid w:val="0"/>
          <w:color w:val="000000"/>
          <w:sz w:val="22"/>
          <w:szCs w:val="22"/>
        </w:rPr>
        <w:t>staff performance</w:t>
      </w:r>
      <w:r w:rsidR="009E18FC" w:rsidRPr="001D63B0">
        <w:rPr>
          <w:rFonts w:ascii="Corbel" w:hAnsi="Corbel"/>
          <w:snapToGrid w:val="0"/>
          <w:color w:val="000000"/>
          <w:sz w:val="22"/>
          <w:szCs w:val="22"/>
        </w:rPr>
        <w:t xml:space="preserve">, </w:t>
      </w:r>
      <w:r w:rsidR="001D63B0">
        <w:rPr>
          <w:rFonts w:ascii="Corbel" w:hAnsi="Corbel"/>
          <w:snapToGrid w:val="0"/>
          <w:color w:val="000000"/>
          <w:sz w:val="22"/>
          <w:szCs w:val="22"/>
        </w:rPr>
        <w:t xml:space="preserve">review laboratory objectives, </w:t>
      </w:r>
      <w:r w:rsidRPr="001D63B0">
        <w:rPr>
          <w:rFonts w:ascii="Corbel" w:hAnsi="Corbel"/>
          <w:snapToGrid w:val="0"/>
          <w:color w:val="000000"/>
          <w:sz w:val="22"/>
          <w:szCs w:val="22"/>
        </w:rPr>
        <w:t xml:space="preserve">set </w:t>
      </w:r>
      <w:r w:rsidR="001D63B0">
        <w:rPr>
          <w:rFonts w:ascii="Corbel" w:hAnsi="Corbel"/>
          <w:snapToGrid w:val="0"/>
          <w:color w:val="000000"/>
          <w:sz w:val="22"/>
          <w:szCs w:val="22"/>
        </w:rPr>
        <w:t>personal</w:t>
      </w:r>
      <w:r w:rsidRPr="001D63B0">
        <w:rPr>
          <w:rFonts w:ascii="Corbel" w:hAnsi="Corbel"/>
          <w:snapToGrid w:val="0"/>
          <w:color w:val="000000"/>
          <w:sz w:val="22"/>
          <w:szCs w:val="22"/>
        </w:rPr>
        <w:t xml:space="preserve"> objectives and identify learning</w:t>
      </w:r>
      <w:r w:rsidR="009E18FC" w:rsidRPr="001D63B0">
        <w:rPr>
          <w:rFonts w:ascii="Corbel" w:hAnsi="Corbel"/>
          <w:snapToGrid w:val="0"/>
          <w:color w:val="000000"/>
          <w:sz w:val="22"/>
          <w:szCs w:val="22"/>
        </w:rPr>
        <w:t>/training</w:t>
      </w:r>
      <w:r w:rsidRPr="001D63B0">
        <w:rPr>
          <w:rFonts w:ascii="Corbel" w:hAnsi="Corbel"/>
          <w:snapToGrid w:val="0"/>
          <w:color w:val="000000"/>
          <w:sz w:val="22"/>
          <w:szCs w:val="22"/>
        </w:rPr>
        <w:t xml:space="preserve"> needs</w:t>
      </w:r>
      <w:r w:rsidR="009E18FC" w:rsidRPr="001D63B0">
        <w:rPr>
          <w:rFonts w:ascii="Corbel" w:hAnsi="Corbel"/>
          <w:snapToGrid w:val="0"/>
          <w:color w:val="000000"/>
          <w:sz w:val="22"/>
          <w:szCs w:val="22"/>
        </w:rPr>
        <w:t xml:space="preserve"> for continued staff </w:t>
      </w:r>
      <w:r w:rsidR="001D63B0" w:rsidRPr="001D63B0">
        <w:rPr>
          <w:rFonts w:ascii="Corbel" w:hAnsi="Corbel"/>
          <w:snapToGrid w:val="0"/>
          <w:color w:val="000000"/>
          <w:sz w:val="22"/>
          <w:szCs w:val="22"/>
        </w:rPr>
        <w:t>development, as required</w:t>
      </w:r>
      <w:r w:rsidRPr="001D63B0">
        <w:rPr>
          <w:rFonts w:ascii="Corbel" w:hAnsi="Corbel"/>
          <w:snapToGrid w:val="0"/>
          <w:color w:val="000000"/>
          <w:sz w:val="22"/>
          <w:szCs w:val="22"/>
        </w:rPr>
        <w:t xml:space="preserve">. This uses the Trust appraisal documentation and guidance which is available on the Trust intranet (a toolkit accessed </w:t>
      </w:r>
      <w:r w:rsidR="001D63B0" w:rsidRPr="001D63B0">
        <w:rPr>
          <w:rFonts w:ascii="Corbel" w:hAnsi="Corbel"/>
          <w:snapToGrid w:val="0"/>
          <w:color w:val="000000"/>
          <w:sz w:val="22"/>
          <w:szCs w:val="22"/>
        </w:rPr>
        <w:t>via</w:t>
      </w:r>
      <w:r w:rsidRPr="001D63B0">
        <w:rPr>
          <w:rFonts w:ascii="Corbel" w:hAnsi="Corbel"/>
          <w:snapToGrid w:val="0"/>
          <w:color w:val="000000"/>
          <w:sz w:val="22"/>
          <w:szCs w:val="22"/>
        </w:rPr>
        <w:t xml:space="preserve"> </w:t>
      </w:r>
      <w:r w:rsidR="001D63B0" w:rsidRPr="001D63B0">
        <w:rPr>
          <w:rFonts w:ascii="Corbel" w:hAnsi="Corbel"/>
          <w:snapToGrid w:val="0"/>
          <w:color w:val="000000"/>
          <w:sz w:val="22"/>
          <w:szCs w:val="22"/>
        </w:rPr>
        <w:t>the</w:t>
      </w:r>
      <w:r w:rsidRPr="001D63B0">
        <w:rPr>
          <w:rFonts w:ascii="Corbel" w:hAnsi="Corbel"/>
          <w:snapToGrid w:val="0"/>
          <w:color w:val="000000"/>
          <w:sz w:val="22"/>
          <w:szCs w:val="22"/>
        </w:rPr>
        <w:t xml:space="preserve"> Learning Hub </w:t>
      </w:r>
      <w:hyperlink r:id="rId43" w:history="1">
        <w:r w:rsidRPr="001D63B0">
          <w:rPr>
            <w:rStyle w:val="Hyperlink"/>
            <w:rFonts w:ascii="Corbel" w:hAnsi="Corbel" w:cstheme="minorHAnsi"/>
            <w:sz w:val="22"/>
            <w:szCs w:val="22"/>
          </w:rPr>
          <w:t>here</w:t>
        </w:r>
      </w:hyperlink>
      <w:r w:rsidRPr="001D63B0">
        <w:rPr>
          <w:rFonts w:ascii="Corbel" w:hAnsi="Corbel"/>
          <w:snapToGrid w:val="0"/>
          <w:color w:val="000000"/>
          <w:sz w:val="22"/>
          <w:szCs w:val="22"/>
        </w:rPr>
        <w:t xml:space="preserve">). The Trust provides </w:t>
      </w:r>
      <w:r w:rsidR="003E5A73">
        <w:rPr>
          <w:rFonts w:ascii="Corbel" w:hAnsi="Corbel"/>
          <w:snapToGrid w:val="0"/>
          <w:color w:val="000000"/>
          <w:sz w:val="22"/>
          <w:szCs w:val="22"/>
        </w:rPr>
        <w:t>appraisal training</w:t>
      </w:r>
      <w:r w:rsidRPr="001D63B0">
        <w:rPr>
          <w:rFonts w:ascii="Corbel" w:hAnsi="Corbel"/>
          <w:snapToGrid w:val="0"/>
          <w:color w:val="000000"/>
          <w:sz w:val="22"/>
          <w:szCs w:val="22"/>
        </w:rPr>
        <w:t xml:space="preserve">. </w:t>
      </w:r>
      <w:r w:rsidR="001D63B0" w:rsidRPr="001D63B0">
        <w:rPr>
          <w:rFonts w:ascii="Corbel" w:hAnsi="Corbel"/>
          <w:snapToGrid w:val="0"/>
          <w:color w:val="000000"/>
          <w:sz w:val="22"/>
          <w:szCs w:val="22"/>
        </w:rPr>
        <w:t>A copy of the completed appraisal documentation, which includes an agreed personal development plan, is returned to staff to store electronically in staff folders on the shared drive or hard copy in a personal file.</w:t>
      </w:r>
      <w:r w:rsidR="001D63B0">
        <w:rPr>
          <w:rFonts w:ascii="Corbel" w:hAnsi="Corbel"/>
          <w:snapToGrid w:val="0"/>
          <w:color w:val="000000"/>
          <w:sz w:val="22"/>
          <w:szCs w:val="22"/>
        </w:rPr>
        <w:t xml:space="preserve"> A</w:t>
      </w:r>
      <w:r w:rsidRPr="001D63B0">
        <w:rPr>
          <w:rFonts w:ascii="Corbel" w:hAnsi="Corbel"/>
          <w:snapToGrid w:val="0"/>
          <w:color w:val="000000"/>
          <w:sz w:val="22"/>
          <w:szCs w:val="22"/>
        </w:rPr>
        <w:t xml:space="preserve"> record of appraisal date for all staff </w:t>
      </w:r>
      <w:r w:rsidR="001D63B0">
        <w:rPr>
          <w:rFonts w:ascii="Corbel" w:hAnsi="Corbel"/>
          <w:snapToGrid w:val="0"/>
          <w:color w:val="000000"/>
          <w:sz w:val="22"/>
          <w:szCs w:val="22"/>
        </w:rPr>
        <w:t>is used to</w:t>
      </w:r>
      <w:r w:rsidRPr="001D63B0">
        <w:rPr>
          <w:rFonts w:ascii="Corbel" w:hAnsi="Corbel"/>
          <w:snapToGrid w:val="0"/>
          <w:color w:val="000000"/>
          <w:sz w:val="22"/>
          <w:szCs w:val="22"/>
        </w:rPr>
        <w:t xml:space="preserve"> monitor compliance</w:t>
      </w:r>
      <w:r w:rsidR="001D63B0">
        <w:rPr>
          <w:rFonts w:ascii="Corbel" w:hAnsi="Corbel"/>
          <w:snapToGrid w:val="0"/>
          <w:color w:val="000000"/>
          <w:sz w:val="22"/>
          <w:szCs w:val="22"/>
        </w:rPr>
        <w:t xml:space="preserve"> via the Quality &amp; Safety Committee</w:t>
      </w:r>
      <w:r w:rsidRPr="001D63B0">
        <w:rPr>
          <w:rFonts w:ascii="Corbel" w:hAnsi="Corbel"/>
          <w:snapToGrid w:val="0"/>
          <w:color w:val="000000"/>
          <w:sz w:val="22"/>
          <w:szCs w:val="22"/>
        </w:rPr>
        <w:t>.</w:t>
      </w:r>
    </w:p>
    <w:p w14:paraId="752669A5" w14:textId="77777777" w:rsidR="00C3346D" w:rsidRDefault="00C3346D" w:rsidP="00C3346D">
      <w:pPr>
        <w:pStyle w:val="BodyText"/>
        <w:tabs>
          <w:tab w:val="num" w:pos="0"/>
        </w:tabs>
        <w:spacing w:after="0" w:line="276" w:lineRule="auto"/>
        <w:ind w:left="720"/>
        <w:jc w:val="both"/>
        <w:rPr>
          <w:rFonts w:ascii="Corbel" w:hAnsi="Corbel"/>
          <w:snapToGrid w:val="0"/>
          <w:color w:val="000000"/>
          <w:sz w:val="22"/>
          <w:szCs w:val="22"/>
        </w:rPr>
      </w:pPr>
    </w:p>
    <w:p w14:paraId="3F022083" w14:textId="712C6A09" w:rsidR="00C3346D" w:rsidRPr="00C3346D" w:rsidRDefault="00C3346D" w:rsidP="00C3346D">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S</w:t>
      </w:r>
      <w:r w:rsidRPr="00C3346D">
        <w:rPr>
          <w:rFonts w:ascii="Corbel" w:hAnsi="Corbel"/>
          <w:snapToGrid w:val="0"/>
          <w:color w:val="000000"/>
          <w:sz w:val="22"/>
          <w:szCs w:val="22"/>
        </w:rPr>
        <w:t xml:space="preserve">enior staff take part in the RCPath CPD scheme. All other scientific and technical staff </w:t>
      </w:r>
      <w:r>
        <w:rPr>
          <w:rFonts w:ascii="Corbel" w:hAnsi="Corbel"/>
          <w:snapToGrid w:val="0"/>
          <w:color w:val="000000"/>
          <w:sz w:val="22"/>
          <w:szCs w:val="22"/>
        </w:rPr>
        <w:t>maintain their own CPD records.</w:t>
      </w:r>
      <w:r w:rsidRPr="00C3346D">
        <w:rPr>
          <w:rFonts w:ascii="Corbel" w:hAnsi="Corbel"/>
          <w:snapToGrid w:val="0"/>
          <w:color w:val="000000"/>
          <w:sz w:val="22"/>
          <w:szCs w:val="22"/>
        </w:rPr>
        <w:t xml:space="preserve"> The Health and Care Professions Council (HCPC) performs </w:t>
      </w:r>
      <w:r>
        <w:rPr>
          <w:rFonts w:ascii="Corbel" w:hAnsi="Corbel"/>
          <w:snapToGrid w:val="0"/>
          <w:color w:val="000000"/>
          <w:sz w:val="22"/>
          <w:szCs w:val="22"/>
        </w:rPr>
        <w:t>a CPD audit</w:t>
      </w:r>
      <w:r w:rsidRPr="00C3346D">
        <w:rPr>
          <w:rFonts w:ascii="Corbel" w:hAnsi="Corbel"/>
          <w:snapToGrid w:val="0"/>
          <w:color w:val="000000"/>
          <w:sz w:val="22"/>
          <w:szCs w:val="22"/>
        </w:rPr>
        <w:t xml:space="preserve"> on registered staff at registration renewal; staff must maintain good records of training and development to provide material to HCPC, if requested.</w:t>
      </w:r>
    </w:p>
    <w:p w14:paraId="50C8B630" w14:textId="77777777" w:rsidR="00C3346D" w:rsidRDefault="00C3346D" w:rsidP="00C3346D">
      <w:pPr>
        <w:pStyle w:val="BodyText"/>
        <w:tabs>
          <w:tab w:val="num" w:pos="0"/>
        </w:tabs>
        <w:spacing w:after="0" w:line="276" w:lineRule="auto"/>
        <w:ind w:left="720"/>
        <w:jc w:val="both"/>
        <w:rPr>
          <w:rFonts w:ascii="Corbel" w:hAnsi="Corbel"/>
          <w:snapToGrid w:val="0"/>
          <w:color w:val="000000"/>
          <w:sz w:val="22"/>
          <w:szCs w:val="22"/>
        </w:rPr>
      </w:pPr>
    </w:p>
    <w:p w14:paraId="73A2310E" w14:textId="1AE43951" w:rsidR="00C3346D" w:rsidRPr="00C3346D" w:rsidRDefault="00C3346D" w:rsidP="00C3346D">
      <w:pPr>
        <w:pStyle w:val="BodyText"/>
        <w:tabs>
          <w:tab w:val="num" w:pos="0"/>
        </w:tabs>
        <w:spacing w:after="0" w:line="276" w:lineRule="auto"/>
        <w:ind w:left="720"/>
        <w:jc w:val="both"/>
        <w:rPr>
          <w:rFonts w:ascii="Corbel" w:hAnsi="Corbel"/>
          <w:snapToGrid w:val="0"/>
          <w:color w:val="000000"/>
          <w:sz w:val="22"/>
          <w:szCs w:val="22"/>
        </w:rPr>
      </w:pPr>
      <w:r w:rsidRPr="00C3346D">
        <w:rPr>
          <w:rFonts w:ascii="Corbel" w:hAnsi="Corbel"/>
          <w:snapToGrid w:val="0"/>
          <w:color w:val="000000"/>
          <w:sz w:val="22"/>
          <w:szCs w:val="22"/>
        </w:rPr>
        <w:t xml:space="preserve">There are Trust education courses as part of organisational development and training </w:t>
      </w:r>
      <w:r>
        <w:rPr>
          <w:rFonts w:ascii="Corbel" w:hAnsi="Corbel"/>
          <w:snapToGrid w:val="0"/>
          <w:color w:val="000000"/>
          <w:sz w:val="22"/>
          <w:szCs w:val="22"/>
        </w:rPr>
        <w:t>(</w:t>
      </w:r>
      <w:r w:rsidRPr="00C3346D">
        <w:rPr>
          <w:rFonts w:ascii="Corbel" w:hAnsi="Corbel"/>
          <w:snapToGrid w:val="0"/>
          <w:color w:val="000000"/>
          <w:sz w:val="22"/>
          <w:szCs w:val="22"/>
        </w:rPr>
        <w:t xml:space="preserve">provided </w:t>
      </w:r>
      <w:r>
        <w:rPr>
          <w:rFonts w:ascii="Corbel" w:hAnsi="Corbel"/>
          <w:snapToGrid w:val="0"/>
          <w:color w:val="000000"/>
          <w:sz w:val="22"/>
          <w:szCs w:val="22"/>
        </w:rPr>
        <w:t>via</w:t>
      </w:r>
      <w:r w:rsidRPr="00C3346D">
        <w:rPr>
          <w:rFonts w:ascii="Corbel" w:hAnsi="Corbel"/>
          <w:snapToGrid w:val="0"/>
          <w:color w:val="000000"/>
          <w:sz w:val="22"/>
          <w:szCs w:val="22"/>
        </w:rPr>
        <w:t xml:space="preserve"> the </w:t>
      </w:r>
      <w:r w:rsidR="003E5A73">
        <w:rPr>
          <w:rFonts w:ascii="Corbel" w:hAnsi="Corbel"/>
          <w:snapToGrid w:val="0"/>
          <w:color w:val="000000"/>
          <w:sz w:val="22"/>
          <w:szCs w:val="22"/>
        </w:rPr>
        <w:t xml:space="preserve">Kallidus </w:t>
      </w:r>
      <w:r w:rsidRPr="00C3346D">
        <w:rPr>
          <w:rFonts w:ascii="Corbel" w:hAnsi="Corbel"/>
          <w:snapToGrid w:val="0"/>
          <w:color w:val="000000"/>
          <w:sz w:val="22"/>
          <w:szCs w:val="22"/>
        </w:rPr>
        <w:t>Learning Hub</w:t>
      </w:r>
      <w:r>
        <w:rPr>
          <w:rFonts w:ascii="Corbel" w:hAnsi="Corbel"/>
          <w:snapToGrid w:val="0"/>
          <w:color w:val="000000"/>
          <w:sz w:val="22"/>
          <w:szCs w:val="22"/>
        </w:rPr>
        <w:t>)</w:t>
      </w:r>
      <w:r w:rsidRPr="00C3346D">
        <w:rPr>
          <w:rFonts w:ascii="Corbel" w:hAnsi="Corbel"/>
          <w:snapToGrid w:val="0"/>
          <w:color w:val="000000"/>
          <w:sz w:val="22"/>
          <w:szCs w:val="22"/>
        </w:rPr>
        <w:t xml:space="preserve">, laboratory seminars/ education sessions are arranged weekly </w:t>
      </w:r>
      <w:r>
        <w:rPr>
          <w:rFonts w:ascii="Corbel" w:hAnsi="Corbel"/>
          <w:snapToGrid w:val="0"/>
          <w:color w:val="000000"/>
          <w:sz w:val="22"/>
          <w:szCs w:val="22"/>
        </w:rPr>
        <w:t>(</w:t>
      </w:r>
      <w:r w:rsidRPr="00C3346D">
        <w:rPr>
          <w:rFonts w:ascii="Corbel" w:hAnsi="Corbel"/>
          <w:snapToGrid w:val="0"/>
          <w:color w:val="000000"/>
          <w:sz w:val="22"/>
          <w:szCs w:val="22"/>
        </w:rPr>
        <w:t>accessible to all staff</w:t>
      </w:r>
      <w:r>
        <w:rPr>
          <w:rFonts w:ascii="Corbel" w:hAnsi="Corbel"/>
          <w:snapToGrid w:val="0"/>
          <w:color w:val="000000"/>
          <w:sz w:val="22"/>
          <w:szCs w:val="22"/>
        </w:rPr>
        <w:t>)</w:t>
      </w:r>
      <w:r w:rsidRPr="00C3346D">
        <w:rPr>
          <w:rFonts w:ascii="Corbel" w:hAnsi="Corbel"/>
          <w:snapToGrid w:val="0"/>
          <w:color w:val="000000"/>
          <w:sz w:val="22"/>
          <w:szCs w:val="22"/>
        </w:rPr>
        <w:t>, and other opportunities available for staff to enable continued education and professional development. Participation in national meetings is encouraged, and feedback from these meetings is presented at cross site education sessions.</w:t>
      </w:r>
    </w:p>
    <w:p w14:paraId="1DF187EB" w14:textId="77777777" w:rsidR="0096079E" w:rsidRPr="00C3346D" w:rsidRDefault="0096079E" w:rsidP="0085009C">
      <w:pPr>
        <w:pStyle w:val="BodyText"/>
        <w:tabs>
          <w:tab w:val="num" w:pos="0"/>
        </w:tabs>
        <w:spacing w:after="0" w:line="276" w:lineRule="auto"/>
        <w:ind w:left="720"/>
        <w:jc w:val="both"/>
        <w:rPr>
          <w:rFonts w:ascii="Corbel" w:hAnsi="Corbel"/>
          <w:snapToGrid w:val="0"/>
          <w:color w:val="000000"/>
          <w:sz w:val="22"/>
          <w:szCs w:val="22"/>
        </w:rPr>
      </w:pPr>
    </w:p>
    <w:p w14:paraId="4837561F" w14:textId="64587424" w:rsidR="00C3346D" w:rsidRPr="00C3346D" w:rsidRDefault="00C3346D" w:rsidP="00C3346D">
      <w:pPr>
        <w:pStyle w:val="BodyText"/>
        <w:tabs>
          <w:tab w:val="num" w:pos="0"/>
        </w:tabs>
        <w:spacing w:after="0" w:line="276" w:lineRule="auto"/>
        <w:ind w:left="720"/>
        <w:jc w:val="both"/>
        <w:rPr>
          <w:rFonts w:ascii="Corbel" w:hAnsi="Corbel"/>
          <w:snapToGrid w:val="0"/>
          <w:color w:val="000000"/>
          <w:sz w:val="22"/>
          <w:szCs w:val="22"/>
        </w:rPr>
      </w:pPr>
      <w:r w:rsidRPr="00C3346D">
        <w:rPr>
          <w:rFonts w:ascii="Corbel" w:hAnsi="Corbel"/>
          <w:snapToGrid w:val="0"/>
          <w:color w:val="000000"/>
          <w:sz w:val="22"/>
          <w:szCs w:val="22"/>
        </w:rPr>
        <w:t xml:space="preserve">The </w:t>
      </w:r>
      <w:r>
        <w:rPr>
          <w:rFonts w:ascii="Corbel" w:hAnsi="Corbel"/>
          <w:snapToGrid w:val="0"/>
          <w:color w:val="000000"/>
          <w:sz w:val="22"/>
          <w:szCs w:val="22"/>
        </w:rPr>
        <w:t xml:space="preserve">NW GLH </w:t>
      </w:r>
      <w:r w:rsidRPr="00C3346D">
        <w:rPr>
          <w:rFonts w:ascii="Corbel" w:hAnsi="Corbel"/>
          <w:snapToGrid w:val="0"/>
          <w:color w:val="000000"/>
          <w:sz w:val="22"/>
          <w:szCs w:val="22"/>
        </w:rPr>
        <w:t xml:space="preserve">is accredited by the National </w:t>
      </w:r>
      <w:r>
        <w:rPr>
          <w:rFonts w:ascii="Corbel" w:hAnsi="Corbel"/>
          <w:snapToGrid w:val="0"/>
          <w:color w:val="000000"/>
          <w:sz w:val="22"/>
          <w:szCs w:val="22"/>
        </w:rPr>
        <w:t>S</w:t>
      </w:r>
      <w:r w:rsidRPr="00C3346D">
        <w:rPr>
          <w:rFonts w:ascii="Corbel" w:hAnsi="Corbel"/>
          <w:snapToGrid w:val="0"/>
          <w:color w:val="000000"/>
          <w:sz w:val="22"/>
          <w:szCs w:val="22"/>
        </w:rPr>
        <w:t>chool of Healthcare Science in partnership with the Workforce Development sub-committee of the ACGS as a training centre for Clinical Scientists and Practitioners.</w:t>
      </w:r>
      <w:r w:rsidR="007B5CD3">
        <w:rPr>
          <w:rFonts w:ascii="Corbel" w:hAnsi="Corbel"/>
          <w:snapToGrid w:val="0"/>
          <w:color w:val="000000"/>
          <w:sz w:val="22"/>
          <w:szCs w:val="22"/>
        </w:rPr>
        <w:t xml:space="preserve"> The Willink Laboratory is approved by the Institute of Biomedical Science to provide pre-registration BMS training.</w:t>
      </w:r>
    </w:p>
    <w:p w14:paraId="5702C72C" w14:textId="77777777" w:rsidR="00C3346D" w:rsidRDefault="00C3346D" w:rsidP="0085009C">
      <w:pPr>
        <w:pStyle w:val="BodyText"/>
        <w:tabs>
          <w:tab w:val="num" w:pos="0"/>
        </w:tabs>
        <w:spacing w:after="0" w:line="276" w:lineRule="auto"/>
        <w:ind w:left="720"/>
        <w:jc w:val="both"/>
        <w:rPr>
          <w:rFonts w:ascii="Corbel" w:hAnsi="Corbel"/>
          <w:snapToGrid w:val="0"/>
          <w:color w:val="000000"/>
          <w:sz w:val="22"/>
          <w:szCs w:val="22"/>
        </w:rPr>
      </w:pPr>
    </w:p>
    <w:p w14:paraId="500B7439" w14:textId="39D41A78" w:rsidR="000947E8" w:rsidRPr="003E5A73" w:rsidRDefault="000947E8" w:rsidP="000947E8">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6" w:name="_Toc180954899"/>
      <w:r w:rsidRPr="003E5A73">
        <w:rPr>
          <w:rFonts w:ascii="Corbel" w:hAnsi="Corbel"/>
          <w:b/>
          <w:sz w:val="22"/>
          <w:szCs w:val="22"/>
        </w:rPr>
        <w:t>Personnel Records</w:t>
      </w:r>
      <w:bookmarkEnd w:id="26"/>
    </w:p>
    <w:p w14:paraId="33FA5FF9" w14:textId="543F85CC" w:rsidR="00F91E55" w:rsidRDefault="00996F8B" w:rsidP="00F91E55">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I</w:t>
      </w:r>
      <w:r w:rsidR="00F91E55" w:rsidRPr="007B5CD3">
        <w:rPr>
          <w:rFonts w:ascii="Corbel" w:hAnsi="Corbel"/>
          <w:snapToGrid w:val="0"/>
          <w:color w:val="000000"/>
          <w:sz w:val="22"/>
          <w:szCs w:val="22"/>
        </w:rPr>
        <w:t>ndividual job descriptions</w:t>
      </w:r>
      <w:r w:rsidR="00A8055D">
        <w:rPr>
          <w:rFonts w:ascii="Corbel" w:hAnsi="Corbel"/>
          <w:snapToGrid w:val="0"/>
          <w:color w:val="000000"/>
          <w:sz w:val="22"/>
          <w:szCs w:val="22"/>
        </w:rPr>
        <w:t>,</w:t>
      </w:r>
      <w:r w:rsidR="00FD1059">
        <w:rPr>
          <w:rFonts w:ascii="Corbel" w:hAnsi="Corbel"/>
          <w:snapToGrid w:val="0"/>
          <w:color w:val="000000"/>
          <w:sz w:val="22"/>
          <w:szCs w:val="22"/>
        </w:rPr>
        <w:t xml:space="preserve"> contracts of employment</w:t>
      </w:r>
      <w:r w:rsidR="00A8055D">
        <w:rPr>
          <w:rFonts w:ascii="Corbel" w:hAnsi="Corbel"/>
          <w:snapToGrid w:val="0"/>
          <w:color w:val="000000"/>
          <w:sz w:val="22"/>
          <w:szCs w:val="22"/>
        </w:rPr>
        <w:t xml:space="preserve"> and copies of qualification certificates</w:t>
      </w:r>
      <w:r w:rsidR="00F91E55" w:rsidRPr="007B5CD3">
        <w:rPr>
          <w:rFonts w:ascii="Corbel" w:hAnsi="Corbel"/>
          <w:snapToGrid w:val="0"/>
          <w:color w:val="000000"/>
          <w:sz w:val="22"/>
          <w:szCs w:val="22"/>
        </w:rPr>
        <w:t xml:space="preserve"> are held </w:t>
      </w:r>
      <w:r w:rsidR="007A6AE5">
        <w:rPr>
          <w:rFonts w:ascii="Corbel" w:hAnsi="Corbel"/>
          <w:snapToGrid w:val="0"/>
          <w:color w:val="000000"/>
          <w:sz w:val="22"/>
          <w:szCs w:val="22"/>
        </w:rPr>
        <w:t>centrally by MFT Workforce Planning</w:t>
      </w:r>
      <w:r w:rsidR="00F91E55">
        <w:rPr>
          <w:rFonts w:ascii="Corbel" w:hAnsi="Corbel"/>
          <w:snapToGrid w:val="0"/>
          <w:color w:val="000000"/>
          <w:sz w:val="22"/>
          <w:szCs w:val="22"/>
        </w:rPr>
        <w:t>.</w:t>
      </w:r>
      <w:r>
        <w:rPr>
          <w:rFonts w:ascii="Corbel" w:hAnsi="Corbel"/>
          <w:snapToGrid w:val="0"/>
          <w:color w:val="000000"/>
          <w:sz w:val="22"/>
          <w:szCs w:val="22"/>
        </w:rPr>
        <w:t xml:space="preserve"> Records of absence are managed via the Absence Manager </w:t>
      </w:r>
      <w:r>
        <w:rPr>
          <w:rFonts w:ascii="Corbel" w:hAnsi="Corbel"/>
          <w:snapToGrid w:val="0"/>
          <w:color w:val="000000"/>
          <w:sz w:val="22"/>
          <w:szCs w:val="22"/>
        </w:rPr>
        <w:lastRenderedPageBreak/>
        <w:t xml:space="preserve">application (managed by MFT Workforce Planning Department). </w:t>
      </w:r>
      <w:r w:rsidRPr="009A001E">
        <w:rPr>
          <w:rFonts w:ascii="Corbel" w:hAnsi="Corbel"/>
          <w:snapToGrid w:val="0"/>
          <w:color w:val="000000"/>
          <w:sz w:val="22"/>
          <w:szCs w:val="22"/>
        </w:rPr>
        <w:t>An occupational health record is held by the Occupational Health Department within the Trust.</w:t>
      </w:r>
    </w:p>
    <w:p w14:paraId="56142AE1" w14:textId="77777777" w:rsidR="00F91E55" w:rsidRDefault="00F91E55" w:rsidP="0085009C">
      <w:pPr>
        <w:pStyle w:val="BodyText"/>
        <w:tabs>
          <w:tab w:val="num" w:pos="0"/>
        </w:tabs>
        <w:spacing w:after="0" w:line="276" w:lineRule="auto"/>
        <w:ind w:left="720"/>
        <w:jc w:val="both"/>
        <w:rPr>
          <w:rFonts w:ascii="Corbel" w:hAnsi="Corbel"/>
          <w:snapToGrid w:val="0"/>
          <w:color w:val="000000"/>
          <w:sz w:val="22"/>
          <w:szCs w:val="22"/>
        </w:rPr>
      </w:pPr>
    </w:p>
    <w:p w14:paraId="0E39594C" w14:textId="39B042B1" w:rsidR="00F91E55" w:rsidRDefault="00F91E55" w:rsidP="00996F8B">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There is a</w:t>
      </w:r>
      <w:r w:rsidRPr="007B5CD3">
        <w:rPr>
          <w:rFonts w:ascii="Corbel" w:hAnsi="Corbel"/>
          <w:snapToGrid w:val="0"/>
          <w:color w:val="000000"/>
          <w:sz w:val="22"/>
          <w:szCs w:val="22"/>
        </w:rPr>
        <w:t xml:space="preserve"> </w:t>
      </w:r>
      <w:r w:rsidR="00996F8B">
        <w:rPr>
          <w:rFonts w:ascii="Corbel" w:hAnsi="Corbel"/>
          <w:snapToGrid w:val="0"/>
          <w:color w:val="000000"/>
          <w:sz w:val="22"/>
          <w:szCs w:val="22"/>
        </w:rPr>
        <w:t xml:space="preserve">laboratory </w:t>
      </w:r>
      <w:r w:rsidRPr="007B5CD3">
        <w:rPr>
          <w:rFonts w:ascii="Corbel" w:hAnsi="Corbel"/>
          <w:snapToGrid w:val="0"/>
          <w:color w:val="000000"/>
          <w:sz w:val="22"/>
          <w:szCs w:val="22"/>
        </w:rPr>
        <w:t>person</w:t>
      </w:r>
      <w:r>
        <w:rPr>
          <w:rFonts w:ascii="Corbel" w:hAnsi="Corbel"/>
          <w:snapToGrid w:val="0"/>
          <w:color w:val="000000"/>
          <w:sz w:val="22"/>
          <w:szCs w:val="22"/>
        </w:rPr>
        <w:t>ne</w:t>
      </w:r>
      <w:r w:rsidRPr="007B5CD3">
        <w:rPr>
          <w:rFonts w:ascii="Corbel" w:hAnsi="Corbel"/>
          <w:snapToGrid w:val="0"/>
          <w:color w:val="000000"/>
          <w:sz w:val="22"/>
          <w:szCs w:val="22"/>
        </w:rPr>
        <w:t xml:space="preserve">l </w:t>
      </w:r>
      <w:r>
        <w:rPr>
          <w:rFonts w:ascii="Corbel" w:hAnsi="Corbel"/>
          <w:snapToGrid w:val="0"/>
          <w:color w:val="000000"/>
          <w:sz w:val="22"/>
          <w:szCs w:val="22"/>
        </w:rPr>
        <w:t xml:space="preserve">file for each staff member either as </w:t>
      </w:r>
      <w:r w:rsidR="00AB0FFD">
        <w:rPr>
          <w:rFonts w:ascii="Corbel" w:hAnsi="Corbel"/>
          <w:snapToGrid w:val="0"/>
          <w:color w:val="000000"/>
          <w:sz w:val="22"/>
          <w:szCs w:val="22"/>
        </w:rPr>
        <w:t xml:space="preserve">a </w:t>
      </w:r>
      <w:r>
        <w:rPr>
          <w:rFonts w:ascii="Corbel" w:hAnsi="Corbel"/>
          <w:snapToGrid w:val="0"/>
          <w:color w:val="000000"/>
          <w:sz w:val="22"/>
          <w:szCs w:val="22"/>
        </w:rPr>
        <w:t>restricted electronic file (NW GLH</w:t>
      </w:r>
      <w:r w:rsidR="007A6AE5">
        <w:rPr>
          <w:rFonts w:ascii="Corbel" w:hAnsi="Corbel"/>
          <w:snapToGrid w:val="0"/>
          <w:color w:val="000000"/>
          <w:sz w:val="22"/>
          <w:szCs w:val="22"/>
        </w:rPr>
        <w:t>/Willink</w:t>
      </w:r>
      <w:r>
        <w:rPr>
          <w:rFonts w:ascii="Corbel" w:hAnsi="Corbel"/>
          <w:snapToGrid w:val="0"/>
          <w:color w:val="000000"/>
          <w:sz w:val="22"/>
          <w:szCs w:val="22"/>
        </w:rPr>
        <w:t>; see DOC3178) or as</w:t>
      </w:r>
      <w:r w:rsidR="00AB0FFD">
        <w:rPr>
          <w:rFonts w:ascii="Corbel" w:hAnsi="Corbel"/>
          <w:snapToGrid w:val="0"/>
          <w:color w:val="000000"/>
          <w:sz w:val="22"/>
          <w:szCs w:val="22"/>
        </w:rPr>
        <w:t xml:space="preserve"> a</w:t>
      </w:r>
      <w:r>
        <w:rPr>
          <w:rFonts w:ascii="Corbel" w:hAnsi="Corbel"/>
          <w:snapToGrid w:val="0"/>
          <w:color w:val="000000"/>
          <w:sz w:val="22"/>
          <w:szCs w:val="22"/>
        </w:rPr>
        <w:t xml:space="preserve"> locked hardcopy paper file (Willink Laboratory).</w:t>
      </w:r>
      <w:r w:rsidR="00A321EE">
        <w:rPr>
          <w:rFonts w:ascii="Corbel" w:hAnsi="Corbel"/>
          <w:snapToGrid w:val="0"/>
          <w:color w:val="000000"/>
          <w:sz w:val="22"/>
          <w:szCs w:val="22"/>
        </w:rPr>
        <w:t xml:space="preserve"> </w:t>
      </w:r>
      <w:r w:rsidR="00575F24">
        <w:rPr>
          <w:rFonts w:ascii="Corbel" w:hAnsi="Corbel"/>
          <w:snapToGrid w:val="0"/>
          <w:color w:val="000000"/>
          <w:sz w:val="22"/>
          <w:szCs w:val="22"/>
        </w:rPr>
        <w:t>Personnel</w:t>
      </w:r>
      <w:r w:rsidR="00A321EE">
        <w:rPr>
          <w:rFonts w:ascii="Corbel" w:hAnsi="Corbel"/>
          <w:snapToGrid w:val="0"/>
          <w:color w:val="000000"/>
          <w:sz w:val="22"/>
          <w:szCs w:val="22"/>
        </w:rPr>
        <w:t xml:space="preserve"> files are</w:t>
      </w:r>
      <w:r w:rsidR="00575F24">
        <w:rPr>
          <w:rFonts w:ascii="Corbel" w:hAnsi="Corbel"/>
          <w:snapToGrid w:val="0"/>
          <w:color w:val="000000"/>
          <w:sz w:val="22"/>
          <w:szCs w:val="22"/>
        </w:rPr>
        <w:t xml:space="preserve"> created and</w:t>
      </w:r>
      <w:r w:rsidR="00A321EE">
        <w:rPr>
          <w:rFonts w:ascii="Corbel" w:hAnsi="Corbel"/>
          <w:snapToGrid w:val="0"/>
          <w:color w:val="000000"/>
          <w:sz w:val="22"/>
          <w:szCs w:val="22"/>
        </w:rPr>
        <w:t xml:space="preserve"> managed by the Administration team (GLH) or the Chief BMS (Willink).</w:t>
      </w:r>
      <w:r>
        <w:rPr>
          <w:rFonts w:ascii="Corbel" w:hAnsi="Corbel"/>
          <w:snapToGrid w:val="0"/>
          <w:color w:val="000000"/>
          <w:sz w:val="22"/>
          <w:szCs w:val="22"/>
        </w:rPr>
        <w:t xml:space="preserve"> Files </w:t>
      </w:r>
      <w:r w:rsidR="006D2FD0">
        <w:rPr>
          <w:rFonts w:ascii="Corbel" w:hAnsi="Corbel"/>
          <w:snapToGrid w:val="0"/>
          <w:color w:val="000000"/>
          <w:sz w:val="22"/>
          <w:szCs w:val="22"/>
        </w:rPr>
        <w:t xml:space="preserve">should </w:t>
      </w:r>
      <w:r>
        <w:rPr>
          <w:rFonts w:ascii="Corbel" w:hAnsi="Corbel"/>
          <w:snapToGrid w:val="0"/>
          <w:color w:val="000000"/>
          <w:sz w:val="22"/>
          <w:szCs w:val="22"/>
        </w:rPr>
        <w:t>include employment information, signed contract, job description</w:t>
      </w:r>
      <w:r w:rsidR="007A6AE5">
        <w:rPr>
          <w:rFonts w:ascii="Corbel" w:hAnsi="Corbel"/>
          <w:snapToGrid w:val="0"/>
          <w:color w:val="000000"/>
          <w:sz w:val="22"/>
          <w:szCs w:val="22"/>
        </w:rPr>
        <w:t xml:space="preserve">, </w:t>
      </w:r>
      <w:r>
        <w:rPr>
          <w:rFonts w:ascii="Corbel" w:hAnsi="Corbel"/>
          <w:snapToGrid w:val="0"/>
          <w:color w:val="000000"/>
          <w:sz w:val="22"/>
          <w:szCs w:val="22"/>
        </w:rPr>
        <w:t>local induction form, appraisal form</w:t>
      </w:r>
      <w:r w:rsidR="00AB0FFD">
        <w:rPr>
          <w:rFonts w:ascii="Corbel" w:hAnsi="Corbel"/>
          <w:snapToGrid w:val="0"/>
          <w:color w:val="000000"/>
          <w:sz w:val="22"/>
          <w:szCs w:val="22"/>
        </w:rPr>
        <w:t>s</w:t>
      </w:r>
      <w:r>
        <w:rPr>
          <w:rFonts w:ascii="Corbel" w:hAnsi="Corbel"/>
          <w:snapToGrid w:val="0"/>
          <w:color w:val="000000"/>
          <w:sz w:val="22"/>
          <w:szCs w:val="22"/>
        </w:rPr>
        <w:t>, training, and competency forms.</w:t>
      </w:r>
      <w:r w:rsidR="009A001E">
        <w:rPr>
          <w:rFonts w:ascii="Corbel" w:hAnsi="Corbel"/>
          <w:snapToGrid w:val="0"/>
          <w:color w:val="000000"/>
          <w:sz w:val="22"/>
          <w:szCs w:val="22"/>
        </w:rPr>
        <w:t xml:space="preserve"> </w:t>
      </w:r>
      <w:r w:rsidR="00A321EE">
        <w:rPr>
          <w:rFonts w:ascii="Corbel" w:hAnsi="Corbel"/>
          <w:snapToGrid w:val="0"/>
          <w:color w:val="000000"/>
          <w:sz w:val="22"/>
          <w:szCs w:val="22"/>
        </w:rPr>
        <w:t xml:space="preserve">It is the </w:t>
      </w:r>
      <w:r w:rsidR="00575F24">
        <w:rPr>
          <w:rFonts w:ascii="Corbel" w:hAnsi="Corbel"/>
          <w:snapToGrid w:val="0"/>
          <w:color w:val="000000"/>
          <w:sz w:val="22"/>
          <w:szCs w:val="22"/>
        </w:rPr>
        <w:t>m</w:t>
      </w:r>
      <w:r w:rsidR="00A321EE">
        <w:rPr>
          <w:rFonts w:ascii="Corbel" w:hAnsi="Corbel"/>
          <w:snapToGrid w:val="0"/>
          <w:color w:val="000000"/>
          <w:sz w:val="22"/>
          <w:szCs w:val="22"/>
        </w:rPr>
        <w:t>anagers responsibility to ensure that copies of employment information, contract, and job description</w:t>
      </w:r>
      <w:r w:rsidR="00996F8B">
        <w:rPr>
          <w:rFonts w:ascii="Corbel" w:hAnsi="Corbel"/>
          <w:snapToGrid w:val="0"/>
          <w:color w:val="000000"/>
          <w:sz w:val="22"/>
          <w:szCs w:val="22"/>
        </w:rPr>
        <w:t xml:space="preserve"> provided by MFT Workforce Planning</w:t>
      </w:r>
      <w:r w:rsidR="00A321EE">
        <w:rPr>
          <w:rFonts w:ascii="Corbel" w:hAnsi="Corbel"/>
          <w:snapToGrid w:val="0"/>
          <w:color w:val="000000"/>
          <w:sz w:val="22"/>
          <w:szCs w:val="22"/>
        </w:rPr>
        <w:t xml:space="preserve"> are </w:t>
      </w:r>
      <w:r w:rsidR="00575F24">
        <w:rPr>
          <w:rFonts w:ascii="Corbel" w:hAnsi="Corbel"/>
          <w:snapToGrid w:val="0"/>
          <w:color w:val="000000"/>
          <w:sz w:val="22"/>
          <w:szCs w:val="22"/>
        </w:rPr>
        <w:t>given</w:t>
      </w:r>
      <w:r w:rsidR="00A321EE">
        <w:rPr>
          <w:rFonts w:ascii="Corbel" w:hAnsi="Corbel"/>
          <w:snapToGrid w:val="0"/>
          <w:color w:val="000000"/>
          <w:sz w:val="22"/>
          <w:szCs w:val="22"/>
        </w:rPr>
        <w:t xml:space="preserve"> to the personnel file manager at the start of employment </w:t>
      </w:r>
      <w:r w:rsidR="00575F24">
        <w:rPr>
          <w:rFonts w:ascii="Corbel" w:hAnsi="Corbel"/>
          <w:snapToGrid w:val="0"/>
          <w:color w:val="000000"/>
          <w:sz w:val="22"/>
          <w:szCs w:val="22"/>
        </w:rPr>
        <w:t xml:space="preserve">to create a personnel record </w:t>
      </w:r>
      <w:r w:rsidR="00A321EE">
        <w:rPr>
          <w:rFonts w:ascii="Corbel" w:hAnsi="Corbel"/>
          <w:snapToGrid w:val="0"/>
          <w:color w:val="000000"/>
          <w:sz w:val="22"/>
          <w:szCs w:val="22"/>
        </w:rPr>
        <w:t>[DOC3178]</w:t>
      </w:r>
      <w:r w:rsidR="00575F24">
        <w:rPr>
          <w:rFonts w:ascii="Corbel" w:hAnsi="Corbel"/>
          <w:snapToGrid w:val="0"/>
          <w:color w:val="000000"/>
          <w:sz w:val="22"/>
          <w:szCs w:val="22"/>
        </w:rPr>
        <w:t>. It is also the managers responsibility to ensure that</w:t>
      </w:r>
      <w:r w:rsidR="00AB0FFD">
        <w:rPr>
          <w:rFonts w:ascii="Corbel" w:hAnsi="Corbel"/>
          <w:snapToGrid w:val="0"/>
          <w:color w:val="000000"/>
          <w:sz w:val="22"/>
          <w:szCs w:val="22"/>
        </w:rPr>
        <w:t xml:space="preserve"> the induction form and</w:t>
      </w:r>
      <w:r w:rsidR="00575F24">
        <w:rPr>
          <w:rFonts w:ascii="Corbel" w:hAnsi="Corbel"/>
          <w:snapToGrid w:val="0"/>
          <w:color w:val="000000"/>
          <w:sz w:val="22"/>
          <w:szCs w:val="22"/>
        </w:rPr>
        <w:t xml:space="preserve"> </w:t>
      </w:r>
      <w:r w:rsidR="00A321EE">
        <w:rPr>
          <w:rFonts w:ascii="Corbel" w:hAnsi="Corbel"/>
          <w:snapToGrid w:val="0"/>
          <w:color w:val="000000"/>
          <w:sz w:val="22"/>
          <w:szCs w:val="22"/>
        </w:rPr>
        <w:t>ongoing record</w:t>
      </w:r>
      <w:r w:rsidR="00575F24">
        <w:rPr>
          <w:rFonts w:ascii="Corbel" w:hAnsi="Corbel"/>
          <w:snapToGrid w:val="0"/>
          <w:color w:val="000000"/>
          <w:sz w:val="22"/>
          <w:szCs w:val="22"/>
        </w:rPr>
        <w:t>s</w:t>
      </w:r>
      <w:r w:rsidR="00A321EE">
        <w:rPr>
          <w:rFonts w:ascii="Corbel" w:hAnsi="Corbel"/>
          <w:snapToGrid w:val="0"/>
          <w:color w:val="000000"/>
          <w:sz w:val="22"/>
          <w:szCs w:val="22"/>
        </w:rPr>
        <w:t xml:space="preserve"> of training, competence</w:t>
      </w:r>
      <w:r w:rsidR="00AB0FFD">
        <w:rPr>
          <w:rFonts w:ascii="Corbel" w:hAnsi="Corbel"/>
          <w:snapToGrid w:val="0"/>
          <w:color w:val="000000"/>
          <w:sz w:val="22"/>
          <w:szCs w:val="22"/>
        </w:rPr>
        <w:t xml:space="preserve"> (which includes authorisation)</w:t>
      </w:r>
      <w:r w:rsidR="00A321EE">
        <w:rPr>
          <w:rFonts w:ascii="Corbel" w:hAnsi="Corbel"/>
          <w:snapToGrid w:val="0"/>
          <w:color w:val="000000"/>
          <w:sz w:val="22"/>
          <w:szCs w:val="22"/>
        </w:rPr>
        <w:t xml:space="preserve">, and appraisal </w:t>
      </w:r>
      <w:r w:rsidR="00575F24">
        <w:rPr>
          <w:rFonts w:ascii="Corbel" w:hAnsi="Corbel"/>
          <w:snapToGrid w:val="0"/>
          <w:color w:val="000000"/>
          <w:sz w:val="22"/>
          <w:szCs w:val="22"/>
        </w:rPr>
        <w:t>are also passed to the personnel file manager</w:t>
      </w:r>
      <w:r w:rsidR="00A321EE">
        <w:rPr>
          <w:rFonts w:ascii="Corbel" w:hAnsi="Corbel"/>
          <w:snapToGrid w:val="0"/>
          <w:color w:val="000000"/>
          <w:sz w:val="22"/>
          <w:szCs w:val="22"/>
        </w:rPr>
        <w:t xml:space="preserve"> for inclusion in personnel records.</w:t>
      </w:r>
      <w:r w:rsidR="00A8055D">
        <w:rPr>
          <w:rFonts w:ascii="Corbel" w:hAnsi="Corbel"/>
          <w:snapToGrid w:val="0"/>
          <w:color w:val="000000"/>
          <w:sz w:val="22"/>
          <w:szCs w:val="22"/>
        </w:rPr>
        <w:t xml:space="preserve"> Ongoing HCPC registration is monitored via a scheduled audit.</w:t>
      </w:r>
    </w:p>
    <w:p w14:paraId="6DD6F218" w14:textId="77777777" w:rsidR="00F91E55" w:rsidRDefault="00F91E55" w:rsidP="0085009C">
      <w:pPr>
        <w:pStyle w:val="BodyText"/>
        <w:tabs>
          <w:tab w:val="num" w:pos="0"/>
        </w:tabs>
        <w:spacing w:after="0" w:line="276" w:lineRule="auto"/>
        <w:ind w:left="720"/>
        <w:jc w:val="both"/>
        <w:rPr>
          <w:rFonts w:ascii="Corbel" w:hAnsi="Corbel"/>
          <w:snapToGrid w:val="0"/>
          <w:color w:val="000000"/>
          <w:sz w:val="22"/>
          <w:szCs w:val="22"/>
        </w:rPr>
      </w:pPr>
    </w:p>
    <w:p w14:paraId="3B223287" w14:textId="47F09175" w:rsidR="000947E8" w:rsidRDefault="007B5CD3" w:rsidP="009A001E">
      <w:pPr>
        <w:pStyle w:val="BodyText"/>
        <w:tabs>
          <w:tab w:val="num" w:pos="0"/>
        </w:tabs>
        <w:spacing w:after="0" w:line="276" w:lineRule="auto"/>
        <w:ind w:left="720"/>
        <w:jc w:val="both"/>
        <w:rPr>
          <w:rFonts w:ascii="Corbel" w:hAnsi="Corbel"/>
          <w:snapToGrid w:val="0"/>
          <w:color w:val="000000"/>
          <w:sz w:val="22"/>
          <w:szCs w:val="22"/>
        </w:rPr>
      </w:pPr>
      <w:r w:rsidRPr="007B5CD3">
        <w:rPr>
          <w:rFonts w:ascii="Corbel" w:hAnsi="Corbel"/>
          <w:snapToGrid w:val="0"/>
          <w:color w:val="000000"/>
          <w:sz w:val="22"/>
          <w:szCs w:val="22"/>
        </w:rPr>
        <w:t xml:space="preserve">Records of educational/professional qualifications, training, and competence (initial and ongoing) for staff are </w:t>
      </w:r>
      <w:r w:rsidR="00AB0FFD">
        <w:rPr>
          <w:rFonts w:ascii="Corbel" w:hAnsi="Corbel"/>
          <w:snapToGrid w:val="0"/>
          <w:color w:val="000000"/>
          <w:sz w:val="22"/>
          <w:szCs w:val="22"/>
        </w:rPr>
        <w:t xml:space="preserve">also </w:t>
      </w:r>
      <w:r w:rsidR="007A6AE5">
        <w:rPr>
          <w:rFonts w:ascii="Corbel" w:hAnsi="Corbel"/>
          <w:snapToGrid w:val="0"/>
          <w:color w:val="000000"/>
          <w:sz w:val="22"/>
          <w:szCs w:val="22"/>
        </w:rPr>
        <w:t xml:space="preserve">held </w:t>
      </w:r>
      <w:r w:rsidR="00AB0FFD">
        <w:rPr>
          <w:rFonts w:ascii="Corbel" w:hAnsi="Corbel"/>
          <w:snapToGrid w:val="0"/>
          <w:color w:val="000000"/>
          <w:sz w:val="22"/>
          <w:szCs w:val="22"/>
        </w:rPr>
        <w:t xml:space="preserve">and maintained </w:t>
      </w:r>
      <w:r w:rsidR="007A6AE5">
        <w:rPr>
          <w:rFonts w:ascii="Corbel" w:hAnsi="Corbel"/>
          <w:snapToGrid w:val="0"/>
          <w:color w:val="000000"/>
          <w:sz w:val="22"/>
          <w:szCs w:val="22"/>
        </w:rPr>
        <w:t xml:space="preserve">by </w:t>
      </w:r>
      <w:r w:rsidR="00AB0FFD">
        <w:rPr>
          <w:rFonts w:ascii="Corbel" w:hAnsi="Corbel"/>
          <w:snapToGrid w:val="0"/>
          <w:color w:val="000000"/>
          <w:sz w:val="22"/>
          <w:szCs w:val="22"/>
        </w:rPr>
        <w:t xml:space="preserve">each </w:t>
      </w:r>
      <w:r w:rsidR="006D2FD0">
        <w:rPr>
          <w:rFonts w:ascii="Corbel" w:hAnsi="Corbel"/>
          <w:snapToGrid w:val="0"/>
          <w:color w:val="000000"/>
          <w:sz w:val="22"/>
          <w:szCs w:val="22"/>
        </w:rPr>
        <w:t>staff</w:t>
      </w:r>
      <w:r w:rsidR="00AB0FFD">
        <w:rPr>
          <w:rFonts w:ascii="Corbel" w:hAnsi="Corbel"/>
          <w:snapToGrid w:val="0"/>
          <w:color w:val="000000"/>
          <w:sz w:val="22"/>
          <w:szCs w:val="22"/>
        </w:rPr>
        <w:t xml:space="preserve"> member</w:t>
      </w:r>
      <w:r w:rsidR="006D2FD0">
        <w:rPr>
          <w:rFonts w:ascii="Corbel" w:hAnsi="Corbel"/>
          <w:snapToGrid w:val="0"/>
          <w:color w:val="000000"/>
          <w:sz w:val="22"/>
          <w:szCs w:val="22"/>
        </w:rPr>
        <w:t xml:space="preserve"> </w:t>
      </w:r>
      <w:r w:rsidR="007A6AE5">
        <w:rPr>
          <w:rFonts w:ascii="Corbel" w:hAnsi="Corbel"/>
          <w:snapToGrid w:val="0"/>
          <w:color w:val="000000"/>
          <w:sz w:val="22"/>
          <w:szCs w:val="22"/>
        </w:rPr>
        <w:t xml:space="preserve">in </w:t>
      </w:r>
      <w:r w:rsidR="006D2FD0">
        <w:rPr>
          <w:rFonts w:ascii="Corbel" w:hAnsi="Corbel"/>
          <w:snapToGrid w:val="0"/>
          <w:color w:val="000000"/>
          <w:sz w:val="22"/>
          <w:szCs w:val="22"/>
        </w:rPr>
        <w:t>CPD</w:t>
      </w:r>
      <w:r w:rsidRPr="007B5CD3">
        <w:rPr>
          <w:rFonts w:ascii="Corbel" w:hAnsi="Corbel"/>
          <w:snapToGrid w:val="0"/>
          <w:color w:val="000000"/>
          <w:sz w:val="22"/>
          <w:szCs w:val="22"/>
        </w:rPr>
        <w:t xml:space="preserve"> </w:t>
      </w:r>
      <w:r w:rsidR="006D2FD0">
        <w:rPr>
          <w:rFonts w:ascii="Corbel" w:hAnsi="Corbel"/>
          <w:snapToGrid w:val="0"/>
          <w:color w:val="000000"/>
          <w:sz w:val="22"/>
          <w:szCs w:val="22"/>
        </w:rPr>
        <w:t>(</w:t>
      </w:r>
      <w:r w:rsidRPr="007B5CD3">
        <w:rPr>
          <w:rFonts w:ascii="Corbel" w:hAnsi="Corbel"/>
          <w:snapToGrid w:val="0"/>
          <w:color w:val="000000"/>
          <w:sz w:val="22"/>
          <w:szCs w:val="22"/>
        </w:rPr>
        <w:t>training/competence</w:t>
      </w:r>
      <w:r w:rsidR="006D2FD0">
        <w:rPr>
          <w:rFonts w:ascii="Corbel" w:hAnsi="Corbel"/>
          <w:snapToGrid w:val="0"/>
          <w:color w:val="000000"/>
          <w:sz w:val="22"/>
          <w:szCs w:val="22"/>
        </w:rPr>
        <w:t>)</w:t>
      </w:r>
      <w:r w:rsidRPr="007B5CD3">
        <w:rPr>
          <w:rFonts w:ascii="Corbel" w:hAnsi="Corbel"/>
          <w:snapToGrid w:val="0"/>
          <w:color w:val="000000"/>
          <w:sz w:val="22"/>
          <w:szCs w:val="22"/>
        </w:rPr>
        <w:t xml:space="preserve"> folders.</w:t>
      </w:r>
    </w:p>
    <w:p w14:paraId="087ED8B0" w14:textId="77777777" w:rsidR="007419AE" w:rsidRDefault="007419AE" w:rsidP="0085009C">
      <w:pPr>
        <w:pStyle w:val="BodyText"/>
        <w:tabs>
          <w:tab w:val="num" w:pos="0"/>
        </w:tabs>
        <w:spacing w:after="0" w:line="276" w:lineRule="auto"/>
        <w:ind w:left="720"/>
        <w:jc w:val="both"/>
        <w:rPr>
          <w:rFonts w:ascii="Corbel" w:hAnsi="Corbel"/>
          <w:snapToGrid w:val="0"/>
          <w:color w:val="000000"/>
          <w:sz w:val="22"/>
          <w:szCs w:val="22"/>
        </w:rPr>
      </w:pPr>
    </w:p>
    <w:p w14:paraId="5A8C4EA9" w14:textId="77777777" w:rsidR="000947E8" w:rsidRDefault="000947E8" w:rsidP="0085009C">
      <w:pPr>
        <w:pStyle w:val="BodyText"/>
        <w:tabs>
          <w:tab w:val="num" w:pos="0"/>
        </w:tabs>
        <w:spacing w:after="0" w:line="276" w:lineRule="auto"/>
        <w:ind w:left="720"/>
        <w:jc w:val="both"/>
        <w:rPr>
          <w:rFonts w:ascii="Corbel" w:hAnsi="Corbel"/>
          <w:snapToGrid w:val="0"/>
          <w:color w:val="000000"/>
          <w:sz w:val="22"/>
          <w:szCs w:val="22"/>
        </w:rPr>
      </w:pPr>
    </w:p>
    <w:p w14:paraId="6643595F" w14:textId="58B6BB9A" w:rsidR="0085009C" w:rsidRPr="003E5A73"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27" w:name="_Toc180954900"/>
      <w:r w:rsidRPr="003E5A73">
        <w:rPr>
          <w:rFonts w:ascii="Corbel" w:hAnsi="Corbel"/>
          <w:b/>
          <w:sz w:val="24"/>
          <w:szCs w:val="24"/>
        </w:rPr>
        <w:t>Facilities and Environmental Conditions</w:t>
      </w:r>
      <w:bookmarkEnd w:id="27"/>
    </w:p>
    <w:p w14:paraId="3CD462D4" w14:textId="43A00592" w:rsidR="007419AE" w:rsidRPr="003E5A73" w:rsidRDefault="007419AE" w:rsidP="007419AE">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8" w:name="_Toc180954901"/>
      <w:r w:rsidRPr="003E5A73">
        <w:rPr>
          <w:rFonts w:ascii="Corbel" w:hAnsi="Corbel"/>
          <w:b/>
          <w:sz w:val="22"/>
          <w:szCs w:val="22"/>
        </w:rPr>
        <w:t>General</w:t>
      </w:r>
      <w:bookmarkEnd w:id="28"/>
    </w:p>
    <w:p w14:paraId="61B43C67" w14:textId="589FF9D6" w:rsidR="00A06662" w:rsidRPr="00A06662" w:rsidRDefault="00A06662" w:rsidP="00A06662">
      <w:pPr>
        <w:pStyle w:val="CPA"/>
        <w:spacing w:before="0" w:after="0" w:line="276" w:lineRule="auto"/>
        <w:ind w:left="720"/>
        <w:rPr>
          <w:rFonts w:ascii="Corbel" w:hAnsi="Corbel"/>
          <w:b w:val="0"/>
          <w:bCs/>
          <w:szCs w:val="22"/>
        </w:rPr>
      </w:pPr>
      <w:r w:rsidRPr="00A06662">
        <w:rPr>
          <w:rFonts w:ascii="Corbel" w:hAnsi="Corbel"/>
          <w:b w:val="0"/>
          <w:bCs/>
          <w:szCs w:val="22"/>
        </w:rPr>
        <w:t xml:space="preserve">The Laboratories provide a safe working environment for </w:t>
      </w:r>
      <w:r>
        <w:rPr>
          <w:rFonts w:ascii="Corbel" w:hAnsi="Corbel"/>
          <w:b w:val="0"/>
          <w:bCs/>
          <w:szCs w:val="22"/>
        </w:rPr>
        <w:t>staff and visitors</w:t>
      </w:r>
      <w:r w:rsidRPr="00A06662">
        <w:rPr>
          <w:rFonts w:ascii="Corbel" w:hAnsi="Corbel"/>
          <w:b w:val="0"/>
          <w:bCs/>
          <w:szCs w:val="22"/>
        </w:rPr>
        <w:t xml:space="preserve"> </w:t>
      </w:r>
      <w:r w:rsidR="00E369C0">
        <w:rPr>
          <w:rFonts w:ascii="Corbel" w:hAnsi="Corbel"/>
          <w:b w:val="0"/>
          <w:bCs/>
          <w:szCs w:val="22"/>
        </w:rPr>
        <w:t>(</w:t>
      </w:r>
      <w:r w:rsidRPr="00A06662">
        <w:rPr>
          <w:rFonts w:ascii="Corbel" w:hAnsi="Corbel"/>
          <w:b w:val="0"/>
          <w:bCs/>
          <w:szCs w:val="22"/>
        </w:rPr>
        <w:t>Trust Health &amp; Safety Management Arrangements Policy</w:t>
      </w:r>
      <w:r w:rsidR="00E369C0">
        <w:rPr>
          <w:rFonts w:ascii="Corbel" w:hAnsi="Corbel"/>
          <w:b w:val="0"/>
          <w:bCs/>
          <w:szCs w:val="22"/>
        </w:rPr>
        <w:t xml:space="preserve">) </w:t>
      </w:r>
      <w:r w:rsidR="00E369C0" w:rsidRPr="00A06662">
        <w:rPr>
          <w:rFonts w:ascii="Corbel" w:hAnsi="Corbel"/>
          <w:b w:val="0"/>
          <w:bCs/>
          <w:szCs w:val="22"/>
        </w:rPr>
        <w:t>[DOC2021</w:t>
      </w:r>
      <w:r w:rsidR="00E369C0">
        <w:rPr>
          <w:rFonts w:ascii="Corbel" w:hAnsi="Corbel"/>
          <w:b w:val="0"/>
          <w:bCs/>
          <w:szCs w:val="22"/>
        </w:rPr>
        <w:t>]</w:t>
      </w:r>
      <w:r w:rsidRPr="00A06662">
        <w:rPr>
          <w:rFonts w:ascii="Corbel" w:hAnsi="Corbel"/>
          <w:b w:val="0"/>
          <w:bCs/>
          <w:szCs w:val="22"/>
        </w:rPr>
        <w:t xml:space="preserve">. </w:t>
      </w:r>
      <w:r w:rsidR="00344149">
        <w:rPr>
          <w:rFonts w:ascii="Corbel" w:hAnsi="Corbel"/>
          <w:b w:val="0"/>
          <w:bCs/>
          <w:szCs w:val="22"/>
        </w:rPr>
        <w:t>Procedures</w:t>
      </w:r>
      <w:r w:rsidRPr="00A06662">
        <w:rPr>
          <w:rFonts w:ascii="Corbel" w:hAnsi="Corbel"/>
          <w:b w:val="0"/>
          <w:bCs/>
          <w:szCs w:val="22"/>
        </w:rPr>
        <w:t xml:space="preserve"> exist </w:t>
      </w:r>
      <w:r w:rsidR="00344149">
        <w:rPr>
          <w:rFonts w:ascii="Corbel" w:hAnsi="Corbel"/>
          <w:b w:val="0"/>
          <w:bCs/>
          <w:szCs w:val="22"/>
        </w:rPr>
        <w:t>to ensure guidance and safety of</w:t>
      </w:r>
      <w:r w:rsidRPr="00A06662">
        <w:rPr>
          <w:rFonts w:ascii="Corbel" w:hAnsi="Corbel"/>
          <w:b w:val="0"/>
          <w:bCs/>
          <w:szCs w:val="22"/>
        </w:rPr>
        <w:t xml:space="preserve"> visitors [DOC1420] </w:t>
      </w:r>
      <w:r w:rsidR="00344149">
        <w:rPr>
          <w:rFonts w:ascii="Corbel" w:hAnsi="Corbel"/>
          <w:b w:val="0"/>
          <w:bCs/>
          <w:szCs w:val="22"/>
        </w:rPr>
        <w:t>and contractors [MF 000 033]</w:t>
      </w:r>
      <w:r w:rsidRPr="00A06662">
        <w:rPr>
          <w:rFonts w:ascii="Corbel" w:hAnsi="Corbel"/>
          <w:b w:val="0"/>
          <w:bCs/>
          <w:szCs w:val="22"/>
        </w:rPr>
        <w:t>.</w:t>
      </w:r>
    </w:p>
    <w:p w14:paraId="415E8229" w14:textId="77777777" w:rsidR="00A06662" w:rsidRDefault="00A06662" w:rsidP="0092773F">
      <w:pPr>
        <w:pStyle w:val="CPA"/>
        <w:spacing w:before="0" w:after="0" w:line="276" w:lineRule="auto"/>
        <w:ind w:left="720"/>
        <w:rPr>
          <w:rFonts w:ascii="Corbel" w:hAnsi="Corbel"/>
          <w:b w:val="0"/>
          <w:bCs/>
          <w:szCs w:val="22"/>
        </w:rPr>
      </w:pPr>
    </w:p>
    <w:p w14:paraId="05DECF6A" w14:textId="646993F8" w:rsidR="007D7A56" w:rsidRDefault="007419AE" w:rsidP="0092773F">
      <w:pPr>
        <w:pStyle w:val="CPA"/>
        <w:spacing w:before="0" w:after="0" w:line="276" w:lineRule="auto"/>
        <w:ind w:left="720"/>
        <w:rPr>
          <w:rFonts w:ascii="Corbel" w:hAnsi="Corbel"/>
          <w:b w:val="0"/>
          <w:bCs/>
          <w:szCs w:val="22"/>
        </w:rPr>
      </w:pPr>
      <w:r w:rsidRPr="004A12E3">
        <w:rPr>
          <w:rFonts w:ascii="Corbel" w:hAnsi="Corbel"/>
          <w:b w:val="0"/>
          <w:bCs/>
          <w:szCs w:val="22"/>
        </w:rPr>
        <w:t>The Manchester Centre for Genomic Medicine</w:t>
      </w:r>
      <w:r w:rsidR="00F37E94">
        <w:rPr>
          <w:rFonts w:ascii="Corbel" w:hAnsi="Corbel"/>
          <w:b w:val="0"/>
          <w:bCs/>
          <w:szCs w:val="22"/>
        </w:rPr>
        <w:t xml:space="preserve"> (MCGM)</w:t>
      </w:r>
      <w:r w:rsidRPr="004A12E3">
        <w:rPr>
          <w:rFonts w:ascii="Corbel" w:hAnsi="Corbel"/>
          <w:b w:val="0"/>
          <w:bCs/>
          <w:szCs w:val="22"/>
        </w:rPr>
        <w:t xml:space="preserve"> occupies the 6</w:t>
      </w:r>
      <w:r w:rsidRPr="004A12E3">
        <w:rPr>
          <w:rFonts w:ascii="Corbel" w:hAnsi="Corbel"/>
          <w:b w:val="0"/>
          <w:bCs/>
          <w:szCs w:val="22"/>
          <w:vertAlign w:val="superscript"/>
        </w:rPr>
        <w:t>th</w:t>
      </w:r>
      <w:r>
        <w:rPr>
          <w:rFonts w:ascii="Corbel" w:hAnsi="Corbel"/>
          <w:b w:val="0"/>
          <w:bCs/>
          <w:szCs w:val="22"/>
        </w:rPr>
        <w:t xml:space="preserve"> floor of </w:t>
      </w:r>
      <w:r w:rsidR="003D5123">
        <w:rPr>
          <w:rFonts w:ascii="Corbel" w:hAnsi="Corbel"/>
          <w:b w:val="0"/>
          <w:bCs/>
          <w:szCs w:val="22"/>
        </w:rPr>
        <w:t xml:space="preserve">St Mary’s Hospital </w:t>
      </w:r>
      <w:r>
        <w:rPr>
          <w:rFonts w:ascii="Corbel" w:hAnsi="Corbel"/>
          <w:b w:val="0"/>
          <w:bCs/>
          <w:szCs w:val="22"/>
        </w:rPr>
        <w:t>[</w:t>
      </w:r>
      <w:r w:rsidRPr="009329CE">
        <w:rPr>
          <w:rFonts w:ascii="Corbel" w:hAnsi="Corbel"/>
          <w:b w:val="0"/>
          <w:bCs/>
          <w:szCs w:val="22"/>
        </w:rPr>
        <w:t>DOC24</w:t>
      </w:r>
      <w:r>
        <w:rPr>
          <w:rFonts w:ascii="Corbel" w:hAnsi="Corbel"/>
          <w:b w:val="0"/>
          <w:bCs/>
          <w:szCs w:val="22"/>
        </w:rPr>
        <w:t>]</w:t>
      </w:r>
      <w:r w:rsidRPr="004A12E3">
        <w:rPr>
          <w:rFonts w:ascii="Corbel" w:hAnsi="Corbel"/>
          <w:b w:val="0"/>
          <w:bCs/>
          <w:szCs w:val="22"/>
        </w:rPr>
        <w:t>. S</w:t>
      </w:r>
      <w:r w:rsidR="00F37E94">
        <w:rPr>
          <w:rFonts w:ascii="Corbel" w:hAnsi="Corbel"/>
          <w:b w:val="0"/>
          <w:bCs/>
          <w:szCs w:val="22"/>
        </w:rPr>
        <w:t>amples for the NW GLH Manchester and Willink Laboratory</w:t>
      </w:r>
      <w:r w:rsidRPr="004A12E3">
        <w:rPr>
          <w:rFonts w:ascii="Corbel" w:hAnsi="Corbel"/>
          <w:b w:val="0"/>
          <w:bCs/>
          <w:szCs w:val="22"/>
        </w:rPr>
        <w:t xml:space="preserve"> are delivered to the </w:t>
      </w:r>
      <w:r w:rsidR="00F37E94">
        <w:rPr>
          <w:rFonts w:ascii="Corbel" w:hAnsi="Corbel"/>
          <w:b w:val="0"/>
          <w:bCs/>
          <w:szCs w:val="22"/>
        </w:rPr>
        <w:t>MCGM</w:t>
      </w:r>
      <w:r w:rsidRPr="004A12E3">
        <w:rPr>
          <w:rFonts w:ascii="Corbel" w:hAnsi="Corbel"/>
          <w:b w:val="0"/>
          <w:bCs/>
          <w:szCs w:val="22"/>
        </w:rPr>
        <w:t xml:space="preserve"> </w:t>
      </w:r>
      <w:r>
        <w:rPr>
          <w:rFonts w:ascii="Corbel" w:hAnsi="Corbel"/>
          <w:b w:val="0"/>
          <w:bCs/>
          <w:szCs w:val="22"/>
        </w:rPr>
        <w:t>Sample Reception [</w:t>
      </w:r>
      <w:r w:rsidR="007D7A56">
        <w:rPr>
          <w:rFonts w:ascii="Corbel" w:hAnsi="Corbel"/>
          <w:b w:val="0"/>
          <w:bCs/>
          <w:szCs w:val="22"/>
        </w:rPr>
        <w:t>DOC4854</w:t>
      </w:r>
      <w:r>
        <w:rPr>
          <w:rFonts w:ascii="Corbel" w:hAnsi="Corbel"/>
          <w:b w:val="0"/>
          <w:bCs/>
          <w:szCs w:val="22"/>
        </w:rPr>
        <w:t>].</w:t>
      </w:r>
      <w:r w:rsidR="0092773F">
        <w:rPr>
          <w:rFonts w:ascii="Corbel" w:hAnsi="Corbel"/>
          <w:b w:val="0"/>
          <w:bCs/>
          <w:szCs w:val="22"/>
        </w:rPr>
        <w:t xml:space="preserve"> </w:t>
      </w:r>
      <w:r w:rsidR="007D7A56" w:rsidRPr="007D7A56">
        <w:rPr>
          <w:rFonts w:ascii="Corbel" w:hAnsi="Corbel"/>
          <w:b w:val="0"/>
          <w:bCs/>
          <w:szCs w:val="22"/>
        </w:rPr>
        <w:t>The Trust holds a contract with Sodexo to provide building and environment maintenance, cleaning, and some equipment maintenance and service.</w:t>
      </w:r>
    </w:p>
    <w:p w14:paraId="3C59D588" w14:textId="77777777" w:rsidR="007D7A56" w:rsidRDefault="007D7A56" w:rsidP="0092773F">
      <w:pPr>
        <w:pStyle w:val="CPA"/>
        <w:spacing w:before="0" w:after="0" w:line="276" w:lineRule="auto"/>
        <w:ind w:left="720"/>
        <w:rPr>
          <w:rFonts w:ascii="Corbel" w:hAnsi="Corbel"/>
          <w:b w:val="0"/>
          <w:bCs/>
          <w:szCs w:val="22"/>
        </w:rPr>
      </w:pPr>
    </w:p>
    <w:p w14:paraId="6A1FA1D8" w14:textId="7A076BF7" w:rsidR="009D30B8" w:rsidRPr="0092773F" w:rsidRDefault="009D30B8" w:rsidP="0092773F">
      <w:pPr>
        <w:pStyle w:val="CPA"/>
        <w:spacing w:before="0" w:after="0" w:line="276" w:lineRule="auto"/>
        <w:ind w:left="720"/>
        <w:rPr>
          <w:rFonts w:ascii="Corbel" w:hAnsi="Corbel"/>
          <w:b w:val="0"/>
          <w:bCs/>
          <w:szCs w:val="22"/>
        </w:rPr>
      </w:pPr>
      <w:r w:rsidRPr="0092773F">
        <w:rPr>
          <w:rFonts w:ascii="Corbel" w:hAnsi="Corbel"/>
          <w:b w:val="0"/>
          <w:bCs/>
          <w:szCs w:val="22"/>
        </w:rPr>
        <w:t xml:space="preserve">The Oncology Cytogenetics Laboratory occupies </w:t>
      </w:r>
      <w:r w:rsidR="0092773F">
        <w:rPr>
          <w:rFonts w:ascii="Corbel" w:hAnsi="Corbel"/>
          <w:b w:val="0"/>
          <w:bCs/>
          <w:szCs w:val="22"/>
        </w:rPr>
        <w:t>a</w:t>
      </w:r>
      <w:r w:rsidRPr="0092773F">
        <w:rPr>
          <w:rFonts w:ascii="Corbel" w:hAnsi="Corbel"/>
          <w:b w:val="0"/>
          <w:bCs/>
          <w:szCs w:val="22"/>
        </w:rPr>
        <w:t xml:space="preserve"> 2nd floor</w:t>
      </w:r>
      <w:r w:rsidR="0092773F">
        <w:rPr>
          <w:rFonts w:ascii="Corbel" w:hAnsi="Corbel"/>
          <w:b w:val="0"/>
          <w:bCs/>
          <w:szCs w:val="22"/>
        </w:rPr>
        <w:t xml:space="preserve"> area</w:t>
      </w:r>
      <w:r w:rsidRPr="0092773F">
        <w:rPr>
          <w:rFonts w:ascii="Corbel" w:hAnsi="Corbel"/>
          <w:b w:val="0"/>
          <w:bCs/>
          <w:szCs w:val="22"/>
        </w:rPr>
        <w:t xml:space="preserve"> of The Christie Hospital</w:t>
      </w:r>
      <w:r w:rsidR="0092773F">
        <w:rPr>
          <w:rFonts w:ascii="Corbel" w:hAnsi="Corbel"/>
          <w:b w:val="0"/>
          <w:bCs/>
          <w:szCs w:val="22"/>
        </w:rPr>
        <w:t>, above the Wilmslow Road entrance</w:t>
      </w:r>
      <w:r w:rsidRPr="0092773F">
        <w:rPr>
          <w:rFonts w:ascii="Corbel" w:hAnsi="Corbel"/>
          <w:b w:val="0"/>
          <w:bCs/>
          <w:szCs w:val="22"/>
        </w:rPr>
        <w:t xml:space="preserve">. Samples are delivered to </w:t>
      </w:r>
      <w:r w:rsidR="0092773F" w:rsidRPr="0092773F">
        <w:rPr>
          <w:rFonts w:ascii="Corbel" w:hAnsi="Corbel"/>
          <w:b w:val="0"/>
          <w:bCs/>
          <w:szCs w:val="22"/>
        </w:rPr>
        <w:t>the laboratory via the Pathology sample reception</w:t>
      </w:r>
      <w:r w:rsidR="007D7A56">
        <w:rPr>
          <w:rFonts w:ascii="Corbel" w:hAnsi="Corbel"/>
          <w:b w:val="0"/>
          <w:bCs/>
          <w:szCs w:val="22"/>
        </w:rPr>
        <w:t xml:space="preserve"> [</w:t>
      </w:r>
      <w:r w:rsidR="007D7A56" w:rsidRPr="007D7A56">
        <w:rPr>
          <w:rFonts w:ascii="Corbel" w:hAnsi="Corbel"/>
          <w:b w:val="0"/>
          <w:bCs/>
          <w:szCs w:val="22"/>
        </w:rPr>
        <w:t>DOC6378]</w:t>
      </w:r>
      <w:r w:rsidR="0092773F" w:rsidRPr="0092773F">
        <w:rPr>
          <w:rFonts w:ascii="Corbel" w:hAnsi="Corbel"/>
          <w:b w:val="0"/>
          <w:bCs/>
          <w:szCs w:val="22"/>
        </w:rPr>
        <w:t>.</w:t>
      </w:r>
      <w:r w:rsidR="007D7A56">
        <w:rPr>
          <w:rFonts w:ascii="Corbel" w:hAnsi="Corbel"/>
          <w:b w:val="0"/>
          <w:bCs/>
          <w:szCs w:val="22"/>
        </w:rPr>
        <w:t xml:space="preserve"> </w:t>
      </w:r>
      <w:r w:rsidR="000A71A6">
        <w:rPr>
          <w:rFonts w:ascii="Corbel" w:hAnsi="Corbel"/>
          <w:b w:val="0"/>
          <w:bCs/>
          <w:szCs w:val="22"/>
        </w:rPr>
        <w:t xml:space="preserve">MFT has an </w:t>
      </w:r>
      <w:r w:rsidR="007D7A56" w:rsidRPr="007D7A56">
        <w:rPr>
          <w:rFonts w:ascii="Corbel" w:hAnsi="Corbel"/>
          <w:b w:val="0"/>
          <w:bCs/>
          <w:szCs w:val="22"/>
        </w:rPr>
        <w:t xml:space="preserve">SLA </w:t>
      </w:r>
      <w:r w:rsidR="000A71A6">
        <w:rPr>
          <w:rFonts w:ascii="Corbel" w:hAnsi="Corbel"/>
          <w:b w:val="0"/>
          <w:bCs/>
          <w:szCs w:val="22"/>
        </w:rPr>
        <w:t xml:space="preserve">in place </w:t>
      </w:r>
      <w:r w:rsidR="007D7A56">
        <w:rPr>
          <w:rFonts w:ascii="Corbel" w:hAnsi="Corbel"/>
          <w:b w:val="0"/>
          <w:bCs/>
          <w:szCs w:val="22"/>
        </w:rPr>
        <w:t xml:space="preserve">with The Christie Hospital </w:t>
      </w:r>
      <w:r w:rsidR="007D7A56" w:rsidRPr="007D7A56">
        <w:rPr>
          <w:rFonts w:ascii="Corbel" w:hAnsi="Corbel"/>
          <w:b w:val="0"/>
          <w:bCs/>
          <w:szCs w:val="22"/>
        </w:rPr>
        <w:t>in for maintenance of estates and facilities.</w:t>
      </w:r>
    </w:p>
    <w:p w14:paraId="7FB94589" w14:textId="77777777" w:rsidR="00F37E94" w:rsidRDefault="00F37E94" w:rsidP="0092773F">
      <w:pPr>
        <w:pStyle w:val="CPA"/>
        <w:spacing w:before="0" w:after="0" w:line="276" w:lineRule="auto"/>
        <w:ind w:left="720"/>
        <w:rPr>
          <w:rFonts w:ascii="Corbel" w:hAnsi="Corbel"/>
          <w:b w:val="0"/>
          <w:bCs/>
          <w:szCs w:val="22"/>
        </w:rPr>
      </w:pPr>
    </w:p>
    <w:p w14:paraId="36E510D7" w14:textId="6E7EA12F" w:rsidR="00E36A74" w:rsidRPr="00E36A74" w:rsidRDefault="007D7A56" w:rsidP="00A65C5B">
      <w:pPr>
        <w:pStyle w:val="CPA"/>
        <w:spacing w:before="0" w:after="0" w:line="276" w:lineRule="auto"/>
        <w:ind w:left="720"/>
        <w:rPr>
          <w:rFonts w:ascii="Corbel" w:hAnsi="Corbel"/>
          <w:b w:val="0"/>
          <w:bCs/>
          <w:szCs w:val="22"/>
        </w:rPr>
      </w:pPr>
      <w:r w:rsidRPr="007D7A56">
        <w:rPr>
          <w:rFonts w:ascii="Corbel" w:hAnsi="Corbel"/>
          <w:b w:val="0"/>
          <w:bCs/>
          <w:szCs w:val="22"/>
        </w:rPr>
        <w:t>Each site has a safe working environment, which is functional and well maintained, and in accordance with relevant legislation.</w:t>
      </w:r>
      <w:r>
        <w:rPr>
          <w:rFonts w:ascii="Corbel" w:hAnsi="Corbel"/>
          <w:b w:val="0"/>
          <w:bCs/>
          <w:szCs w:val="22"/>
        </w:rPr>
        <w:t xml:space="preserve"> Office areas are cleaned </w:t>
      </w:r>
      <w:r w:rsidR="000A71A6">
        <w:rPr>
          <w:rFonts w:ascii="Corbel" w:hAnsi="Corbel"/>
          <w:b w:val="0"/>
          <w:bCs/>
          <w:szCs w:val="22"/>
        </w:rPr>
        <w:t>by contractors</w:t>
      </w:r>
      <w:r>
        <w:rPr>
          <w:rFonts w:ascii="Corbel" w:hAnsi="Corbel"/>
          <w:b w:val="0"/>
          <w:bCs/>
          <w:szCs w:val="22"/>
        </w:rPr>
        <w:t xml:space="preserve"> and there are </w:t>
      </w:r>
      <w:r w:rsidR="000A71A6">
        <w:rPr>
          <w:rFonts w:ascii="Corbel" w:hAnsi="Corbel"/>
          <w:b w:val="0"/>
          <w:bCs/>
          <w:szCs w:val="22"/>
        </w:rPr>
        <w:t xml:space="preserve">staff </w:t>
      </w:r>
      <w:r>
        <w:rPr>
          <w:rFonts w:ascii="Corbel" w:hAnsi="Corbel"/>
          <w:b w:val="0"/>
          <w:bCs/>
          <w:szCs w:val="22"/>
        </w:rPr>
        <w:t>cleaning schedules for laboratory areas. S</w:t>
      </w:r>
      <w:r w:rsidR="0092773F" w:rsidRPr="0092773F">
        <w:rPr>
          <w:rFonts w:ascii="Corbel" w:hAnsi="Corbel"/>
          <w:b w:val="0"/>
          <w:bCs/>
          <w:szCs w:val="22"/>
        </w:rPr>
        <w:t>eparate office and laboratory space is provided with defined areas</w:t>
      </w:r>
      <w:r w:rsidR="000A71A6">
        <w:rPr>
          <w:rFonts w:ascii="Corbel" w:hAnsi="Corbel"/>
          <w:b w:val="0"/>
          <w:bCs/>
          <w:szCs w:val="22"/>
        </w:rPr>
        <w:t xml:space="preserve">. </w:t>
      </w:r>
      <w:r w:rsidR="00A65C5B" w:rsidRPr="000247C5">
        <w:rPr>
          <w:rFonts w:ascii="Corbel" w:hAnsi="Corbel"/>
          <w:b w:val="0"/>
          <w:bCs/>
          <w:szCs w:val="22"/>
        </w:rPr>
        <w:t>Temperature/humidity dependent areas and equipment are monitored</w:t>
      </w:r>
      <w:r w:rsidR="003E5A73">
        <w:rPr>
          <w:rFonts w:ascii="Corbel" w:hAnsi="Corbel"/>
          <w:b w:val="0"/>
          <w:bCs/>
          <w:szCs w:val="22"/>
        </w:rPr>
        <w:t>;</w:t>
      </w:r>
      <w:r w:rsidR="00A65C5B">
        <w:rPr>
          <w:rFonts w:ascii="Corbel" w:hAnsi="Corbel"/>
          <w:b w:val="0"/>
          <w:bCs/>
          <w:szCs w:val="22"/>
        </w:rPr>
        <w:t xml:space="preserve"> Kelsius monitoring at MCGM [DOC4211] and paper records at the Christie laboratory site [DOC6419]. </w:t>
      </w:r>
      <w:r w:rsidR="007B6A2B" w:rsidRPr="007D7A56">
        <w:rPr>
          <w:rFonts w:ascii="Corbel" w:hAnsi="Corbel"/>
          <w:b w:val="0"/>
          <w:bCs/>
          <w:szCs w:val="22"/>
        </w:rPr>
        <w:t xml:space="preserve">Curatorship </w:t>
      </w:r>
      <w:r w:rsidR="009D1091">
        <w:rPr>
          <w:rFonts w:ascii="Corbel" w:hAnsi="Corbel"/>
          <w:b w:val="0"/>
          <w:bCs/>
          <w:szCs w:val="22"/>
        </w:rPr>
        <w:t xml:space="preserve">[DOC2031, DOC4884] </w:t>
      </w:r>
      <w:r w:rsidR="007B6A2B" w:rsidRPr="007D7A56">
        <w:rPr>
          <w:rFonts w:ascii="Corbel" w:hAnsi="Corbel"/>
          <w:b w:val="0"/>
          <w:bCs/>
          <w:szCs w:val="22"/>
        </w:rPr>
        <w:t>and stock control</w:t>
      </w:r>
      <w:r w:rsidR="009D1091">
        <w:rPr>
          <w:rFonts w:ascii="Corbel" w:hAnsi="Corbel"/>
          <w:b w:val="0"/>
          <w:bCs/>
          <w:szCs w:val="22"/>
        </w:rPr>
        <w:t xml:space="preserve"> [DOC2108, DOC6369]</w:t>
      </w:r>
      <w:r w:rsidR="007B6A2B" w:rsidRPr="007D7A56">
        <w:rPr>
          <w:rFonts w:ascii="Corbel" w:hAnsi="Corbel"/>
          <w:b w:val="0"/>
          <w:bCs/>
          <w:szCs w:val="22"/>
        </w:rPr>
        <w:t xml:space="preserve"> ensures that laboratory areas and equipment are clean and operational</w:t>
      </w:r>
      <w:r w:rsidR="009D1091">
        <w:rPr>
          <w:rFonts w:ascii="Corbel" w:hAnsi="Corbel"/>
          <w:b w:val="0"/>
          <w:bCs/>
          <w:szCs w:val="22"/>
        </w:rPr>
        <w:t>.</w:t>
      </w:r>
      <w:r w:rsidR="00E36A74">
        <w:rPr>
          <w:rFonts w:ascii="Corbel" w:hAnsi="Corbel"/>
          <w:b w:val="0"/>
          <w:bCs/>
          <w:szCs w:val="22"/>
        </w:rPr>
        <w:t xml:space="preserve"> </w:t>
      </w:r>
      <w:r w:rsidR="00E36A74" w:rsidRPr="00E36A74">
        <w:rPr>
          <w:rFonts w:ascii="Corbel" w:hAnsi="Corbel"/>
          <w:b w:val="0"/>
          <w:bCs/>
          <w:szCs w:val="22"/>
        </w:rPr>
        <w:t>Regular Health &amp; Safety audits are carried out.</w:t>
      </w:r>
    </w:p>
    <w:p w14:paraId="09281C6A" w14:textId="77777777" w:rsidR="007B6A2B" w:rsidRDefault="007B6A2B" w:rsidP="0085009C">
      <w:pPr>
        <w:pStyle w:val="BodyText"/>
        <w:tabs>
          <w:tab w:val="num" w:pos="0"/>
        </w:tabs>
        <w:spacing w:after="0" w:line="276" w:lineRule="auto"/>
        <w:ind w:left="720"/>
        <w:jc w:val="both"/>
        <w:rPr>
          <w:rFonts w:ascii="Corbel" w:hAnsi="Corbel"/>
          <w:snapToGrid w:val="0"/>
          <w:color w:val="000000"/>
          <w:sz w:val="22"/>
          <w:szCs w:val="22"/>
        </w:rPr>
      </w:pPr>
    </w:p>
    <w:p w14:paraId="2CAB7501" w14:textId="73F5F94A" w:rsidR="007419AE" w:rsidRPr="003E5A73" w:rsidRDefault="007419AE" w:rsidP="007419AE">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29" w:name="_Toc180954902"/>
      <w:r w:rsidRPr="003E5A73">
        <w:rPr>
          <w:rFonts w:ascii="Corbel" w:hAnsi="Corbel"/>
          <w:b/>
          <w:sz w:val="22"/>
          <w:szCs w:val="22"/>
        </w:rPr>
        <w:t>Facility Controls</w:t>
      </w:r>
      <w:bookmarkEnd w:id="29"/>
    </w:p>
    <w:p w14:paraId="1821F97A" w14:textId="1E353D8F" w:rsidR="000247C5" w:rsidRPr="000247C5" w:rsidRDefault="000247C5" w:rsidP="000247C5">
      <w:pPr>
        <w:pStyle w:val="CPA"/>
        <w:spacing w:before="0" w:after="0" w:line="276" w:lineRule="auto"/>
        <w:ind w:left="720"/>
        <w:rPr>
          <w:rFonts w:ascii="Corbel" w:hAnsi="Corbel"/>
          <w:b w:val="0"/>
          <w:bCs/>
          <w:szCs w:val="22"/>
        </w:rPr>
      </w:pPr>
      <w:r w:rsidRPr="000247C5">
        <w:rPr>
          <w:rFonts w:ascii="Corbel" w:hAnsi="Corbel"/>
          <w:b w:val="0"/>
          <w:bCs/>
          <w:szCs w:val="22"/>
        </w:rPr>
        <w:t xml:space="preserve">Access to the </w:t>
      </w:r>
      <w:r>
        <w:rPr>
          <w:rFonts w:ascii="Corbel" w:hAnsi="Corbel"/>
          <w:b w:val="0"/>
          <w:bCs/>
          <w:szCs w:val="22"/>
        </w:rPr>
        <w:t>two sites</w:t>
      </w:r>
      <w:r w:rsidRPr="000247C5">
        <w:rPr>
          <w:rFonts w:ascii="Corbel" w:hAnsi="Corbel"/>
          <w:b w:val="0"/>
          <w:bCs/>
          <w:szCs w:val="22"/>
        </w:rPr>
        <w:t xml:space="preserve"> is limited to authorised staff only using proximity cards</w:t>
      </w:r>
      <w:r w:rsidR="00A06662">
        <w:rPr>
          <w:rFonts w:ascii="Corbel" w:hAnsi="Corbel"/>
          <w:b w:val="0"/>
          <w:bCs/>
          <w:szCs w:val="22"/>
        </w:rPr>
        <w:t xml:space="preserve"> (</w:t>
      </w:r>
      <w:r w:rsidR="00ED6DAB">
        <w:rPr>
          <w:rFonts w:ascii="Corbel" w:hAnsi="Corbel"/>
          <w:b w:val="0"/>
          <w:bCs/>
          <w:szCs w:val="22"/>
        </w:rPr>
        <w:t>managed by the Trusts</w:t>
      </w:r>
      <w:r w:rsidR="00A06662">
        <w:rPr>
          <w:rFonts w:ascii="Corbel" w:hAnsi="Corbel"/>
          <w:b w:val="0"/>
          <w:bCs/>
          <w:szCs w:val="22"/>
        </w:rPr>
        <w:t>) to ensure safety, quality</w:t>
      </w:r>
      <w:r w:rsidR="00855683">
        <w:rPr>
          <w:rFonts w:ascii="Corbel" w:hAnsi="Corbel"/>
          <w:b w:val="0"/>
          <w:bCs/>
          <w:szCs w:val="22"/>
        </w:rPr>
        <w:t>,</w:t>
      </w:r>
      <w:r w:rsidR="00A06662">
        <w:rPr>
          <w:rFonts w:ascii="Corbel" w:hAnsi="Corbel"/>
          <w:b w:val="0"/>
          <w:bCs/>
          <w:szCs w:val="22"/>
        </w:rPr>
        <w:t xml:space="preserve"> and confidentiality</w:t>
      </w:r>
      <w:r w:rsidRPr="000247C5">
        <w:rPr>
          <w:rFonts w:ascii="Corbel" w:hAnsi="Corbel"/>
          <w:b w:val="0"/>
          <w:bCs/>
          <w:szCs w:val="22"/>
        </w:rPr>
        <w:t xml:space="preserve">. Laboratory information systems which contain patient </w:t>
      </w:r>
      <w:r w:rsidRPr="000247C5">
        <w:rPr>
          <w:rFonts w:ascii="Corbel" w:hAnsi="Corbel"/>
          <w:b w:val="0"/>
          <w:bCs/>
          <w:szCs w:val="22"/>
        </w:rPr>
        <w:lastRenderedPageBreak/>
        <w:t>information are access controlled using usernames and passwords and appropriate access/permission levels</w:t>
      </w:r>
      <w:r w:rsidR="00ED6DAB">
        <w:rPr>
          <w:rFonts w:ascii="Corbel" w:hAnsi="Corbel"/>
          <w:b w:val="0"/>
          <w:bCs/>
          <w:szCs w:val="22"/>
        </w:rPr>
        <w:t xml:space="preserve"> (see 7.6.3)</w:t>
      </w:r>
      <w:r w:rsidR="00D87540">
        <w:rPr>
          <w:rFonts w:ascii="Corbel" w:hAnsi="Corbel"/>
          <w:b w:val="0"/>
          <w:bCs/>
          <w:szCs w:val="22"/>
        </w:rPr>
        <w:t xml:space="preserve"> </w:t>
      </w:r>
      <w:r w:rsidR="00ED6DAB">
        <w:rPr>
          <w:rFonts w:ascii="Corbel" w:hAnsi="Corbel"/>
          <w:b w:val="0"/>
          <w:bCs/>
          <w:szCs w:val="22"/>
        </w:rPr>
        <w:t>[DOC3115]</w:t>
      </w:r>
      <w:r w:rsidRPr="000247C5">
        <w:rPr>
          <w:rFonts w:ascii="Corbel" w:hAnsi="Corbel"/>
          <w:b w:val="0"/>
          <w:bCs/>
          <w:szCs w:val="22"/>
        </w:rPr>
        <w:t>.</w:t>
      </w:r>
    </w:p>
    <w:p w14:paraId="01393C95" w14:textId="77777777" w:rsidR="000247C5" w:rsidRDefault="000247C5" w:rsidP="000247C5">
      <w:pPr>
        <w:pStyle w:val="CPA"/>
        <w:spacing w:before="0" w:after="0" w:line="276" w:lineRule="auto"/>
        <w:ind w:left="720"/>
        <w:rPr>
          <w:rFonts w:ascii="Corbel" w:hAnsi="Corbel"/>
          <w:b w:val="0"/>
          <w:bCs/>
          <w:szCs w:val="22"/>
        </w:rPr>
      </w:pPr>
    </w:p>
    <w:p w14:paraId="59A8392B" w14:textId="23A5B131" w:rsidR="000247C5" w:rsidRPr="000247C5" w:rsidRDefault="000247C5" w:rsidP="000247C5">
      <w:pPr>
        <w:pStyle w:val="CPA"/>
        <w:spacing w:before="0" w:after="0" w:line="276" w:lineRule="auto"/>
        <w:ind w:left="720"/>
        <w:rPr>
          <w:rFonts w:ascii="Corbel" w:hAnsi="Corbel"/>
          <w:b w:val="0"/>
          <w:bCs/>
          <w:szCs w:val="22"/>
        </w:rPr>
      </w:pPr>
      <w:r w:rsidRPr="000247C5">
        <w:rPr>
          <w:rFonts w:ascii="Corbel" w:hAnsi="Corbel"/>
          <w:b w:val="0"/>
          <w:bCs/>
          <w:szCs w:val="22"/>
        </w:rPr>
        <w:t>Standard operating procedures and separated working areas for certain laboratory activities</w:t>
      </w:r>
      <w:r w:rsidR="00F1244F">
        <w:rPr>
          <w:rFonts w:ascii="Corbel" w:hAnsi="Corbel"/>
          <w:b w:val="0"/>
          <w:bCs/>
          <w:szCs w:val="22"/>
        </w:rPr>
        <w:t xml:space="preserve"> </w:t>
      </w:r>
      <w:r w:rsidR="00F1244F" w:rsidRPr="000247C5">
        <w:rPr>
          <w:rFonts w:ascii="Corbel" w:hAnsi="Corbel"/>
          <w:b w:val="0"/>
          <w:bCs/>
          <w:szCs w:val="22"/>
        </w:rPr>
        <w:t>mitigate cross-contamination of samples/products where applicable</w:t>
      </w:r>
      <w:r w:rsidR="00F1244F">
        <w:rPr>
          <w:rFonts w:ascii="Corbel" w:hAnsi="Corbel"/>
          <w:b w:val="0"/>
          <w:bCs/>
          <w:szCs w:val="22"/>
        </w:rPr>
        <w:t xml:space="preserve"> to ensure quality and safety. For example, </w:t>
      </w:r>
      <w:r w:rsidR="00972CCE">
        <w:rPr>
          <w:rFonts w:ascii="Corbel" w:hAnsi="Corbel"/>
          <w:b w:val="0"/>
          <w:bCs/>
          <w:szCs w:val="22"/>
        </w:rPr>
        <w:t xml:space="preserve">office only and laboratory only areas, </w:t>
      </w:r>
      <w:r>
        <w:rPr>
          <w:rFonts w:ascii="Corbel" w:hAnsi="Corbel"/>
          <w:b w:val="0"/>
          <w:bCs/>
          <w:szCs w:val="22"/>
        </w:rPr>
        <w:t>pre-PCR and post-PCR</w:t>
      </w:r>
      <w:r w:rsidR="00E54916">
        <w:rPr>
          <w:rFonts w:ascii="Corbel" w:hAnsi="Corbel"/>
          <w:b w:val="0"/>
          <w:bCs/>
          <w:szCs w:val="22"/>
        </w:rPr>
        <w:t>,</w:t>
      </w:r>
      <w:r w:rsidR="00F1244F">
        <w:rPr>
          <w:rFonts w:ascii="Corbel" w:hAnsi="Corbel"/>
          <w:b w:val="0"/>
          <w:bCs/>
          <w:szCs w:val="22"/>
        </w:rPr>
        <w:t xml:space="preserve"> clearly defined and separate cell culture rooms,</w:t>
      </w:r>
      <w:r w:rsidR="00E54916">
        <w:rPr>
          <w:rFonts w:ascii="Corbel" w:hAnsi="Corbel"/>
          <w:b w:val="0"/>
          <w:bCs/>
          <w:szCs w:val="22"/>
        </w:rPr>
        <w:t xml:space="preserve"> </w:t>
      </w:r>
      <w:r w:rsidR="00F1244F">
        <w:rPr>
          <w:rFonts w:ascii="Corbel" w:hAnsi="Corbel"/>
          <w:b w:val="0"/>
          <w:bCs/>
          <w:szCs w:val="22"/>
        </w:rPr>
        <w:t xml:space="preserve">use of </w:t>
      </w:r>
      <w:r w:rsidR="00E54916">
        <w:rPr>
          <w:rFonts w:ascii="Corbel" w:hAnsi="Corbel"/>
          <w:b w:val="0"/>
          <w:bCs/>
          <w:szCs w:val="22"/>
        </w:rPr>
        <w:t>biological safety cabinets</w:t>
      </w:r>
      <w:r w:rsidR="00F1244F">
        <w:rPr>
          <w:rFonts w:ascii="Corbel" w:hAnsi="Corbel"/>
          <w:b w:val="0"/>
          <w:bCs/>
          <w:szCs w:val="22"/>
        </w:rPr>
        <w:t xml:space="preserve"> and fume hoods. </w:t>
      </w:r>
      <w:r w:rsidR="00E54916">
        <w:rPr>
          <w:rFonts w:ascii="Corbel" w:hAnsi="Corbel"/>
          <w:b w:val="0"/>
          <w:bCs/>
          <w:szCs w:val="22"/>
        </w:rPr>
        <w:t>Waste disposal streams are controlled [DOC2064</w:t>
      </w:r>
      <w:r w:rsidR="003E3277">
        <w:rPr>
          <w:rFonts w:ascii="Corbel" w:hAnsi="Corbel"/>
          <w:b w:val="0"/>
          <w:bCs/>
          <w:szCs w:val="22"/>
        </w:rPr>
        <w:t xml:space="preserve">, </w:t>
      </w:r>
      <w:r w:rsidR="003E3277" w:rsidRPr="003E3277">
        <w:rPr>
          <w:rFonts w:ascii="Corbel" w:hAnsi="Corbel"/>
          <w:b w:val="0"/>
          <w:bCs/>
          <w:szCs w:val="22"/>
        </w:rPr>
        <w:t>DOC6553</w:t>
      </w:r>
      <w:r w:rsidR="00E54916">
        <w:rPr>
          <w:rFonts w:ascii="Corbel" w:hAnsi="Corbel"/>
          <w:b w:val="0"/>
          <w:bCs/>
          <w:szCs w:val="22"/>
        </w:rPr>
        <w:t>].</w:t>
      </w:r>
      <w:r w:rsidR="00A65C5B">
        <w:rPr>
          <w:rFonts w:ascii="Corbel" w:hAnsi="Corbel"/>
          <w:b w:val="0"/>
          <w:bCs/>
          <w:szCs w:val="22"/>
        </w:rPr>
        <w:t xml:space="preserve"> The Health and Safety Policy [DOC2021] and COSHH</w:t>
      </w:r>
      <w:r w:rsidR="00F1244F">
        <w:rPr>
          <w:rFonts w:ascii="Corbel" w:hAnsi="Corbel"/>
          <w:b w:val="0"/>
          <w:bCs/>
          <w:szCs w:val="22"/>
        </w:rPr>
        <w:t xml:space="preserve"> [DOC2325, DOC6485]</w:t>
      </w:r>
      <w:r w:rsidR="00A65C5B">
        <w:rPr>
          <w:rFonts w:ascii="Corbel" w:hAnsi="Corbel"/>
          <w:b w:val="0"/>
          <w:bCs/>
          <w:szCs w:val="22"/>
        </w:rPr>
        <w:t xml:space="preserve"> ensures that staff are aware of safety procedures, facilities, and devices, including maintenance.</w:t>
      </w:r>
    </w:p>
    <w:p w14:paraId="46B60F4B" w14:textId="77777777" w:rsidR="000247C5" w:rsidRDefault="000247C5" w:rsidP="000247C5">
      <w:pPr>
        <w:pStyle w:val="CPA"/>
        <w:spacing w:before="0" w:after="0" w:line="276" w:lineRule="auto"/>
        <w:ind w:left="720"/>
        <w:rPr>
          <w:rFonts w:ascii="Corbel" w:hAnsi="Corbel"/>
          <w:b w:val="0"/>
          <w:bCs/>
          <w:szCs w:val="22"/>
        </w:rPr>
      </w:pPr>
    </w:p>
    <w:p w14:paraId="3258E185" w14:textId="0AFA68F6" w:rsidR="000247C5" w:rsidRPr="000247C5" w:rsidRDefault="000247C5" w:rsidP="00A06662">
      <w:pPr>
        <w:pStyle w:val="CPA"/>
        <w:spacing w:before="0" w:after="0" w:line="276" w:lineRule="auto"/>
        <w:ind w:left="720"/>
        <w:rPr>
          <w:rFonts w:ascii="Corbel" w:hAnsi="Corbel"/>
          <w:b w:val="0"/>
          <w:bCs/>
          <w:szCs w:val="22"/>
        </w:rPr>
      </w:pPr>
      <w:r w:rsidRPr="000247C5">
        <w:rPr>
          <w:rFonts w:ascii="Corbel" w:hAnsi="Corbel"/>
          <w:b w:val="0"/>
          <w:bCs/>
          <w:szCs w:val="22"/>
        </w:rPr>
        <w:t xml:space="preserve">Safety facilities and/or devices are provided and regularly </w:t>
      </w:r>
      <w:r w:rsidR="00DC5305">
        <w:rPr>
          <w:rFonts w:ascii="Corbel" w:hAnsi="Corbel"/>
          <w:b w:val="0"/>
          <w:bCs/>
          <w:szCs w:val="22"/>
        </w:rPr>
        <w:t>checked/</w:t>
      </w:r>
      <w:r w:rsidRPr="000247C5">
        <w:rPr>
          <w:rFonts w:ascii="Corbel" w:hAnsi="Corbel"/>
          <w:b w:val="0"/>
          <w:bCs/>
          <w:szCs w:val="22"/>
        </w:rPr>
        <w:t>tested</w:t>
      </w:r>
      <w:r w:rsidR="00855683">
        <w:rPr>
          <w:rFonts w:ascii="Corbel" w:hAnsi="Corbel"/>
          <w:b w:val="0"/>
          <w:bCs/>
          <w:szCs w:val="22"/>
        </w:rPr>
        <w:t xml:space="preserve"> to ensure they are functional and in a reliable condition</w:t>
      </w:r>
      <w:r w:rsidR="00DC5305">
        <w:rPr>
          <w:rFonts w:ascii="Corbel" w:hAnsi="Corbel"/>
          <w:b w:val="0"/>
          <w:bCs/>
          <w:szCs w:val="22"/>
        </w:rPr>
        <w:t xml:space="preserve">, for example, fire alarm and extinguishers, gas alarms, first aid boxes and eye wash stations, </w:t>
      </w:r>
      <w:r w:rsidR="00A06662">
        <w:rPr>
          <w:rFonts w:ascii="Corbel" w:hAnsi="Corbel"/>
          <w:b w:val="0"/>
          <w:bCs/>
          <w:szCs w:val="22"/>
        </w:rPr>
        <w:t xml:space="preserve">and </w:t>
      </w:r>
      <w:r w:rsidR="00DC5305">
        <w:rPr>
          <w:rFonts w:ascii="Corbel" w:hAnsi="Corbel"/>
          <w:b w:val="0"/>
          <w:bCs/>
          <w:szCs w:val="22"/>
        </w:rPr>
        <w:t>electrical safety checks.</w:t>
      </w:r>
      <w:r w:rsidR="00A06662">
        <w:rPr>
          <w:rFonts w:ascii="Corbel" w:hAnsi="Corbel"/>
          <w:b w:val="0"/>
          <w:bCs/>
          <w:szCs w:val="22"/>
        </w:rPr>
        <w:t xml:space="preserve"> </w:t>
      </w:r>
      <w:r w:rsidRPr="000247C5">
        <w:rPr>
          <w:rFonts w:ascii="Corbel" w:hAnsi="Corbel"/>
          <w:b w:val="0"/>
          <w:bCs/>
          <w:szCs w:val="22"/>
        </w:rPr>
        <w:t xml:space="preserve">Regular Health &amp; Safety audits are </w:t>
      </w:r>
      <w:r w:rsidR="00855683">
        <w:rPr>
          <w:rFonts w:ascii="Corbel" w:hAnsi="Corbel"/>
          <w:b w:val="0"/>
          <w:bCs/>
          <w:szCs w:val="22"/>
        </w:rPr>
        <w:t xml:space="preserve">also </w:t>
      </w:r>
      <w:r w:rsidRPr="000247C5">
        <w:rPr>
          <w:rFonts w:ascii="Corbel" w:hAnsi="Corbel"/>
          <w:b w:val="0"/>
          <w:bCs/>
          <w:szCs w:val="22"/>
        </w:rPr>
        <w:t>carried out to check and monitor environmental conditions and facilities which include estate condition, lighting, noise, ventilation, electrical safety, safety devices etc.</w:t>
      </w:r>
    </w:p>
    <w:p w14:paraId="200BCD3C" w14:textId="77777777" w:rsidR="0011464C" w:rsidRPr="007419AE" w:rsidRDefault="0011464C" w:rsidP="007419AE">
      <w:pPr>
        <w:pStyle w:val="CPA"/>
        <w:spacing w:before="0" w:after="0" w:line="276" w:lineRule="auto"/>
        <w:ind w:left="720"/>
        <w:rPr>
          <w:rFonts w:ascii="Corbel" w:hAnsi="Corbel"/>
          <w:b w:val="0"/>
          <w:bCs/>
          <w:szCs w:val="22"/>
        </w:rPr>
      </w:pPr>
    </w:p>
    <w:p w14:paraId="573EF207" w14:textId="7C597A19" w:rsidR="007419AE" w:rsidRPr="003E5A73" w:rsidRDefault="007419AE" w:rsidP="007419AE">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0" w:name="_Toc180954903"/>
      <w:r w:rsidRPr="003E5A73">
        <w:rPr>
          <w:rFonts w:ascii="Corbel" w:hAnsi="Corbel"/>
          <w:b/>
          <w:sz w:val="22"/>
          <w:szCs w:val="22"/>
        </w:rPr>
        <w:t>Storage Facilities</w:t>
      </w:r>
      <w:bookmarkEnd w:id="30"/>
    </w:p>
    <w:p w14:paraId="3DAC314B" w14:textId="2B252748" w:rsidR="00EB4C67" w:rsidRPr="00453B71" w:rsidRDefault="007419AE" w:rsidP="00453B71">
      <w:pPr>
        <w:pStyle w:val="CPA"/>
        <w:spacing w:before="0" w:after="0" w:line="276" w:lineRule="auto"/>
        <w:ind w:left="720"/>
        <w:rPr>
          <w:rFonts w:ascii="Corbel" w:hAnsi="Corbel"/>
          <w:b w:val="0"/>
          <w:bCs/>
          <w:iCs/>
          <w:szCs w:val="22"/>
        </w:rPr>
      </w:pPr>
      <w:r w:rsidRPr="004A12E3">
        <w:rPr>
          <w:rFonts w:ascii="Corbel" w:hAnsi="Corbel"/>
          <w:b w:val="0"/>
          <w:bCs/>
          <w:szCs w:val="22"/>
        </w:rPr>
        <w:t xml:space="preserve">Facilities exist within the </w:t>
      </w:r>
      <w:r w:rsidR="003D61AE">
        <w:rPr>
          <w:rFonts w:ascii="Corbel" w:hAnsi="Corbel"/>
          <w:b w:val="0"/>
          <w:bCs/>
          <w:szCs w:val="22"/>
        </w:rPr>
        <w:t>L</w:t>
      </w:r>
      <w:r w:rsidRPr="004A12E3">
        <w:rPr>
          <w:rFonts w:ascii="Corbel" w:hAnsi="Corbel"/>
          <w:b w:val="0"/>
          <w:bCs/>
          <w:szCs w:val="22"/>
        </w:rPr>
        <w:t>aborator</w:t>
      </w:r>
      <w:r w:rsidR="003D61AE">
        <w:rPr>
          <w:rFonts w:ascii="Corbel" w:hAnsi="Corbel"/>
          <w:b w:val="0"/>
          <w:bCs/>
          <w:szCs w:val="22"/>
        </w:rPr>
        <w:t>ies</w:t>
      </w:r>
      <w:r w:rsidRPr="004A12E3">
        <w:rPr>
          <w:rFonts w:ascii="Corbel" w:hAnsi="Corbel"/>
          <w:b w:val="0"/>
          <w:bCs/>
          <w:szCs w:val="22"/>
        </w:rPr>
        <w:t xml:space="preserve"> for storage</w:t>
      </w:r>
      <w:r>
        <w:rPr>
          <w:rFonts w:ascii="Corbel" w:hAnsi="Corbel"/>
          <w:b w:val="0"/>
          <w:bCs/>
          <w:szCs w:val="22"/>
        </w:rPr>
        <w:t xml:space="preserve"> of materials</w:t>
      </w:r>
      <w:r w:rsidRPr="004A12E3">
        <w:rPr>
          <w:rFonts w:ascii="Corbel" w:hAnsi="Corbel"/>
          <w:b w:val="0"/>
          <w:bCs/>
          <w:szCs w:val="22"/>
        </w:rPr>
        <w:t xml:space="preserve"> in accordance with national legislation</w:t>
      </w:r>
      <w:r w:rsidR="00397F38">
        <w:rPr>
          <w:rFonts w:ascii="Corbel" w:hAnsi="Corbel"/>
          <w:b w:val="0"/>
          <w:bCs/>
          <w:szCs w:val="22"/>
        </w:rPr>
        <w:t xml:space="preserve"> and to ensure safety and/or continuing integrity</w:t>
      </w:r>
      <w:r w:rsidR="007B07CA">
        <w:rPr>
          <w:rFonts w:ascii="Corbel" w:hAnsi="Corbel"/>
          <w:b w:val="0"/>
          <w:bCs/>
          <w:szCs w:val="22"/>
        </w:rPr>
        <w:t>. Storage, maintenance, and disposal procedures (as appropriate) are described for</w:t>
      </w:r>
      <w:r>
        <w:rPr>
          <w:rFonts w:ascii="Corbel" w:hAnsi="Corbel"/>
          <w:b w:val="0"/>
          <w:bCs/>
          <w:szCs w:val="22"/>
        </w:rPr>
        <w:t xml:space="preserve"> </w:t>
      </w:r>
      <w:r w:rsidR="00397F38">
        <w:rPr>
          <w:rFonts w:ascii="Corbel" w:hAnsi="Corbel"/>
          <w:b w:val="0"/>
          <w:bCs/>
          <w:szCs w:val="22"/>
        </w:rPr>
        <w:t>documents and</w:t>
      </w:r>
      <w:r>
        <w:rPr>
          <w:rFonts w:ascii="Corbel" w:hAnsi="Corbel"/>
          <w:b w:val="0"/>
          <w:bCs/>
          <w:szCs w:val="22"/>
        </w:rPr>
        <w:t xml:space="preserve"> records [DOC1279],</w:t>
      </w:r>
      <w:r w:rsidRPr="004A12E3">
        <w:rPr>
          <w:rFonts w:ascii="Corbel" w:hAnsi="Corbel"/>
          <w:b w:val="0"/>
          <w:bCs/>
          <w:szCs w:val="22"/>
        </w:rPr>
        <w:t xml:space="preserve"> clinical material </w:t>
      </w:r>
      <w:r>
        <w:rPr>
          <w:rFonts w:ascii="Corbel" w:hAnsi="Corbel"/>
          <w:b w:val="0"/>
          <w:bCs/>
          <w:szCs w:val="22"/>
        </w:rPr>
        <w:t xml:space="preserve">[DOC1464], </w:t>
      </w:r>
      <w:r w:rsidR="00397F38">
        <w:rPr>
          <w:rFonts w:ascii="Corbel" w:hAnsi="Corbel"/>
          <w:b w:val="0"/>
          <w:bCs/>
          <w:szCs w:val="22"/>
        </w:rPr>
        <w:t xml:space="preserve">chemicals and </w:t>
      </w:r>
      <w:r>
        <w:rPr>
          <w:rFonts w:ascii="Corbel" w:hAnsi="Corbel"/>
          <w:b w:val="0"/>
          <w:bCs/>
          <w:szCs w:val="22"/>
        </w:rPr>
        <w:t>hazardous substances</w:t>
      </w:r>
      <w:r w:rsidRPr="006743F3">
        <w:rPr>
          <w:rFonts w:ascii="Corbel" w:hAnsi="Corbel"/>
          <w:b w:val="0"/>
          <w:bCs/>
          <w:szCs w:val="22"/>
        </w:rPr>
        <w:t xml:space="preserve"> [</w:t>
      </w:r>
      <w:r>
        <w:rPr>
          <w:rFonts w:ascii="Corbel" w:hAnsi="Corbel"/>
          <w:b w:val="0"/>
          <w:bCs/>
          <w:szCs w:val="22"/>
        </w:rPr>
        <w:t xml:space="preserve">DOC2021, </w:t>
      </w:r>
      <w:r w:rsidRPr="006743F3">
        <w:rPr>
          <w:rFonts w:ascii="Corbel" w:hAnsi="Corbel"/>
          <w:b w:val="0"/>
          <w:bCs/>
          <w:szCs w:val="22"/>
        </w:rPr>
        <w:t>DOC2022</w:t>
      </w:r>
      <w:r w:rsidR="00397F38">
        <w:rPr>
          <w:rFonts w:ascii="Corbel" w:hAnsi="Corbel"/>
          <w:b w:val="0"/>
          <w:bCs/>
          <w:szCs w:val="22"/>
        </w:rPr>
        <w:t>, DOC2023, DOC1507</w:t>
      </w:r>
      <w:r w:rsidRPr="006743F3">
        <w:rPr>
          <w:rFonts w:ascii="Corbel" w:hAnsi="Corbel"/>
          <w:b w:val="0"/>
          <w:bCs/>
          <w:szCs w:val="22"/>
        </w:rPr>
        <w:t>]</w:t>
      </w:r>
      <w:r>
        <w:rPr>
          <w:rFonts w:ascii="Corbel" w:hAnsi="Corbel"/>
          <w:b w:val="0"/>
          <w:bCs/>
          <w:iCs/>
          <w:szCs w:val="22"/>
        </w:rPr>
        <w:t xml:space="preserve">, </w:t>
      </w:r>
      <w:r w:rsidR="00397F38">
        <w:rPr>
          <w:rFonts w:ascii="Corbel" w:hAnsi="Corbel"/>
          <w:b w:val="0"/>
          <w:bCs/>
          <w:iCs/>
          <w:szCs w:val="22"/>
        </w:rPr>
        <w:t>equipment [</w:t>
      </w:r>
      <w:r w:rsidR="007B07CA">
        <w:rPr>
          <w:rFonts w:ascii="Corbel" w:hAnsi="Corbel"/>
          <w:b w:val="0"/>
          <w:bCs/>
          <w:iCs/>
          <w:szCs w:val="22"/>
        </w:rPr>
        <w:t>DOC2107, DOC6428</w:t>
      </w:r>
      <w:r w:rsidR="00397F38">
        <w:rPr>
          <w:rFonts w:ascii="Corbel" w:hAnsi="Corbel"/>
          <w:b w:val="0"/>
          <w:bCs/>
          <w:iCs/>
          <w:szCs w:val="22"/>
        </w:rPr>
        <w:t xml:space="preserve">], </w:t>
      </w:r>
      <w:r>
        <w:rPr>
          <w:rFonts w:ascii="Corbel" w:hAnsi="Corbel"/>
          <w:b w:val="0"/>
          <w:bCs/>
          <w:szCs w:val="22"/>
        </w:rPr>
        <w:t>reagents</w:t>
      </w:r>
      <w:r w:rsidR="00397F38">
        <w:rPr>
          <w:rFonts w:ascii="Corbel" w:hAnsi="Corbel"/>
          <w:b w:val="0"/>
          <w:bCs/>
          <w:szCs w:val="22"/>
        </w:rPr>
        <w:t xml:space="preserve"> and consumables</w:t>
      </w:r>
      <w:r w:rsidRPr="006743F3">
        <w:rPr>
          <w:rFonts w:ascii="Corbel" w:hAnsi="Corbel"/>
          <w:b w:val="0"/>
          <w:bCs/>
          <w:szCs w:val="22"/>
        </w:rPr>
        <w:t xml:space="preserve"> [DOC2025</w:t>
      </w:r>
      <w:r w:rsidR="007B07CA">
        <w:rPr>
          <w:rFonts w:ascii="Corbel" w:hAnsi="Corbel"/>
          <w:b w:val="0"/>
          <w:bCs/>
          <w:szCs w:val="22"/>
        </w:rPr>
        <w:t>, DOC6369, DOC6382</w:t>
      </w:r>
      <w:r w:rsidRPr="006743F3">
        <w:rPr>
          <w:rFonts w:ascii="Corbel" w:hAnsi="Corbel"/>
          <w:b w:val="0"/>
          <w:bCs/>
          <w:szCs w:val="22"/>
        </w:rPr>
        <w:t>]</w:t>
      </w:r>
      <w:r w:rsidR="003E5A73">
        <w:rPr>
          <w:rFonts w:ascii="Corbel" w:hAnsi="Corbel"/>
          <w:b w:val="0"/>
          <w:bCs/>
          <w:szCs w:val="22"/>
        </w:rPr>
        <w:t>,</w:t>
      </w:r>
      <w:r>
        <w:rPr>
          <w:rFonts w:ascii="Corbel" w:hAnsi="Corbel"/>
          <w:b w:val="0"/>
          <w:bCs/>
          <w:iCs/>
          <w:szCs w:val="22"/>
        </w:rPr>
        <w:t xml:space="preserve"> and </w:t>
      </w:r>
      <w:r w:rsidRPr="004A12E3">
        <w:rPr>
          <w:rFonts w:ascii="Corbel" w:hAnsi="Corbel"/>
          <w:b w:val="0"/>
          <w:bCs/>
          <w:szCs w:val="22"/>
        </w:rPr>
        <w:t xml:space="preserve">waste material </w:t>
      </w:r>
      <w:r>
        <w:rPr>
          <w:rFonts w:ascii="Corbel" w:hAnsi="Corbel"/>
          <w:b w:val="0"/>
          <w:bCs/>
          <w:szCs w:val="22"/>
        </w:rPr>
        <w:t>[</w:t>
      </w:r>
      <w:r w:rsidRPr="003D1AD7">
        <w:rPr>
          <w:rFonts w:ascii="Corbel" w:hAnsi="Corbel"/>
          <w:b w:val="0"/>
          <w:bCs/>
          <w:szCs w:val="22"/>
        </w:rPr>
        <w:t>DOC2064</w:t>
      </w:r>
      <w:r w:rsidR="00453B71">
        <w:rPr>
          <w:rFonts w:ascii="Corbel" w:hAnsi="Corbel"/>
          <w:b w:val="0"/>
          <w:bCs/>
          <w:szCs w:val="22"/>
        </w:rPr>
        <w:t>, DOC6553</w:t>
      </w:r>
      <w:r>
        <w:rPr>
          <w:rFonts w:ascii="Corbel" w:hAnsi="Corbel"/>
          <w:b w:val="0"/>
          <w:bCs/>
          <w:szCs w:val="22"/>
        </w:rPr>
        <w:t>].</w:t>
      </w:r>
      <w:r w:rsidR="00453B71">
        <w:rPr>
          <w:rFonts w:ascii="Corbel" w:hAnsi="Corbel"/>
          <w:b w:val="0"/>
          <w:bCs/>
          <w:iCs/>
          <w:szCs w:val="22"/>
        </w:rPr>
        <w:t xml:space="preserve"> </w:t>
      </w:r>
      <w:r w:rsidR="00EB4C67" w:rsidRPr="00EB4C67">
        <w:rPr>
          <w:rFonts w:ascii="Corbel" w:hAnsi="Corbel"/>
          <w:b w:val="0"/>
          <w:bCs/>
          <w:szCs w:val="22"/>
        </w:rPr>
        <w:t>There is dedicated onsite storage facilities for flammable reagents, acids &amp; solvents</w:t>
      </w:r>
      <w:r w:rsidR="00453B71">
        <w:rPr>
          <w:rFonts w:ascii="Corbel" w:hAnsi="Corbel"/>
          <w:b w:val="0"/>
          <w:bCs/>
          <w:szCs w:val="22"/>
        </w:rPr>
        <w:t>, where required</w:t>
      </w:r>
      <w:r w:rsidR="00EB4C67" w:rsidRPr="00EB4C67">
        <w:rPr>
          <w:rFonts w:ascii="Corbel" w:hAnsi="Corbel"/>
          <w:b w:val="0"/>
          <w:bCs/>
          <w:szCs w:val="22"/>
        </w:rPr>
        <w:t xml:space="preserve">. Secure offsite document storage to maintain retention of </w:t>
      </w:r>
      <w:r w:rsidR="00453B71">
        <w:rPr>
          <w:rFonts w:ascii="Corbel" w:hAnsi="Corbel"/>
          <w:b w:val="0"/>
          <w:bCs/>
          <w:szCs w:val="22"/>
        </w:rPr>
        <w:t xml:space="preserve">NW GLH </w:t>
      </w:r>
      <w:r w:rsidR="00EB4C67" w:rsidRPr="00EB4C67">
        <w:rPr>
          <w:rFonts w:ascii="Corbel" w:hAnsi="Corbel"/>
          <w:b w:val="0"/>
          <w:bCs/>
          <w:szCs w:val="22"/>
        </w:rPr>
        <w:t>records for appropriate timescales is provided by Restore</w:t>
      </w:r>
      <w:r w:rsidR="000C61ED">
        <w:rPr>
          <w:rFonts w:ascii="Corbel" w:hAnsi="Corbel"/>
          <w:b w:val="0"/>
          <w:bCs/>
          <w:szCs w:val="22"/>
        </w:rPr>
        <w:t xml:space="preserve"> [MP 000 080]</w:t>
      </w:r>
      <w:r w:rsidR="00EB4C67" w:rsidRPr="00EB4C67">
        <w:rPr>
          <w:rFonts w:ascii="Corbel" w:hAnsi="Corbel"/>
          <w:b w:val="0"/>
          <w:bCs/>
          <w:szCs w:val="22"/>
        </w:rPr>
        <w:t>.</w:t>
      </w:r>
    </w:p>
    <w:p w14:paraId="28D3C6AC" w14:textId="77777777" w:rsidR="00EB4C67" w:rsidRPr="00453B71" w:rsidRDefault="00EB4C67" w:rsidP="00453B71">
      <w:pPr>
        <w:pStyle w:val="CPA"/>
        <w:spacing w:before="0" w:after="0" w:line="276" w:lineRule="auto"/>
        <w:ind w:left="720"/>
        <w:rPr>
          <w:rFonts w:ascii="Corbel" w:hAnsi="Corbel"/>
          <w:b w:val="0"/>
          <w:bCs/>
          <w:szCs w:val="22"/>
        </w:rPr>
      </w:pPr>
    </w:p>
    <w:p w14:paraId="21639629" w14:textId="059DC389" w:rsidR="007419AE" w:rsidRPr="003E5A73" w:rsidRDefault="007419AE" w:rsidP="007419AE">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1" w:name="_Toc180954904"/>
      <w:r w:rsidRPr="003E5A73">
        <w:rPr>
          <w:rFonts w:ascii="Corbel" w:hAnsi="Corbel"/>
          <w:b/>
          <w:sz w:val="22"/>
          <w:szCs w:val="22"/>
        </w:rPr>
        <w:t>Personnel Facilities</w:t>
      </w:r>
      <w:bookmarkEnd w:id="31"/>
    </w:p>
    <w:p w14:paraId="3B93D5A6" w14:textId="7A4CBB27" w:rsidR="00DA5BF3" w:rsidRDefault="00FD33C3" w:rsidP="00DA5BF3">
      <w:pPr>
        <w:pStyle w:val="CPA"/>
        <w:spacing w:before="0" w:after="0" w:line="276" w:lineRule="auto"/>
        <w:ind w:left="720"/>
        <w:rPr>
          <w:rFonts w:ascii="Corbel" w:hAnsi="Corbel"/>
          <w:b w:val="0"/>
          <w:bCs/>
          <w:szCs w:val="22"/>
        </w:rPr>
      </w:pPr>
      <w:r>
        <w:rPr>
          <w:rFonts w:ascii="Corbel" w:hAnsi="Corbel"/>
          <w:b w:val="0"/>
          <w:bCs/>
          <w:szCs w:val="22"/>
        </w:rPr>
        <w:t>F</w:t>
      </w:r>
      <w:r w:rsidR="007419AE" w:rsidRPr="007419AE">
        <w:rPr>
          <w:rFonts w:ascii="Corbel" w:hAnsi="Corbel"/>
          <w:b w:val="0"/>
          <w:bCs/>
          <w:szCs w:val="22"/>
        </w:rPr>
        <w:t>acilities are provided for staff</w:t>
      </w:r>
      <w:r w:rsidR="00DA5BF3">
        <w:rPr>
          <w:rFonts w:ascii="Corbel" w:hAnsi="Corbel"/>
          <w:b w:val="0"/>
          <w:bCs/>
          <w:szCs w:val="22"/>
        </w:rPr>
        <w:t xml:space="preserve"> </w:t>
      </w:r>
      <w:r w:rsidR="00DA5BF3" w:rsidRPr="007419AE">
        <w:rPr>
          <w:rFonts w:ascii="Corbel" w:hAnsi="Corbel"/>
          <w:b w:val="0"/>
          <w:bCs/>
          <w:szCs w:val="22"/>
        </w:rPr>
        <w:t>[DOC473]</w:t>
      </w:r>
      <w:r w:rsidR="007419AE" w:rsidRPr="007419AE">
        <w:rPr>
          <w:rFonts w:ascii="Corbel" w:hAnsi="Corbel"/>
          <w:b w:val="0"/>
          <w:bCs/>
          <w:szCs w:val="22"/>
        </w:rPr>
        <w:t xml:space="preserve"> including secure locker or drawer space, toilet</w:t>
      </w:r>
      <w:r w:rsidR="00DA5BF3">
        <w:rPr>
          <w:rFonts w:ascii="Corbel" w:hAnsi="Corbel"/>
          <w:b w:val="0"/>
          <w:bCs/>
          <w:szCs w:val="22"/>
        </w:rPr>
        <w:t xml:space="preserve">s, </w:t>
      </w:r>
      <w:r w:rsidR="007419AE" w:rsidRPr="007419AE">
        <w:rPr>
          <w:rFonts w:ascii="Corbel" w:hAnsi="Corbel"/>
          <w:b w:val="0"/>
          <w:bCs/>
          <w:szCs w:val="22"/>
        </w:rPr>
        <w:t>shower facilities</w:t>
      </w:r>
      <w:r w:rsidR="00DA5BF3">
        <w:rPr>
          <w:rFonts w:ascii="Corbel" w:hAnsi="Corbel"/>
          <w:b w:val="0"/>
          <w:bCs/>
          <w:szCs w:val="22"/>
        </w:rPr>
        <w:t xml:space="preserve"> (</w:t>
      </w:r>
      <w:r w:rsidR="003E5A73">
        <w:rPr>
          <w:rFonts w:ascii="Corbel" w:hAnsi="Corbel"/>
          <w:b w:val="0"/>
          <w:bCs/>
          <w:szCs w:val="22"/>
        </w:rPr>
        <w:t>SMH</w:t>
      </w:r>
      <w:r w:rsidR="00DA5BF3">
        <w:rPr>
          <w:rFonts w:ascii="Corbel" w:hAnsi="Corbel"/>
          <w:b w:val="0"/>
          <w:bCs/>
          <w:szCs w:val="22"/>
        </w:rPr>
        <w:t>)</w:t>
      </w:r>
      <w:r w:rsidR="007419AE" w:rsidRPr="007419AE">
        <w:rPr>
          <w:rFonts w:ascii="Corbel" w:hAnsi="Corbel"/>
          <w:b w:val="0"/>
          <w:bCs/>
          <w:szCs w:val="22"/>
        </w:rPr>
        <w:t xml:space="preserve">, basic catering facilities </w:t>
      </w:r>
      <w:r>
        <w:rPr>
          <w:rFonts w:ascii="Corbel" w:hAnsi="Corbel"/>
          <w:b w:val="0"/>
          <w:bCs/>
          <w:szCs w:val="22"/>
        </w:rPr>
        <w:t>(beverage bays and</w:t>
      </w:r>
      <w:r w:rsidR="00DA5BF3">
        <w:rPr>
          <w:rFonts w:ascii="Corbel" w:hAnsi="Corbel"/>
          <w:b w:val="0"/>
          <w:bCs/>
          <w:szCs w:val="22"/>
        </w:rPr>
        <w:t>/or</w:t>
      </w:r>
      <w:r w:rsidR="007419AE" w:rsidRPr="007419AE">
        <w:rPr>
          <w:rFonts w:ascii="Corbel" w:hAnsi="Corbel"/>
          <w:b w:val="0"/>
          <w:bCs/>
          <w:szCs w:val="22"/>
        </w:rPr>
        <w:t xml:space="preserve"> a staff room</w:t>
      </w:r>
      <w:r>
        <w:rPr>
          <w:rFonts w:ascii="Corbel" w:hAnsi="Corbel"/>
          <w:b w:val="0"/>
          <w:bCs/>
          <w:szCs w:val="22"/>
        </w:rPr>
        <w:t xml:space="preserve"> with a supply of drinking water)</w:t>
      </w:r>
      <w:r w:rsidR="00DA5BF3">
        <w:rPr>
          <w:rFonts w:ascii="Corbel" w:hAnsi="Corbel"/>
          <w:b w:val="0"/>
          <w:bCs/>
          <w:szCs w:val="22"/>
        </w:rPr>
        <w:t>, access to meeting rooms,</w:t>
      </w:r>
      <w:r w:rsidR="007419AE" w:rsidRPr="007419AE">
        <w:rPr>
          <w:rFonts w:ascii="Corbel" w:hAnsi="Corbel"/>
          <w:b w:val="0"/>
          <w:bCs/>
          <w:szCs w:val="22"/>
        </w:rPr>
        <w:t xml:space="preserve"> and access to the hospital cafeteria, cafes</w:t>
      </w:r>
      <w:r>
        <w:rPr>
          <w:rFonts w:ascii="Corbel" w:hAnsi="Corbel"/>
          <w:b w:val="0"/>
          <w:bCs/>
          <w:szCs w:val="22"/>
        </w:rPr>
        <w:t>,</w:t>
      </w:r>
      <w:r w:rsidR="007419AE" w:rsidRPr="007419AE">
        <w:rPr>
          <w:rFonts w:ascii="Corbel" w:hAnsi="Corbel"/>
          <w:b w:val="0"/>
          <w:bCs/>
          <w:szCs w:val="22"/>
        </w:rPr>
        <w:t xml:space="preserve"> and shops</w:t>
      </w:r>
      <w:r w:rsidR="00DA5BF3">
        <w:rPr>
          <w:rFonts w:ascii="Corbel" w:hAnsi="Corbel"/>
          <w:b w:val="0"/>
          <w:bCs/>
          <w:szCs w:val="22"/>
        </w:rPr>
        <w:t>.</w:t>
      </w:r>
      <w:r w:rsidR="007419AE" w:rsidRPr="007419AE">
        <w:rPr>
          <w:rFonts w:ascii="Corbel" w:hAnsi="Corbel"/>
          <w:b w:val="0"/>
          <w:bCs/>
          <w:szCs w:val="22"/>
        </w:rPr>
        <w:t xml:space="preserve"> </w:t>
      </w:r>
      <w:r w:rsidR="00DA5BF3">
        <w:rPr>
          <w:rFonts w:ascii="Corbel" w:hAnsi="Corbel"/>
          <w:b w:val="0"/>
          <w:bCs/>
          <w:szCs w:val="22"/>
        </w:rPr>
        <w:t>Other</w:t>
      </w:r>
      <w:r w:rsidR="00453B71" w:rsidRPr="007419AE">
        <w:rPr>
          <w:rFonts w:ascii="Corbel" w:hAnsi="Corbel"/>
          <w:b w:val="0"/>
          <w:bCs/>
          <w:szCs w:val="22"/>
        </w:rPr>
        <w:t xml:space="preserve"> facilities </w:t>
      </w:r>
      <w:r w:rsidR="00DA5BF3">
        <w:rPr>
          <w:rFonts w:ascii="Corbel" w:hAnsi="Corbel"/>
          <w:b w:val="0"/>
          <w:bCs/>
          <w:szCs w:val="22"/>
        </w:rPr>
        <w:t xml:space="preserve">are provided as appropriate including </w:t>
      </w:r>
      <w:r w:rsidR="00453B71" w:rsidRPr="007419AE">
        <w:rPr>
          <w:rFonts w:ascii="Corbel" w:hAnsi="Corbel"/>
          <w:b w:val="0"/>
          <w:bCs/>
          <w:szCs w:val="22"/>
        </w:rPr>
        <w:t xml:space="preserve">computer facilities and </w:t>
      </w:r>
      <w:r w:rsidR="00DA5BF3" w:rsidRPr="007419AE">
        <w:rPr>
          <w:rFonts w:ascii="Corbel" w:hAnsi="Corbel"/>
          <w:b w:val="0"/>
          <w:bCs/>
          <w:szCs w:val="22"/>
        </w:rPr>
        <w:t>safety equipment (PPE)</w:t>
      </w:r>
      <w:r w:rsidR="00DA5BF3">
        <w:rPr>
          <w:rFonts w:ascii="Corbel" w:hAnsi="Corbel"/>
          <w:b w:val="0"/>
          <w:bCs/>
          <w:szCs w:val="22"/>
        </w:rPr>
        <w:t>.</w:t>
      </w:r>
    </w:p>
    <w:p w14:paraId="46178273" w14:textId="77777777" w:rsidR="00453B71" w:rsidRPr="007419AE" w:rsidRDefault="00453B71" w:rsidP="007419AE">
      <w:pPr>
        <w:pStyle w:val="CPA"/>
        <w:spacing w:before="0" w:after="0" w:line="276" w:lineRule="auto"/>
        <w:ind w:left="720"/>
        <w:rPr>
          <w:rFonts w:ascii="Corbel" w:hAnsi="Corbel"/>
          <w:b w:val="0"/>
          <w:bCs/>
          <w:szCs w:val="22"/>
        </w:rPr>
      </w:pPr>
    </w:p>
    <w:p w14:paraId="6E95139F" w14:textId="096695A8" w:rsidR="007419AE" w:rsidRPr="003E5A73" w:rsidRDefault="007419AE" w:rsidP="007419AE">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2" w:name="_Toc180954905"/>
      <w:r w:rsidRPr="003E5A73">
        <w:rPr>
          <w:rFonts w:ascii="Corbel" w:hAnsi="Corbel"/>
          <w:b/>
          <w:sz w:val="22"/>
          <w:szCs w:val="22"/>
        </w:rPr>
        <w:t>Sample Collection Facilities</w:t>
      </w:r>
      <w:bookmarkEnd w:id="32"/>
    </w:p>
    <w:p w14:paraId="4831800C" w14:textId="6D8AE7F7" w:rsidR="007419AE" w:rsidRPr="007419AE" w:rsidRDefault="007419AE" w:rsidP="007419AE">
      <w:pPr>
        <w:pStyle w:val="CPA"/>
        <w:spacing w:before="0" w:after="0" w:line="276" w:lineRule="auto"/>
        <w:ind w:left="720"/>
        <w:rPr>
          <w:rFonts w:ascii="Corbel" w:hAnsi="Corbel"/>
          <w:b w:val="0"/>
          <w:bCs/>
          <w:szCs w:val="22"/>
        </w:rPr>
      </w:pPr>
      <w:r w:rsidRPr="007419AE">
        <w:rPr>
          <w:rFonts w:ascii="Corbel" w:hAnsi="Corbel"/>
          <w:b w:val="0"/>
          <w:bCs/>
          <w:szCs w:val="22"/>
        </w:rPr>
        <w:t xml:space="preserve">The </w:t>
      </w:r>
      <w:r w:rsidR="00494F8F">
        <w:rPr>
          <w:rFonts w:ascii="Corbel" w:hAnsi="Corbel"/>
          <w:b w:val="0"/>
          <w:bCs/>
          <w:szCs w:val="22"/>
        </w:rPr>
        <w:t>Laboratories</w:t>
      </w:r>
      <w:r w:rsidRPr="007419AE">
        <w:rPr>
          <w:rFonts w:ascii="Corbel" w:hAnsi="Corbel"/>
          <w:b w:val="0"/>
          <w:bCs/>
          <w:szCs w:val="22"/>
        </w:rPr>
        <w:t xml:space="preserve"> do not offer facilities for patient sample collection.</w:t>
      </w:r>
    </w:p>
    <w:p w14:paraId="63F64B6D" w14:textId="77777777" w:rsidR="0085009C" w:rsidRPr="007419AE" w:rsidRDefault="0085009C" w:rsidP="007419AE">
      <w:pPr>
        <w:pStyle w:val="CPA"/>
        <w:spacing w:before="0" w:after="0" w:line="276" w:lineRule="auto"/>
        <w:ind w:left="720"/>
        <w:rPr>
          <w:rFonts w:ascii="Corbel" w:hAnsi="Corbel"/>
          <w:b w:val="0"/>
          <w:bCs/>
          <w:szCs w:val="22"/>
        </w:rPr>
      </w:pPr>
    </w:p>
    <w:p w14:paraId="6D573A49" w14:textId="77777777" w:rsidR="007419AE" w:rsidRDefault="007419AE" w:rsidP="0085009C">
      <w:pPr>
        <w:pStyle w:val="BodyText"/>
        <w:tabs>
          <w:tab w:val="num" w:pos="0"/>
        </w:tabs>
        <w:spacing w:after="0" w:line="276" w:lineRule="auto"/>
        <w:ind w:left="720"/>
        <w:jc w:val="both"/>
        <w:rPr>
          <w:rFonts w:ascii="Corbel" w:hAnsi="Corbel"/>
          <w:snapToGrid w:val="0"/>
          <w:color w:val="000000"/>
          <w:sz w:val="22"/>
          <w:szCs w:val="22"/>
        </w:rPr>
      </w:pPr>
    </w:p>
    <w:p w14:paraId="7AB87CE5" w14:textId="40A5A329" w:rsidR="0085009C" w:rsidRPr="003E5A73"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33" w:name="_Toc180954906"/>
      <w:r w:rsidRPr="003E5A73">
        <w:rPr>
          <w:rFonts w:ascii="Corbel" w:hAnsi="Corbel"/>
          <w:b/>
          <w:sz w:val="24"/>
          <w:szCs w:val="24"/>
        </w:rPr>
        <w:t>Equipment</w:t>
      </w:r>
      <w:bookmarkEnd w:id="33"/>
    </w:p>
    <w:p w14:paraId="42A4106C" w14:textId="0EE63EB6" w:rsidR="0085009C" w:rsidRPr="003E5A73"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4" w:name="_Toc180954907"/>
      <w:r w:rsidRPr="003E5A73">
        <w:rPr>
          <w:rFonts w:ascii="Corbel" w:hAnsi="Corbel"/>
          <w:b/>
          <w:sz w:val="22"/>
          <w:szCs w:val="22"/>
        </w:rPr>
        <w:t>General</w:t>
      </w:r>
      <w:bookmarkEnd w:id="34"/>
    </w:p>
    <w:p w14:paraId="339E1893" w14:textId="0A57C9C3" w:rsidR="00AF2800" w:rsidRPr="00AF2800" w:rsidRDefault="00F16703" w:rsidP="008C7313">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The Laboratories have polic</w:t>
      </w:r>
      <w:r w:rsidR="003E5A73">
        <w:rPr>
          <w:rFonts w:ascii="Corbel" w:hAnsi="Corbel"/>
          <w:snapToGrid w:val="0"/>
          <w:color w:val="000000"/>
          <w:sz w:val="22"/>
          <w:szCs w:val="22"/>
        </w:rPr>
        <w:t>ies</w:t>
      </w:r>
      <w:r>
        <w:rPr>
          <w:rFonts w:ascii="Corbel" w:hAnsi="Corbel"/>
          <w:snapToGrid w:val="0"/>
          <w:color w:val="000000"/>
          <w:sz w:val="22"/>
          <w:szCs w:val="22"/>
        </w:rPr>
        <w:t xml:space="preserve"> and procedures for the appropriate selection, procurement, installation, acceptance (validation, verification, or acceptance testing), handling, transport, storage, use, maintenance and disposal or equipment [DOC2107]</w:t>
      </w:r>
      <w:r w:rsidR="00951B4D">
        <w:rPr>
          <w:rFonts w:ascii="Corbel" w:hAnsi="Corbel"/>
          <w:snapToGrid w:val="0"/>
          <w:color w:val="000000"/>
          <w:sz w:val="22"/>
          <w:szCs w:val="22"/>
        </w:rPr>
        <w:t>.</w:t>
      </w:r>
      <w:r w:rsidR="008C7313">
        <w:rPr>
          <w:rFonts w:ascii="Corbel" w:hAnsi="Corbel"/>
          <w:snapToGrid w:val="0"/>
          <w:color w:val="000000"/>
          <w:sz w:val="22"/>
          <w:szCs w:val="22"/>
        </w:rPr>
        <w:t xml:space="preserve"> </w:t>
      </w:r>
      <w:r w:rsidR="00A52B80">
        <w:rPr>
          <w:rFonts w:ascii="Corbel" w:hAnsi="Corbel"/>
          <w:snapToGrid w:val="0"/>
          <w:color w:val="000000"/>
          <w:sz w:val="22"/>
          <w:szCs w:val="22"/>
        </w:rPr>
        <w:t>Procedures are carried out by appropriate authorised staff [DOC2107].</w:t>
      </w:r>
      <w:r w:rsidR="00951B4D">
        <w:rPr>
          <w:rFonts w:ascii="Corbel" w:hAnsi="Corbel"/>
          <w:snapToGrid w:val="0"/>
          <w:color w:val="000000"/>
          <w:sz w:val="22"/>
          <w:szCs w:val="22"/>
        </w:rPr>
        <w:t xml:space="preserve"> </w:t>
      </w:r>
      <w:r w:rsidR="00AF2800" w:rsidRPr="00AF2800">
        <w:rPr>
          <w:rFonts w:ascii="Corbel" w:hAnsi="Corbel"/>
          <w:snapToGrid w:val="0"/>
          <w:color w:val="000000"/>
          <w:sz w:val="22"/>
          <w:szCs w:val="22"/>
        </w:rPr>
        <w:t xml:space="preserve">Assessment and selection of new equipment is carried out by senior and principal members of the </w:t>
      </w:r>
      <w:r w:rsidR="003D61AE">
        <w:rPr>
          <w:rFonts w:ascii="Corbel" w:hAnsi="Corbel"/>
          <w:snapToGrid w:val="0"/>
          <w:color w:val="000000"/>
          <w:sz w:val="22"/>
          <w:szCs w:val="22"/>
        </w:rPr>
        <w:t>L</w:t>
      </w:r>
      <w:r w:rsidR="004A280E">
        <w:rPr>
          <w:rFonts w:ascii="Corbel" w:hAnsi="Corbel"/>
          <w:snapToGrid w:val="0"/>
          <w:color w:val="000000"/>
          <w:sz w:val="22"/>
          <w:szCs w:val="22"/>
        </w:rPr>
        <w:t>aborator</w:t>
      </w:r>
      <w:r w:rsidR="003D61AE">
        <w:rPr>
          <w:rFonts w:ascii="Corbel" w:hAnsi="Corbel"/>
          <w:snapToGrid w:val="0"/>
          <w:color w:val="000000"/>
          <w:sz w:val="22"/>
          <w:szCs w:val="22"/>
        </w:rPr>
        <w:t>ies</w:t>
      </w:r>
      <w:r w:rsidR="00AF2800" w:rsidRPr="00AF2800">
        <w:rPr>
          <w:rFonts w:ascii="Corbel" w:hAnsi="Corbel"/>
          <w:snapToGrid w:val="0"/>
          <w:color w:val="000000"/>
          <w:sz w:val="22"/>
          <w:szCs w:val="22"/>
        </w:rPr>
        <w:t>, in consultation with the Technical Programme Manager</w:t>
      </w:r>
      <w:r w:rsidR="004A280E">
        <w:rPr>
          <w:rFonts w:ascii="Corbel" w:hAnsi="Corbel"/>
          <w:snapToGrid w:val="0"/>
          <w:color w:val="000000"/>
          <w:sz w:val="22"/>
          <w:szCs w:val="22"/>
        </w:rPr>
        <w:t>/Director or Chief Biomedical Scientist (Willink)</w:t>
      </w:r>
      <w:r w:rsidR="00AF2800" w:rsidRPr="00AF2800">
        <w:rPr>
          <w:rFonts w:ascii="Corbel" w:hAnsi="Corbel"/>
          <w:snapToGrid w:val="0"/>
          <w:color w:val="000000"/>
          <w:sz w:val="22"/>
          <w:szCs w:val="22"/>
        </w:rPr>
        <w:t>.</w:t>
      </w:r>
      <w:r w:rsidR="004A280E">
        <w:rPr>
          <w:rFonts w:ascii="Corbel" w:hAnsi="Corbel"/>
          <w:snapToGrid w:val="0"/>
          <w:color w:val="000000"/>
          <w:sz w:val="22"/>
          <w:szCs w:val="22"/>
        </w:rPr>
        <w:t xml:space="preserve"> </w:t>
      </w:r>
      <w:r w:rsidR="00AF2800">
        <w:rPr>
          <w:rFonts w:ascii="Corbel" w:hAnsi="Corbel"/>
          <w:snapToGrid w:val="0"/>
          <w:color w:val="000000"/>
          <w:sz w:val="22"/>
          <w:szCs w:val="22"/>
        </w:rPr>
        <w:t>Procurement of</w:t>
      </w:r>
      <w:r w:rsidR="00AF2800" w:rsidRPr="00AF2800">
        <w:rPr>
          <w:rFonts w:ascii="Corbel" w:hAnsi="Corbel"/>
          <w:snapToGrid w:val="0"/>
          <w:color w:val="000000"/>
          <w:sz w:val="22"/>
          <w:szCs w:val="22"/>
        </w:rPr>
        <w:t xml:space="preserve"> equipment and services </w:t>
      </w:r>
      <w:r w:rsidR="004A280E">
        <w:rPr>
          <w:rFonts w:ascii="Corbel" w:hAnsi="Corbel"/>
          <w:snapToGrid w:val="0"/>
          <w:color w:val="000000"/>
          <w:sz w:val="22"/>
          <w:szCs w:val="22"/>
        </w:rPr>
        <w:t xml:space="preserve">are </w:t>
      </w:r>
      <w:r w:rsidR="00AF2800">
        <w:rPr>
          <w:rFonts w:ascii="Corbel" w:hAnsi="Corbel"/>
          <w:snapToGrid w:val="0"/>
          <w:color w:val="000000"/>
          <w:sz w:val="22"/>
          <w:szCs w:val="22"/>
        </w:rPr>
        <w:t>authorised by senior management.</w:t>
      </w:r>
      <w:r w:rsidR="004A280E">
        <w:rPr>
          <w:rFonts w:ascii="Corbel" w:hAnsi="Corbel"/>
          <w:snapToGrid w:val="0"/>
          <w:color w:val="000000"/>
          <w:sz w:val="22"/>
          <w:szCs w:val="22"/>
        </w:rPr>
        <w:t xml:space="preserve"> </w:t>
      </w:r>
      <w:r w:rsidR="00AF2800">
        <w:rPr>
          <w:rFonts w:ascii="Corbel" w:hAnsi="Corbel"/>
          <w:snapToGrid w:val="0"/>
          <w:color w:val="000000"/>
          <w:sz w:val="22"/>
          <w:szCs w:val="22"/>
        </w:rPr>
        <w:t>Equipment is</w:t>
      </w:r>
      <w:r w:rsidR="00AF2800" w:rsidRPr="00AF2800">
        <w:rPr>
          <w:rFonts w:ascii="Corbel" w:hAnsi="Corbel"/>
          <w:snapToGrid w:val="0"/>
          <w:color w:val="000000"/>
          <w:sz w:val="22"/>
          <w:szCs w:val="22"/>
        </w:rPr>
        <w:t xml:space="preserve"> </w:t>
      </w:r>
      <w:r w:rsidR="004A280E">
        <w:rPr>
          <w:rFonts w:ascii="Corbel" w:hAnsi="Corbel"/>
          <w:snapToGrid w:val="0"/>
          <w:color w:val="000000"/>
          <w:sz w:val="22"/>
          <w:szCs w:val="22"/>
        </w:rPr>
        <w:t>overseen</w:t>
      </w:r>
      <w:r w:rsidR="00AF2800" w:rsidRPr="00AF2800">
        <w:rPr>
          <w:rFonts w:ascii="Corbel" w:hAnsi="Corbel"/>
          <w:snapToGrid w:val="0"/>
          <w:color w:val="000000"/>
          <w:sz w:val="22"/>
          <w:szCs w:val="22"/>
        </w:rPr>
        <w:t xml:space="preserve"> by the </w:t>
      </w:r>
      <w:r w:rsidR="004A280E">
        <w:rPr>
          <w:rFonts w:ascii="Corbel" w:hAnsi="Corbel"/>
          <w:snapToGrid w:val="0"/>
          <w:color w:val="000000"/>
          <w:sz w:val="22"/>
          <w:szCs w:val="22"/>
        </w:rPr>
        <w:t>T</w:t>
      </w:r>
      <w:r w:rsidR="00AF2800">
        <w:rPr>
          <w:rFonts w:ascii="Corbel" w:hAnsi="Corbel"/>
          <w:snapToGrid w:val="0"/>
          <w:color w:val="000000"/>
          <w:sz w:val="22"/>
          <w:szCs w:val="22"/>
        </w:rPr>
        <w:t xml:space="preserve">echnical </w:t>
      </w:r>
      <w:r w:rsidR="004A280E">
        <w:rPr>
          <w:rFonts w:ascii="Corbel" w:hAnsi="Corbel"/>
          <w:snapToGrid w:val="0"/>
          <w:color w:val="000000"/>
          <w:sz w:val="22"/>
          <w:szCs w:val="22"/>
        </w:rPr>
        <w:t>Team L</w:t>
      </w:r>
      <w:r w:rsidR="00AF2800">
        <w:rPr>
          <w:rFonts w:ascii="Corbel" w:hAnsi="Corbel"/>
          <w:snapToGrid w:val="0"/>
          <w:color w:val="000000"/>
          <w:sz w:val="22"/>
          <w:szCs w:val="22"/>
        </w:rPr>
        <w:t>eads</w:t>
      </w:r>
      <w:r w:rsidR="004A280E">
        <w:rPr>
          <w:rFonts w:ascii="Corbel" w:hAnsi="Corbel"/>
          <w:snapToGrid w:val="0"/>
          <w:color w:val="000000"/>
          <w:sz w:val="22"/>
          <w:szCs w:val="22"/>
        </w:rPr>
        <w:t xml:space="preserve"> and Senior BMS</w:t>
      </w:r>
      <w:r w:rsidR="00AF2800" w:rsidRPr="00AF2800">
        <w:rPr>
          <w:rFonts w:ascii="Corbel" w:hAnsi="Corbel"/>
          <w:snapToGrid w:val="0"/>
          <w:color w:val="000000"/>
          <w:sz w:val="22"/>
          <w:szCs w:val="22"/>
        </w:rPr>
        <w:t xml:space="preserve">. </w:t>
      </w:r>
      <w:r w:rsidR="004A280E">
        <w:rPr>
          <w:rFonts w:ascii="Corbel" w:hAnsi="Corbel"/>
          <w:snapToGrid w:val="0"/>
          <w:color w:val="000000"/>
          <w:sz w:val="22"/>
          <w:szCs w:val="22"/>
        </w:rPr>
        <w:t>Senior Technologists and Senior BMS manage the day-to-day running of equipment.</w:t>
      </w:r>
    </w:p>
    <w:p w14:paraId="583D8B62"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5C820054" w14:textId="5C105EC3" w:rsidR="0085009C" w:rsidRPr="006F58B7"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5" w:name="_Toc180954908"/>
      <w:r w:rsidRPr="006F58B7">
        <w:rPr>
          <w:rFonts w:ascii="Corbel" w:hAnsi="Corbel"/>
          <w:b/>
          <w:sz w:val="22"/>
          <w:szCs w:val="22"/>
        </w:rPr>
        <w:t>Equipment Requirements</w:t>
      </w:r>
      <w:bookmarkEnd w:id="35"/>
    </w:p>
    <w:p w14:paraId="410F05BB" w14:textId="753F50B6" w:rsidR="00F16703" w:rsidRDefault="00F16703" w:rsidP="00413291">
      <w:pPr>
        <w:pStyle w:val="CPA"/>
        <w:spacing w:before="0" w:after="0" w:line="276" w:lineRule="auto"/>
        <w:ind w:left="720"/>
        <w:rPr>
          <w:rFonts w:ascii="Corbel" w:hAnsi="Corbel"/>
          <w:b w:val="0"/>
          <w:bCs/>
          <w:szCs w:val="22"/>
        </w:rPr>
      </w:pPr>
      <w:r w:rsidRPr="00BA64B0">
        <w:rPr>
          <w:rFonts w:ascii="Corbel" w:hAnsi="Corbel"/>
          <w:b w:val="0"/>
          <w:bCs/>
          <w:szCs w:val="22"/>
        </w:rPr>
        <w:t xml:space="preserve">The </w:t>
      </w:r>
      <w:r>
        <w:rPr>
          <w:rFonts w:ascii="Corbel" w:hAnsi="Corbel"/>
          <w:b w:val="0"/>
          <w:bCs/>
          <w:szCs w:val="22"/>
        </w:rPr>
        <w:t>Laboratories</w:t>
      </w:r>
      <w:r w:rsidRPr="00BA64B0">
        <w:rPr>
          <w:rFonts w:ascii="Corbel" w:hAnsi="Corbel"/>
          <w:b w:val="0"/>
          <w:bCs/>
          <w:szCs w:val="22"/>
        </w:rPr>
        <w:t xml:space="preserve"> ha</w:t>
      </w:r>
      <w:r>
        <w:rPr>
          <w:rFonts w:ascii="Corbel" w:hAnsi="Corbel"/>
          <w:b w:val="0"/>
          <w:bCs/>
          <w:szCs w:val="22"/>
        </w:rPr>
        <w:t>ve access to</w:t>
      </w:r>
      <w:r w:rsidRPr="00BA64B0">
        <w:rPr>
          <w:rFonts w:ascii="Corbel" w:hAnsi="Corbel"/>
          <w:b w:val="0"/>
          <w:bCs/>
          <w:szCs w:val="22"/>
        </w:rPr>
        <w:t xml:space="preserve"> equipment </w:t>
      </w:r>
      <w:r>
        <w:rPr>
          <w:rFonts w:ascii="Corbel" w:hAnsi="Corbel"/>
          <w:b w:val="0"/>
          <w:bCs/>
          <w:szCs w:val="22"/>
        </w:rPr>
        <w:t>required for</w:t>
      </w:r>
      <w:r w:rsidRPr="00BA64B0">
        <w:rPr>
          <w:rFonts w:ascii="Corbel" w:hAnsi="Corbel"/>
          <w:b w:val="0"/>
          <w:bCs/>
          <w:szCs w:val="22"/>
        </w:rPr>
        <w:t xml:space="preserve"> </w:t>
      </w:r>
      <w:r>
        <w:rPr>
          <w:rFonts w:ascii="Corbel" w:hAnsi="Corbel"/>
          <w:b w:val="0"/>
          <w:bCs/>
          <w:szCs w:val="22"/>
        </w:rPr>
        <w:t>correct performance of</w:t>
      </w:r>
      <w:r w:rsidRPr="00BA64B0">
        <w:rPr>
          <w:rFonts w:ascii="Corbel" w:hAnsi="Corbel"/>
          <w:b w:val="0"/>
          <w:bCs/>
          <w:szCs w:val="22"/>
        </w:rPr>
        <w:t xml:space="preserve"> laboratory service</w:t>
      </w:r>
      <w:r>
        <w:rPr>
          <w:rFonts w:ascii="Corbel" w:hAnsi="Corbel"/>
          <w:b w:val="0"/>
          <w:bCs/>
          <w:szCs w:val="22"/>
        </w:rPr>
        <w:t>s</w:t>
      </w:r>
      <w:r w:rsidR="008E2A69">
        <w:rPr>
          <w:rFonts w:ascii="Corbel" w:hAnsi="Corbel"/>
          <w:b w:val="0"/>
          <w:bCs/>
          <w:szCs w:val="22"/>
        </w:rPr>
        <w:t xml:space="preserve">. </w:t>
      </w:r>
      <w:r w:rsidR="001B6329">
        <w:rPr>
          <w:rFonts w:ascii="Corbel" w:hAnsi="Corbel"/>
          <w:b w:val="0"/>
          <w:bCs/>
          <w:szCs w:val="22"/>
        </w:rPr>
        <w:t>Each item of equipment is registered in Q-Pulse with a unique identification code.</w:t>
      </w:r>
      <w:r w:rsidR="00413291">
        <w:rPr>
          <w:rFonts w:ascii="Corbel" w:hAnsi="Corbel"/>
          <w:b w:val="0"/>
          <w:bCs/>
          <w:szCs w:val="22"/>
        </w:rPr>
        <w:t xml:space="preserve"> </w:t>
      </w:r>
      <w:r w:rsidR="001B6329">
        <w:rPr>
          <w:rFonts w:ascii="Corbel" w:hAnsi="Corbel"/>
          <w:b w:val="0"/>
          <w:bCs/>
          <w:szCs w:val="22"/>
        </w:rPr>
        <w:t xml:space="preserve">Use of </w:t>
      </w:r>
      <w:r w:rsidR="007B51FA">
        <w:rPr>
          <w:rFonts w:ascii="Corbel" w:hAnsi="Corbel"/>
          <w:b w:val="0"/>
          <w:bCs/>
          <w:szCs w:val="22"/>
        </w:rPr>
        <w:t xml:space="preserve">NW GLH </w:t>
      </w:r>
      <w:r w:rsidR="001B6329">
        <w:rPr>
          <w:rFonts w:ascii="Corbel" w:hAnsi="Corbel"/>
          <w:b w:val="0"/>
          <w:bCs/>
          <w:szCs w:val="22"/>
        </w:rPr>
        <w:t>Christie</w:t>
      </w:r>
      <w:r w:rsidR="007B51FA">
        <w:rPr>
          <w:rFonts w:ascii="Corbel" w:hAnsi="Corbel"/>
          <w:b w:val="0"/>
          <w:bCs/>
          <w:szCs w:val="22"/>
        </w:rPr>
        <w:t xml:space="preserve"> site</w:t>
      </w:r>
      <w:r w:rsidR="001B6329">
        <w:rPr>
          <w:rFonts w:ascii="Corbel" w:hAnsi="Corbel"/>
          <w:b w:val="0"/>
          <w:bCs/>
          <w:szCs w:val="22"/>
        </w:rPr>
        <w:t xml:space="preserve"> laboratory equipment by Christie Pathology Partnership</w:t>
      </w:r>
      <w:r w:rsidR="007B51FA">
        <w:rPr>
          <w:rFonts w:ascii="Corbel" w:hAnsi="Corbel"/>
          <w:b w:val="0"/>
          <w:bCs/>
          <w:szCs w:val="22"/>
        </w:rPr>
        <w:t xml:space="preserve"> staff</w:t>
      </w:r>
      <w:r w:rsidR="001B6329">
        <w:rPr>
          <w:rFonts w:ascii="Corbel" w:hAnsi="Corbel"/>
          <w:b w:val="0"/>
          <w:bCs/>
          <w:szCs w:val="22"/>
        </w:rPr>
        <w:t xml:space="preserve"> is managed via a service level agreement.</w:t>
      </w:r>
      <w:r w:rsidR="007B51FA">
        <w:rPr>
          <w:rFonts w:ascii="Corbel" w:hAnsi="Corbel"/>
          <w:b w:val="0"/>
          <w:bCs/>
          <w:szCs w:val="22"/>
        </w:rPr>
        <w:t xml:space="preserve"> </w:t>
      </w:r>
      <w:r w:rsidR="006F58B7">
        <w:rPr>
          <w:rFonts w:ascii="Corbel" w:hAnsi="Corbel"/>
          <w:b w:val="0"/>
          <w:bCs/>
          <w:szCs w:val="22"/>
        </w:rPr>
        <w:t>The u</w:t>
      </w:r>
      <w:r w:rsidR="007B51FA">
        <w:rPr>
          <w:rFonts w:ascii="Corbel" w:hAnsi="Corbel"/>
          <w:b w:val="0"/>
          <w:bCs/>
          <w:szCs w:val="22"/>
        </w:rPr>
        <w:t>se of NW GLH Manchester site equipment by Manchester University staff is managed via a working agreement [DOC5888].</w:t>
      </w:r>
      <w:r w:rsidR="00FE3702">
        <w:rPr>
          <w:rFonts w:ascii="Corbel" w:hAnsi="Corbel"/>
          <w:b w:val="0"/>
          <w:bCs/>
          <w:szCs w:val="22"/>
        </w:rPr>
        <w:t xml:space="preserve"> The Laboratories maintain equipment and replace as needed. For high-cost equipment, </w:t>
      </w:r>
      <w:r w:rsidR="006F58B7">
        <w:rPr>
          <w:rFonts w:ascii="Corbel" w:hAnsi="Corbel"/>
          <w:b w:val="0"/>
          <w:bCs/>
          <w:szCs w:val="22"/>
        </w:rPr>
        <w:t>when</w:t>
      </w:r>
      <w:r w:rsidR="00FE3702">
        <w:rPr>
          <w:rFonts w:ascii="Corbel" w:hAnsi="Corbel"/>
          <w:b w:val="0"/>
          <w:bCs/>
          <w:szCs w:val="22"/>
        </w:rPr>
        <w:t xml:space="preserve"> funding is not available for replacement </w:t>
      </w:r>
      <w:r w:rsidR="00621C58">
        <w:rPr>
          <w:rFonts w:ascii="Corbel" w:hAnsi="Corbel"/>
          <w:b w:val="0"/>
          <w:bCs/>
          <w:szCs w:val="22"/>
        </w:rPr>
        <w:t>when it is approaching</w:t>
      </w:r>
      <w:r w:rsidR="00FE3702">
        <w:rPr>
          <w:rFonts w:ascii="Corbel" w:hAnsi="Corbel"/>
          <w:b w:val="0"/>
          <w:bCs/>
          <w:szCs w:val="22"/>
        </w:rPr>
        <w:t xml:space="preserve"> end of life, the equipment is placed on the Trust capital expenditure request list and a risk is raised on the Risk Register.</w:t>
      </w:r>
    </w:p>
    <w:p w14:paraId="4E984C79"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43BA9E8A" w14:textId="49C92D87" w:rsidR="0085009C" w:rsidRPr="006F58B7"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6" w:name="_Toc180954909"/>
      <w:r w:rsidRPr="006F58B7">
        <w:rPr>
          <w:rFonts w:ascii="Corbel" w:hAnsi="Corbel"/>
          <w:b/>
          <w:sz w:val="22"/>
          <w:szCs w:val="22"/>
        </w:rPr>
        <w:t>Equipment Acceptance Procedure</w:t>
      </w:r>
      <w:bookmarkEnd w:id="36"/>
    </w:p>
    <w:p w14:paraId="48320C93" w14:textId="49D2161F" w:rsidR="007A2D7B" w:rsidRDefault="007A2D7B" w:rsidP="0085009C">
      <w:pPr>
        <w:pStyle w:val="BodyText"/>
        <w:tabs>
          <w:tab w:val="num" w:pos="0"/>
        </w:tabs>
        <w:spacing w:after="0" w:line="276" w:lineRule="auto"/>
        <w:ind w:left="720"/>
        <w:jc w:val="both"/>
        <w:rPr>
          <w:rFonts w:ascii="Corbel" w:hAnsi="Corbel"/>
          <w:snapToGrid w:val="0"/>
          <w:color w:val="000000"/>
          <w:sz w:val="22"/>
          <w:szCs w:val="22"/>
        </w:rPr>
      </w:pPr>
      <w:r w:rsidRPr="006F58B7">
        <w:rPr>
          <w:rFonts w:ascii="Corbel" w:hAnsi="Corbel"/>
          <w:snapToGrid w:val="0"/>
          <w:color w:val="000000"/>
          <w:sz w:val="22"/>
          <w:szCs w:val="22"/>
        </w:rPr>
        <w:t>The Laboratories have polic</w:t>
      </w:r>
      <w:r w:rsidR="006F58B7">
        <w:rPr>
          <w:rFonts w:ascii="Corbel" w:hAnsi="Corbel"/>
          <w:snapToGrid w:val="0"/>
          <w:color w:val="000000"/>
          <w:sz w:val="22"/>
          <w:szCs w:val="22"/>
        </w:rPr>
        <w:t>ies</w:t>
      </w:r>
      <w:r w:rsidRPr="006F58B7">
        <w:rPr>
          <w:rFonts w:ascii="Corbel" w:hAnsi="Corbel"/>
          <w:snapToGrid w:val="0"/>
          <w:color w:val="000000"/>
          <w:sz w:val="22"/>
          <w:szCs w:val="22"/>
        </w:rPr>
        <w:t xml:space="preserve"> and proce</w:t>
      </w:r>
      <w:r w:rsidR="008C7313" w:rsidRPr="006F58B7">
        <w:rPr>
          <w:rFonts w:ascii="Corbel" w:hAnsi="Corbel"/>
          <w:snapToGrid w:val="0"/>
          <w:color w:val="000000"/>
          <w:sz w:val="22"/>
          <w:szCs w:val="22"/>
        </w:rPr>
        <w:t>sses</w:t>
      </w:r>
      <w:r>
        <w:rPr>
          <w:rFonts w:ascii="Corbel" w:hAnsi="Corbel"/>
          <w:snapToGrid w:val="0"/>
          <w:color w:val="000000"/>
          <w:sz w:val="22"/>
          <w:szCs w:val="22"/>
        </w:rPr>
        <w:t xml:space="preserve"> for equipment acceptance</w:t>
      </w:r>
      <w:r w:rsidR="008E2A69">
        <w:rPr>
          <w:rFonts w:ascii="Corbel" w:hAnsi="Corbel"/>
          <w:snapToGrid w:val="0"/>
          <w:color w:val="000000"/>
          <w:sz w:val="22"/>
          <w:szCs w:val="22"/>
        </w:rPr>
        <w:t xml:space="preserve">. </w:t>
      </w:r>
      <w:r>
        <w:rPr>
          <w:rFonts w:ascii="Corbel" w:hAnsi="Corbel"/>
          <w:snapToGrid w:val="0"/>
          <w:color w:val="000000"/>
          <w:sz w:val="22"/>
          <w:szCs w:val="22"/>
        </w:rPr>
        <w:t>This includes validation or verification as required [DOC2063], the acceptance of new equipment for use [DOC2107</w:t>
      </w:r>
      <w:r w:rsidR="00BC2498">
        <w:rPr>
          <w:rFonts w:ascii="Corbel" w:hAnsi="Corbel"/>
          <w:snapToGrid w:val="0"/>
          <w:color w:val="000000"/>
          <w:sz w:val="22"/>
          <w:szCs w:val="22"/>
        </w:rPr>
        <w:t>,</w:t>
      </w:r>
      <w:r>
        <w:rPr>
          <w:rFonts w:ascii="Corbel" w:hAnsi="Corbel"/>
          <w:snapToGrid w:val="0"/>
          <w:color w:val="000000"/>
          <w:sz w:val="22"/>
          <w:szCs w:val="22"/>
        </w:rPr>
        <w:t xml:space="preserve"> DOC3125]</w:t>
      </w:r>
      <w:r w:rsidR="00BC2498">
        <w:rPr>
          <w:rFonts w:ascii="Corbel" w:hAnsi="Corbel"/>
          <w:snapToGrid w:val="0"/>
          <w:color w:val="000000"/>
          <w:sz w:val="22"/>
          <w:szCs w:val="22"/>
        </w:rPr>
        <w:t>,</w:t>
      </w:r>
      <w:r>
        <w:rPr>
          <w:rFonts w:ascii="Corbel" w:hAnsi="Corbel"/>
          <w:snapToGrid w:val="0"/>
          <w:color w:val="000000"/>
          <w:sz w:val="22"/>
          <w:szCs w:val="22"/>
        </w:rPr>
        <w:t xml:space="preserve"> and the acceptance</w:t>
      </w:r>
      <w:r w:rsidR="00621C58">
        <w:rPr>
          <w:rFonts w:ascii="Corbel" w:hAnsi="Corbel"/>
          <w:snapToGrid w:val="0"/>
          <w:color w:val="000000"/>
          <w:sz w:val="22"/>
          <w:szCs w:val="22"/>
        </w:rPr>
        <w:t xml:space="preserve"> of existing equipment</w:t>
      </w:r>
      <w:r>
        <w:rPr>
          <w:rFonts w:ascii="Corbel" w:hAnsi="Corbel"/>
          <w:snapToGrid w:val="0"/>
          <w:color w:val="000000"/>
          <w:sz w:val="22"/>
          <w:szCs w:val="22"/>
        </w:rPr>
        <w:t xml:space="preserve"> into use following maintenance or repair [DOC2107</w:t>
      </w:r>
      <w:r w:rsidR="00BC2498">
        <w:rPr>
          <w:rFonts w:ascii="Corbel" w:hAnsi="Corbel"/>
          <w:snapToGrid w:val="0"/>
          <w:color w:val="000000"/>
          <w:sz w:val="22"/>
          <w:szCs w:val="22"/>
        </w:rPr>
        <w:t>,</w:t>
      </w:r>
      <w:r>
        <w:rPr>
          <w:rFonts w:ascii="Corbel" w:hAnsi="Corbel"/>
          <w:snapToGrid w:val="0"/>
          <w:color w:val="000000"/>
          <w:sz w:val="22"/>
          <w:szCs w:val="22"/>
        </w:rPr>
        <w:t xml:space="preserve"> DOC4212].</w:t>
      </w:r>
      <w:r w:rsidR="008C7313">
        <w:rPr>
          <w:rFonts w:ascii="Corbel" w:hAnsi="Corbel"/>
          <w:snapToGrid w:val="0"/>
          <w:color w:val="000000"/>
          <w:sz w:val="22"/>
          <w:szCs w:val="22"/>
        </w:rPr>
        <w:t xml:space="preserve"> These processes include whether the equipment conforms to specified acceptance</w:t>
      </w:r>
      <w:r w:rsidR="006F4789">
        <w:rPr>
          <w:rFonts w:ascii="Corbel" w:hAnsi="Corbel"/>
          <w:snapToGrid w:val="0"/>
          <w:color w:val="000000"/>
          <w:sz w:val="22"/>
          <w:szCs w:val="22"/>
        </w:rPr>
        <w:t>/performance</w:t>
      </w:r>
      <w:r w:rsidR="008C7313">
        <w:rPr>
          <w:rFonts w:ascii="Corbel" w:hAnsi="Corbel"/>
          <w:snapToGrid w:val="0"/>
          <w:color w:val="000000"/>
          <w:sz w:val="22"/>
          <w:szCs w:val="22"/>
        </w:rPr>
        <w:t xml:space="preserve"> criteria</w:t>
      </w:r>
      <w:r w:rsidR="008A722A">
        <w:rPr>
          <w:rFonts w:ascii="Corbel" w:hAnsi="Corbel"/>
          <w:snapToGrid w:val="0"/>
          <w:color w:val="000000"/>
          <w:sz w:val="22"/>
          <w:szCs w:val="22"/>
        </w:rPr>
        <w:t xml:space="preserve"> or calibration data</w:t>
      </w:r>
      <w:r w:rsidR="008C7313">
        <w:rPr>
          <w:rFonts w:ascii="Corbel" w:hAnsi="Corbel"/>
          <w:snapToGrid w:val="0"/>
          <w:color w:val="000000"/>
          <w:sz w:val="22"/>
          <w:szCs w:val="22"/>
        </w:rPr>
        <w:t xml:space="preserve"> [DOC2</w:t>
      </w:r>
      <w:r w:rsidR="008A722A">
        <w:rPr>
          <w:rFonts w:ascii="Corbel" w:hAnsi="Corbel"/>
          <w:snapToGrid w:val="0"/>
          <w:color w:val="000000"/>
          <w:sz w:val="22"/>
          <w:szCs w:val="22"/>
        </w:rPr>
        <w:t>063</w:t>
      </w:r>
      <w:r w:rsidR="00BC2498">
        <w:rPr>
          <w:rFonts w:ascii="Corbel" w:hAnsi="Corbel"/>
          <w:snapToGrid w:val="0"/>
          <w:color w:val="000000"/>
          <w:sz w:val="22"/>
          <w:szCs w:val="22"/>
        </w:rPr>
        <w:t>,</w:t>
      </w:r>
      <w:r w:rsidR="008A722A">
        <w:rPr>
          <w:rFonts w:ascii="Corbel" w:hAnsi="Corbel"/>
          <w:snapToGrid w:val="0"/>
          <w:color w:val="000000"/>
          <w:sz w:val="22"/>
          <w:szCs w:val="22"/>
        </w:rPr>
        <w:t xml:space="preserve"> DOC2107].</w:t>
      </w:r>
      <w:r w:rsidR="000D79E2">
        <w:rPr>
          <w:rFonts w:ascii="Corbel" w:hAnsi="Corbel"/>
          <w:snapToGrid w:val="0"/>
          <w:color w:val="000000"/>
          <w:sz w:val="22"/>
          <w:szCs w:val="22"/>
        </w:rPr>
        <w:t xml:space="preserve"> </w:t>
      </w:r>
      <w:r w:rsidR="000D79E2" w:rsidRPr="000D79E2">
        <w:rPr>
          <w:rFonts w:ascii="Corbel" w:hAnsi="Corbel"/>
          <w:snapToGrid w:val="0"/>
          <w:color w:val="000000"/>
          <w:sz w:val="22"/>
          <w:szCs w:val="22"/>
        </w:rPr>
        <w:t>When possible, new equipment is evaluated and tested prior to selection and purchasing to ensure it meets specifications.</w:t>
      </w:r>
    </w:p>
    <w:p w14:paraId="475C9235"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4561C4D5" w14:textId="6DE5C12D" w:rsidR="0085009C" w:rsidRPr="00BC2498"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7" w:name="_Toc180954910"/>
      <w:r w:rsidRPr="00BC2498">
        <w:rPr>
          <w:rFonts w:ascii="Corbel" w:hAnsi="Corbel"/>
          <w:b/>
          <w:sz w:val="22"/>
          <w:szCs w:val="22"/>
        </w:rPr>
        <w:t>Equipment Instructions for Use</w:t>
      </w:r>
      <w:bookmarkEnd w:id="37"/>
    </w:p>
    <w:p w14:paraId="27E764BE" w14:textId="3F026AAB" w:rsidR="00CB22A2" w:rsidRDefault="00CB22A2" w:rsidP="00CB22A2">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Where possible, equipment is locked down to prevent unintended adjustments</w:t>
      </w:r>
      <w:r w:rsidR="008E2A69">
        <w:rPr>
          <w:rFonts w:ascii="Corbel" w:hAnsi="Corbel"/>
          <w:snapToGrid w:val="0"/>
          <w:color w:val="000000"/>
          <w:sz w:val="22"/>
          <w:szCs w:val="22"/>
        </w:rPr>
        <w:t xml:space="preserve">. </w:t>
      </w:r>
      <w:r>
        <w:rPr>
          <w:rFonts w:ascii="Corbel" w:hAnsi="Corbel"/>
          <w:snapToGrid w:val="0"/>
          <w:color w:val="000000"/>
          <w:sz w:val="22"/>
          <w:szCs w:val="22"/>
        </w:rPr>
        <w:t>For certain equipment instrument/software</w:t>
      </w:r>
      <w:r w:rsidR="00BC2498">
        <w:rPr>
          <w:rFonts w:ascii="Corbel" w:hAnsi="Corbel"/>
          <w:snapToGrid w:val="0"/>
          <w:color w:val="000000"/>
          <w:sz w:val="22"/>
          <w:szCs w:val="22"/>
        </w:rPr>
        <w:t>,</w:t>
      </w:r>
      <w:r>
        <w:rPr>
          <w:rFonts w:ascii="Corbel" w:hAnsi="Corbel"/>
          <w:snapToGrid w:val="0"/>
          <w:color w:val="000000"/>
          <w:sz w:val="22"/>
          <w:szCs w:val="22"/>
        </w:rPr>
        <w:t xml:space="preserve"> input and/or adjustments are required on each run. In these cases, the requirements are indicated in documented processes with </w:t>
      </w:r>
      <w:r w:rsidR="00BC2498">
        <w:rPr>
          <w:rFonts w:ascii="Corbel" w:hAnsi="Corbel"/>
          <w:snapToGrid w:val="0"/>
          <w:color w:val="000000"/>
          <w:sz w:val="22"/>
          <w:szCs w:val="22"/>
        </w:rPr>
        <w:t xml:space="preserve">input </w:t>
      </w:r>
      <w:r>
        <w:rPr>
          <w:rFonts w:ascii="Corbel" w:hAnsi="Corbel"/>
          <w:snapToGrid w:val="0"/>
          <w:color w:val="000000"/>
          <w:sz w:val="22"/>
          <w:szCs w:val="22"/>
        </w:rPr>
        <w:t>checks in place.</w:t>
      </w:r>
    </w:p>
    <w:p w14:paraId="5CE1CBDE" w14:textId="77777777" w:rsidR="00CB22A2" w:rsidRDefault="00CB22A2" w:rsidP="00CB22A2">
      <w:pPr>
        <w:pStyle w:val="BodyText"/>
        <w:tabs>
          <w:tab w:val="num" w:pos="0"/>
        </w:tabs>
        <w:spacing w:after="0" w:line="276" w:lineRule="auto"/>
        <w:ind w:left="720"/>
        <w:jc w:val="both"/>
        <w:rPr>
          <w:rFonts w:ascii="Corbel" w:hAnsi="Corbel"/>
          <w:snapToGrid w:val="0"/>
          <w:color w:val="000000"/>
          <w:sz w:val="22"/>
          <w:szCs w:val="22"/>
        </w:rPr>
      </w:pPr>
    </w:p>
    <w:p w14:paraId="549493B1" w14:textId="301FE98F" w:rsidR="00CB22A2" w:rsidRDefault="00CB22A2" w:rsidP="00CB22A2">
      <w:pPr>
        <w:pStyle w:val="BodyText"/>
        <w:tabs>
          <w:tab w:val="num" w:pos="0"/>
        </w:tabs>
        <w:spacing w:after="0" w:line="276" w:lineRule="auto"/>
        <w:ind w:left="720"/>
        <w:jc w:val="both"/>
        <w:rPr>
          <w:rFonts w:ascii="Corbel" w:hAnsi="Corbel"/>
          <w:snapToGrid w:val="0"/>
          <w:color w:val="000000"/>
          <w:sz w:val="22"/>
          <w:szCs w:val="22"/>
        </w:rPr>
      </w:pPr>
      <w:r w:rsidRPr="00CB22A2">
        <w:rPr>
          <w:rFonts w:ascii="Corbel" w:hAnsi="Corbel"/>
          <w:snapToGrid w:val="0"/>
          <w:color w:val="000000"/>
          <w:sz w:val="22"/>
          <w:szCs w:val="22"/>
        </w:rPr>
        <w:t>Equipment is only operated under supervision for staff in training. On completion of training, staff are authorised and deemed competent to operate equipment alone</w:t>
      </w:r>
      <w:r w:rsidR="008E2A69">
        <w:rPr>
          <w:rFonts w:ascii="Corbel" w:hAnsi="Corbel"/>
          <w:snapToGrid w:val="0"/>
          <w:color w:val="000000"/>
          <w:sz w:val="22"/>
          <w:szCs w:val="22"/>
        </w:rPr>
        <w:t>.</w:t>
      </w:r>
    </w:p>
    <w:p w14:paraId="0B3D9548" w14:textId="77777777" w:rsidR="00CB22A2" w:rsidRDefault="00CB22A2" w:rsidP="0085009C">
      <w:pPr>
        <w:pStyle w:val="BodyText"/>
        <w:tabs>
          <w:tab w:val="num" w:pos="0"/>
        </w:tabs>
        <w:spacing w:after="0" w:line="276" w:lineRule="auto"/>
        <w:ind w:left="720"/>
        <w:jc w:val="both"/>
        <w:rPr>
          <w:rFonts w:ascii="Corbel" w:hAnsi="Corbel"/>
          <w:snapToGrid w:val="0"/>
          <w:color w:val="000000"/>
          <w:sz w:val="22"/>
          <w:szCs w:val="22"/>
        </w:rPr>
      </w:pPr>
    </w:p>
    <w:p w14:paraId="4183069B" w14:textId="534FEE96" w:rsidR="00C5353B" w:rsidRPr="00CB22A2" w:rsidRDefault="00BD35A2" w:rsidP="00CB22A2">
      <w:pPr>
        <w:pStyle w:val="BodyText"/>
        <w:tabs>
          <w:tab w:val="num" w:pos="0"/>
        </w:tabs>
        <w:spacing w:after="0" w:line="276" w:lineRule="auto"/>
        <w:ind w:left="720"/>
        <w:jc w:val="both"/>
        <w:rPr>
          <w:rFonts w:ascii="Corbel" w:hAnsi="Corbel"/>
          <w:snapToGrid w:val="0"/>
          <w:color w:val="000000"/>
          <w:sz w:val="22"/>
          <w:szCs w:val="22"/>
        </w:rPr>
      </w:pPr>
      <w:r w:rsidRPr="00CB22A2">
        <w:rPr>
          <w:rFonts w:ascii="Corbel" w:hAnsi="Corbel"/>
          <w:snapToGrid w:val="0"/>
          <w:color w:val="000000"/>
          <w:sz w:val="22"/>
          <w:szCs w:val="22"/>
        </w:rPr>
        <w:t>Equipment instructions for use</w:t>
      </w:r>
      <w:r w:rsidR="00C5353B" w:rsidRPr="00CB22A2">
        <w:rPr>
          <w:rFonts w:ascii="Corbel" w:hAnsi="Corbel"/>
          <w:snapToGrid w:val="0"/>
          <w:color w:val="000000"/>
          <w:sz w:val="22"/>
          <w:szCs w:val="22"/>
        </w:rPr>
        <w:t xml:space="preserve"> (ISO 6.4.4</w:t>
      </w:r>
      <w:r w:rsidR="00CB22A2">
        <w:rPr>
          <w:rFonts w:ascii="Corbel" w:hAnsi="Corbel"/>
          <w:snapToGrid w:val="0"/>
          <w:color w:val="000000"/>
          <w:sz w:val="22"/>
          <w:szCs w:val="22"/>
        </w:rPr>
        <w:t>c</w:t>
      </w:r>
      <w:r w:rsidR="00C5353B" w:rsidRPr="00CB22A2">
        <w:rPr>
          <w:rFonts w:ascii="Corbel" w:hAnsi="Corbel"/>
          <w:snapToGrid w:val="0"/>
          <w:color w:val="000000"/>
          <w:sz w:val="22"/>
          <w:szCs w:val="22"/>
        </w:rPr>
        <w:t>) are</w:t>
      </w:r>
      <w:r w:rsidRPr="00CB22A2">
        <w:rPr>
          <w:rFonts w:ascii="Corbel" w:hAnsi="Corbel"/>
          <w:snapToGrid w:val="0"/>
          <w:color w:val="000000"/>
          <w:sz w:val="22"/>
          <w:szCs w:val="22"/>
        </w:rPr>
        <w:t xml:space="preserve"> provided as standalone documents on Q-Pulse and/or are incorporated in i</w:t>
      </w:r>
      <w:r w:rsidR="00F16703" w:rsidRPr="00CB22A2">
        <w:rPr>
          <w:rFonts w:ascii="Corbel" w:hAnsi="Corbel"/>
          <w:snapToGrid w:val="0"/>
          <w:color w:val="000000"/>
          <w:sz w:val="22"/>
          <w:szCs w:val="22"/>
        </w:rPr>
        <w:t>ndividual pro</w:t>
      </w:r>
      <w:r w:rsidRPr="00CB22A2">
        <w:rPr>
          <w:rFonts w:ascii="Corbel" w:hAnsi="Corbel"/>
          <w:snapToGrid w:val="0"/>
          <w:color w:val="000000"/>
          <w:sz w:val="22"/>
          <w:szCs w:val="22"/>
        </w:rPr>
        <w:t>cedures</w:t>
      </w:r>
      <w:r w:rsidR="00F16703" w:rsidRPr="00CB22A2">
        <w:rPr>
          <w:rFonts w:ascii="Corbel" w:hAnsi="Corbel"/>
          <w:snapToGrid w:val="0"/>
          <w:color w:val="000000"/>
          <w:sz w:val="22"/>
          <w:szCs w:val="22"/>
        </w:rPr>
        <w:t xml:space="preserve"> detail</w:t>
      </w:r>
      <w:r w:rsidRPr="00CB22A2">
        <w:rPr>
          <w:rFonts w:ascii="Corbel" w:hAnsi="Corbel"/>
          <w:snapToGrid w:val="0"/>
          <w:color w:val="000000"/>
          <w:sz w:val="22"/>
          <w:szCs w:val="22"/>
        </w:rPr>
        <w:t>ing</w:t>
      </w:r>
      <w:r w:rsidR="00F16703" w:rsidRPr="00CB22A2">
        <w:rPr>
          <w:rFonts w:ascii="Corbel" w:hAnsi="Corbel"/>
          <w:snapToGrid w:val="0"/>
          <w:color w:val="000000"/>
          <w:sz w:val="22"/>
          <w:szCs w:val="22"/>
        </w:rPr>
        <w:t xml:space="preserve"> the correct day-to-day use and maintenance</w:t>
      </w:r>
      <w:r w:rsidRPr="00CB22A2">
        <w:rPr>
          <w:rFonts w:ascii="Corbel" w:hAnsi="Corbel"/>
          <w:snapToGrid w:val="0"/>
          <w:color w:val="000000"/>
          <w:sz w:val="22"/>
          <w:szCs w:val="22"/>
        </w:rPr>
        <w:t xml:space="preserve"> (written with consideration of</w:t>
      </w:r>
      <w:r w:rsidR="00F16703" w:rsidRPr="00CB22A2">
        <w:rPr>
          <w:rFonts w:ascii="Corbel" w:hAnsi="Corbel"/>
          <w:snapToGrid w:val="0"/>
          <w:color w:val="000000"/>
          <w:sz w:val="22"/>
          <w:szCs w:val="22"/>
        </w:rPr>
        <w:t xml:space="preserve"> manufacturer recommendations</w:t>
      </w:r>
      <w:r w:rsidRPr="00CB22A2">
        <w:rPr>
          <w:rFonts w:ascii="Corbel" w:hAnsi="Corbel"/>
          <w:snapToGrid w:val="0"/>
          <w:color w:val="000000"/>
          <w:sz w:val="22"/>
          <w:szCs w:val="22"/>
        </w:rPr>
        <w:t>)</w:t>
      </w:r>
      <w:r w:rsidR="00F16703" w:rsidRPr="00CB22A2">
        <w:rPr>
          <w:rFonts w:ascii="Corbel" w:hAnsi="Corbel"/>
          <w:snapToGrid w:val="0"/>
          <w:color w:val="000000"/>
          <w:sz w:val="22"/>
          <w:szCs w:val="22"/>
        </w:rPr>
        <w:t xml:space="preserve">. </w:t>
      </w:r>
      <w:r w:rsidR="00C5353B" w:rsidRPr="00CB22A2">
        <w:rPr>
          <w:rFonts w:ascii="Corbel" w:hAnsi="Corbel"/>
          <w:snapToGrid w:val="0"/>
          <w:color w:val="000000"/>
          <w:sz w:val="22"/>
          <w:szCs w:val="22"/>
        </w:rPr>
        <w:t>Where equipment is used outside manufacturer recommendations it is validated for use</w:t>
      </w:r>
      <w:r w:rsidR="00CB22A2">
        <w:rPr>
          <w:rFonts w:ascii="Corbel" w:hAnsi="Corbel"/>
          <w:snapToGrid w:val="0"/>
          <w:color w:val="000000"/>
          <w:sz w:val="22"/>
          <w:szCs w:val="22"/>
        </w:rPr>
        <w:t xml:space="preserve"> </w:t>
      </w:r>
      <w:r w:rsidR="00C5353B" w:rsidRPr="00CB22A2">
        <w:rPr>
          <w:rFonts w:ascii="Corbel" w:hAnsi="Corbel"/>
          <w:snapToGrid w:val="0"/>
          <w:color w:val="000000"/>
          <w:sz w:val="22"/>
          <w:szCs w:val="22"/>
        </w:rPr>
        <w:t xml:space="preserve">[DOC2063]. </w:t>
      </w:r>
    </w:p>
    <w:p w14:paraId="27FDBC0D" w14:textId="77777777" w:rsidR="00BD35A2" w:rsidRPr="00CB22A2" w:rsidRDefault="00BD35A2" w:rsidP="0085009C">
      <w:pPr>
        <w:pStyle w:val="BodyText"/>
        <w:tabs>
          <w:tab w:val="num" w:pos="0"/>
        </w:tabs>
        <w:spacing w:after="0" w:line="276" w:lineRule="auto"/>
        <w:ind w:left="720"/>
        <w:jc w:val="both"/>
        <w:rPr>
          <w:rFonts w:ascii="Corbel" w:hAnsi="Corbel"/>
          <w:snapToGrid w:val="0"/>
          <w:color w:val="000000"/>
          <w:sz w:val="22"/>
          <w:szCs w:val="22"/>
        </w:rPr>
      </w:pPr>
    </w:p>
    <w:p w14:paraId="16A92912" w14:textId="5DAB1342" w:rsidR="0085009C" w:rsidRPr="00BC2498"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8" w:name="_Toc180954911"/>
      <w:r w:rsidRPr="00BC2498">
        <w:rPr>
          <w:rFonts w:ascii="Corbel" w:hAnsi="Corbel"/>
          <w:b/>
          <w:sz w:val="22"/>
          <w:szCs w:val="22"/>
        </w:rPr>
        <w:t>Equipment Maintenance and Repair</w:t>
      </w:r>
      <w:bookmarkEnd w:id="38"/>
    </w:p>
    <w:p w14:paraId="02AC9141" w14:textId="00E32080" w:rsidR="00F16703" w:rsidRPr="008E2A69" w:rsidRDefault="0026137E" w:rsidP="0026137E">
      <w:pPr>
        <w:pStyle w:val="BodyText"/>
        <w:tabs>
          <w:tab w:val="num" w:pos="0"/>
        </w:tabs>
        <w:spacing w:after="0" w:line="276" w:lineRule="auto"/>
        <w:ind w:left="720"/>
        <w:jc w:val="both"/>
        <w:rPr>
          <w:rFonts w:ascii="Corbel" w:hAnsi="Corbel"/>
          <w:snapToGrid w:val="0"/>
          <w:color w:val="000000"/>
          <w:sz w:val="22"/>
          <w:szCs w:val="22"/>
        </w:rPr>
      </w:pPr>
      <w:r w:rsidRPr="008E2A69">
        <w:rPr>
          <w:rFonts w:ascii="Corbel" w:hAnsi="Corbel"/>
          <w:snapToGrid w:val="0"/>
          <w:color w:val="000000"/>
          <w:sz w:val="22"/>
          <w:szCs w:val="22"/>
        </w:rPr>
        <w:t xml:space="preserve">Appropriate equipment external maintenance programmes and procedures for internal maintenance are in place. </w:t>
      </w:r>
      <w:r w:rsidR="00F16703" w:rsidRPr="008E2A69">
        <w:rPr>
          <w:rFonts w:ascii="Corbel" w:hAnsi="Corbel"/>
          <w:snapToGrid w:val="0"/>
          <w:color w:val="000000"/>
          <w:sz w:val="22"/>
          <w:szCs w:val="22"/>
        </w:rPr>
        <w:t xml:space="preserve">Whenever equipment is found to be defective, it is taken out of service and clearly labelled until it has been replaced and </w:t>
      </w:r>
      <w:r w:rsidR="000A22DC" w:rsidRPr="008E2A69">
        <w:rPr>
          <w:rFonts w:ascii="Corbel" w:hAnsi="Corbel"/>
          <w:snapToGrid w:val="0"/>
          <w:color w:val="000000"/>
          <w:sz w:val="22"/>
          <w:szCs w:val="22"/>
        </w:rPr>
        <w:t>verified</w:t>
      </w:r>
      <w:r w:rsidR="000A22DC">
        <w:rPr>
          <w:rFonts w:ascii="Corbel" w:hAnsi="Corbel"/>
          <w:snapToGrid w:val="0"/>
          <w:color w:val="000000"/>
          <w:sz w:val="22"/>
          <w:szCs w:val="22"/>
        </w:rPr>
        <w:t xml:space="preserve"> or</w:t>
      </w:r>
      <w:r w:rsidR="00F16703" w:rsidRPr="008E2A69">
        <w:rPr>
          <w:rFonts w:ascii="Corbel" w:hAnsi="Corbel"/>
          <w:snapToGrid w:val="0"/>
          <w:color w:val="000000"/>
          <w:sz w:val="22"/>
          <w:szCs w:val="22"/>
        </w:rPr>
        <w:t xml:space="preserve"> repaired and accepted back into use [</w:t>
      </w:r>
      <w:r w:rsidR="00BD35A2" w:rsidRPr="008E2A69">
        <w:rPr>
          <w:rFonts w:ascii="Corbel" w:hAnsi="Corbel"/>
          <w:snapToGrid w:val="0"/>
          <w:color w:val="000000"/>
          <w:sz w:val="22"/>
          <w:szCs w:val="22"/>
        </w:rPr>
        <w:t xml:space="preserve">DOC2107; </w:t>
      </w:r>
      <w:r w:rsidR="00F16703" w:rsidRPr="008E2A69">
        <w:rPr>
          <w:rFonts w:ascii="Corbel" w:hAnsi="Corbel"/>
          <w:snapToGrid w:val="0"/>
          <w:color w:val="000000"/>
          <w:sz w:val="22"/>
          <w:szCs w:val="22"/>
        </w:rPr>
        <w:t>DOC3125].</w:t>
      </w:r>
    </w:p>
    <w:p w14:paraId="60991D21" w14:textId="77777777" w:rsidR="001A5925" w:rsidRPr="008E2A69" w:rsidRDefault="001A5925" w:rsidP="0085009C">
      <w:pPr>
        <w:pStyle w:val="BodyText"/>
        <w:tabs>
          <w:tab w:val="num" w:pos="0"/>
        </w:tabs>
        <w:spacing w:after="0" w:line="276" w:lineRule="auto"/>
        <w:ind w:left="720"/>
        <w:jc w:val="both"/>
        <w:rPr>
          <w:rFonts w:ascii="Corbel" w:hAnsi="Corbel"/>
          <w:snapToGrid w:val="0"/>
          <w:color w:val="000000"/>
          <w:sz w:val="22"/>
          <w:szCs w:val="22"/>
        </w:rPr>
      </w:pPr>
    </w:p>
    <w:p w14:paraId="1DEBA18B" w14:textId="6E2810D1" w:rsidR="001A5925" w:rsidRPr="008E2A69" w:rsidRDefault="0026137E" w:rsidP="0026137E">
      <w:pPr>
        <w:pStyle w:val="BodyText"/>
        <w:tabs>
          <w:tab w:val="num" w:pos="0"/>
        </w:tabs>
        <w:spacing w:after="0" w:line="276" w:lineRule="auto"/>
        <w:ind w:left="720"/>
        <w:jc w:val="both"/>
        <w:rPr>
          <w:rFonts w:ascii="Corbel" w:hAnsi="Corbel"/>
          <w:snapToGrid w:val="0"/>
          <w:color w:val="000000"/>
          <w:sz w:val="22"/>
          <w:szCs w:val="22"/>
        </w:rPr>
      </w:pPr>
      <w:r w:rsidRPr="008E2A69">
        <w:rPr>
          <w:rFonts w:ascii="Corbel" w:hAnsi="Corbel"/>
          <w:snapToGrid w:val="0"/>
          <w:color w:val="000000"/>
          <w:sz w:val="22"/>
          <w:szCs w:val="22"/>
        </w:rPr>
        <w:t>External maintenance programmes</w:t>
      </w:r>
      <w:r w:rsidR="001A5925" w:rsidRPr="008E2A69">
        <w:rPr>
          <w:rFonts w:ascii="Corbel" w:hAnsi="Corbel"/>
          <w:snapToGrid w:val="0"/>
          <w:color w:val="000000"/>
          <w:sz w:val="22"/>
          <w:szCs w:val="22"/>
        </w:rPr>
        <w:t xml:space="preserve"> are carried out by Sodexo or </w:t>
      </w:r>
      <w:r w:rsidRPr="008E2A69">
        <w:rPr>
          <w:rFonts w:ascii="Corbel" w:hAnsi="Corbel"/>
          <w:snapToGrid w:val="0"/>
          <w:color w:val="000000"/>
          <w:sz w:val="22"/>
          <w:szCs w:val="22"/>
        </w:rPr>
        <w:t xml:space="preserve">other </w:t>
      </w:r>
      <w:r w:rsidR="001A5925" w:rsidRPr="008E2A69">
        <w:rPr>
          <w:rFonts w:ascii="Corbel" w:hAnsi="Corbel"/>
          <w:snapToGrid w:val="0"/>
          <w:color w:val="000000"/>
          <w:sz w:val="22"/>
          <w:szCs w:val="22"/>
        </w:rPr>
        <w:t xml:space="preserve">contracted </w:t>
      </w:r>
      <w:r w:rsidRPr="008E2A69">
        <w:rPr>
          <w:rFonts w:ascii="Corbel" w:hAnsi="Corbel"/>
          <w:snapToGrid w:val="0"/>
          <w:color w:val="000000"/>
          <w:sz w:val="22"/>
          <w:szCs w:val="22"/>
        </w:rPr>
        <w:t>reputable companies. Decontamination is completed as required. External companies are provided with suitable space and PPE</w:t>
      </w:r>
      <w:r w:rsidR="008E2A69" w:rsidRPr="008E2A69">
        <w:rPr>
          <w:rFonts w:ascii="Corbel" w:hAnsi="Corbel"/>
          <w:snapToGrid w:val="0"/>
          <w:color w:val="000000"/>
          <w:sz w:val="22"/>
          <w:szCs w:val="22"/>
        </w:rPr>
        <w:t xml:space="preserve"> (if required).</w:t>
      </w:r>
      <w:r w:rsidRPr="008E2A69">
        <w:rPr>
          <w:rFonts w:ascii="Corbel" w:hAnsi="Corbel"/>
          <w:snapToGrid w:val="0"/>
          <w:color w:val="000000"/>
          <w:sz w:val="22"/>
          <w:szCs w:val="22"/>
        </w:rPr>
        <w:t xml:space="preserve"> The Laboratories use ISO 17025 accredited calibration services when appropriate</w:t>
      </w:r>
      <w:r w:rsidR="00BC2498">
        <w:rPr>
          <w:rFonts w:ascii="Corbel" w:hAnsi="Corbel"/>
          <w:snapToGrid w:val="0"/>
          <w:color w:val="000000"/>
          <w:sz w:val="22"/>
          <w:szCs w:val="22"/>
        </w:rPr>
        <w:t xml:space="preserve"> [DOC3172]</w:t>
      </w:r>
      <w:r w:rsidRPr="008E2A69">
        <w:rPr>
          <w:rFonts w:ascii="Corbel" w:hAnsi="Corbel"/>
          <w:snapToGrid w:val="0"/>
          <w:color w:val="000000"/>
          <w:sz w:val="22"/>
          <w:szCs w:val="22"/>
        </w:rPr>
        <w:t>.</w:t>
      </w:r>
    </w:p>
    <w:p w14:paraId="1A94189F" w14:textId="77777777" w:rsidR="001A5925" w:rsidRDefault="001A5925" w:rsidP="0085009C">
      <w:pPr>
        <w:pStyle w:val="BodyText"/>
        <w:tabs>
          <w:tab w:val="num" w:pos="0"/>
        </w:tabs>
        <w:spacing w:after="0" w:line="276" w:lineRule="auto"/>
        <w:ind w:left="720"/>
        <w:jc w:val="both"/>
        <w:rPr>
          <w:rFonts w:ascii="Corbel" w:hAnsi="Corbel"/>
          <w:snapToGrid w:val="0"/>
          <w:color w:val="000000"/>
          <w:sz w:val="22"/>
          <w:szCs w:val="22"/>
        </w:rPr>
      </w:pPr>
    </w:p>
    <w:p w14:paraId="70657625" w14:textId="56DF2631" w:rsidR="0085009C" w:rsidRPr="00BC2498"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39" w:name="_Toc180954912"/>
      <w:r w:rsidRPr="00BC2498">
        <w:rPr>
          <w:rFonts w:ascii="Corbel" w:hAnsi="Corbel"/>
          <w:b/>
          <w:sz w:val="22"/>
          <w:szCs w:val="22"/>
        </w:rPr>
        <w:t>Equipment Adverse Incident Reporting</w:t>
      </w:r>
      <w:bookmarkEnd w:id="39"/>
    </w:p>
    <w:p w14:paraId="2E40BF20" w14:textId="6BC741D1" w:rsidR="00E36EBE" w:rsidRDefault="00E36EBE"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Errors and incidents directly</w:t>
      </w:r>
      <w:r w:rsidR="001A5925" w:rsidRPr="008E2A69">
        <w:rPr>
          <w:rFonts w:ascii="Corbel" w:hAnsi="Corbel"/>
          <w:snapToGrid w:val="0"/>
          <w:color w:val="000000"/>
          <w:sz w:val="22"/>
          <w:szCs w:val="22"/>
        </w:rPr>
        <w:t xml:space="preserve"> involving equipment are reported </w:t>
      </w:r>
      <w:r>
        <w:rPr>
          <w:rFonts w:ascii="Corbel" w:hAnsi="Corbel"/>
          <w:snapToGrid w:val="0"/>
          <w:color w:val="000000"/>
          <w:sz w:val="22"/>
          <w:szCs w:val="22"/>
        </w:rPr>
        <w:t>as a</w:t>
      </w:r>
      <w:r w:rsidR="001A5925" w:rsidRPr="008E2A69">
        <w:rPr>
          <w:rFonts w:ascii="Corbel" w:hAnsi="Corbel"/>
          <w:snapToGrid w:val="0"/>
          <w:color w:val="000000"/>
          <w:sz w:val="22"/>
          <w:szCs w:val="22"/>
        </w:rPr>
        <w:t xml:space="preserve"> non-conformance</w:t>
      </w:r>
      <w:r w:rsidR="00081D27">
        <w:rPr>
          <w:rFonts w:ascii="Corbel" w:hAnsi="Corbel"/>
          <w:snapToGrid w:val="0"/>
          <w:color w:val="000000"/>
          <w:sz w:val="22"/>
          <w:szCs w:val="22"/>
        </w:rPr>
        <w:t xml:space="preserve"> </w:t>
      </w:r>
      <w:r w:rsidR="001A5925" w:rsidRPr="008E2A69">
        <w:rPr>
          <w:rFonts w:ascii="Corbel" w:hAnsi="Corbel"/>
          <w:snapToGrid w:val="0"/>
          <w:color w:val="000000"/>
          <w:sz w:val="22"/>
          <w:szCs w:val="22"/>
        </w:rPr>
        <w:t>on Q-Pulse</w:t>
      </w:r>
      <w:r>
        <w:rPr>
          <w:rFonts w:ascii="Corbel" w:hAnsi="Corbel"/>
          <w:snapToGrid w:val="0"/>
          <w:color w:val="000000"/>
          <w:sz w:val="22"/>
          <w:szCs w:val="22"/>
        </w:rPr>
        <w:t xml:space="preserve"> via the Non-Conformances and/or Equipment &amp; Assets modules [</w:t>
      </w:r>
      <w:r w:rsidR="00081D27">
        <w:rPr>
          <w:rFonts w:ascii="Corbel" w:hAnsi="Corbel"/>
          <w:snapToGrid w:val="0"/>
          <w:color w:val="000000"/>
          <w:sz w:val="22"/>
          <w:szCs w:val="22"/>
        </w:rPr>
        <w:t>DOC1006,</w:t>
      </w:r>
      <w:r w:rsidR="00081D27" w:rsidRPr="008E2A69">
        <w:rPr>
          <w:rFonts w:ascii="Corbel" w:hAnsi="Corbel"/>
          <w:snapToGrid w:val="0"/>
          <w:color w:val="000000"/>
          <w:sz w:val="22"/>
          <w:szCs w:val="22"/>
        </w:rPr>
        <w:t xml:space="preserve"> </w:t>
      </w:r>
      <w:r>
        <w:rPr>
          <w:rFonts w:ascii="Corbel" w:hAnsi="Corbel"/>
          <w:snapToGrid w:val="0"/>
          <w:color w:val="000000"/>
          <w:sz w:val="22"/>
          <w:szCs w:val="22"/>
        </w:rPr>
        <w:t>DOC2107</w:t>
      </w:r>
      <w:r w:rsidR="00081D27">
        <w:rPr>
          <w:rFonts w:ascii="Corbel" w:hAnsi="Corbel"/>
          <w:snapToGrid w:val="0"/>
          <w:color w:val="000000"/>
          <w:sz w:val="22"/>
          <w:szCs w:val="22"/>
        </w:rPr>
        <w:t>,</w:t>
      </w:r>
      <w:r>
        <w:rPr>
          <w:rFonts w:ascii="Corbel" w:hAnsi="Corbel"/>
          <w:snapToGrid w:val="0"/>
          <w:color w:val="000000"/>
          <w:sz w:val="22"/>
          <w:szCs w:val="22"/>
        </w:rPr>
        <w:t xml:space="preserve"> MP 000 147]. Adverse incidents and accidents are reported to the manufacturer/supplier and (if appropriate) to the Medicines and Healthcare products Regulatory Agency (MHRA).</w:t>
      </w:r>
    </w:p>
    <w:p w14:paraId="0CE5DA8B"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68FDC0B7" w14:textId="377759B2" w:rsidR="0085009C" w:rsidRPr="00BC2498" w:rsidRDefault="0085009C" w:rsidP="0085009C">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40" w:name="_Toc180954913"/>
      <w:r w:rsidRPr="00BC2498">
        <w:rPr>
          <w:rFonts w:ascii="Corbel" w:hAnsi="Corbel"/>
          <w:b/>
          <w:sz w:val="22"/>
          <w:szCs w:val="22"/>
        </w:rPr>
        <w:t>Equipment Records</w:t>
      </w:r>
      <w:bookmarkEnd w:id="40"/>
    </w:p>
    <w:p w14:paraId="72F64D98" w14:textId="1CEBF1DD" w:rsidR="00AA51AE" w:rsidRDefault="00AA51AE"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For each item of equipment</w:t>
      </w:r>
      <w:r w:rsidR="006E582F">
        <w:rPr>
          <w:rFonts w:ascii="Corbel" w:hAnsi="Corbel"/>
          <w:snapToGrid w:val="0"/>
          <w:color w:val="000000"/>
          <w:sz w:val="22"/>
          <w:szCs w:val="22"/>
        </w:rPr>
        <w:t xml:space="preserve"> (including hardware and software)</w:t>
      </w:r>
      <w:r>
        <w:rPr>
          <w:rFonts w:ascii="Corbel" w:hAnsi="Corbel"/>
          <w:snapToGrid w:val="0"/>
          <w:color w:val="000000"/>
          <w:sz w:val="22"/>
          <w:szCs w:val="22"/>
        </w:rPr>
        <w:t xml:space="preserve"> there is an asset record in the Equipment &amp; Assets module of Q-Pulse</w:t>
      </w:r>
      <w:r w:rsidR="00E34206">
        <w:rPr>
          <w:rFonts w:ascii="Corbel" w:hAnsi="Corbel"/>
          <w:snapToGrid w:val="0"/>
          <w:color w:val="000000"/>
          <w:sz w:val="22"/>
          <w:szCs w:val="22"/>
        </w:rPr>
        <w:t xml:space="preserve"> [MP 000 147]</w:t>
      </w:r>
      <w:r>
        <w:rPr>
          <w:rFonts w:ascii="Corbel" w:hAnsi="Corbel"/>
          <w:snapToGrid w:val="0"/>
          <w:color w:val="000000"/>
          <w:sz w:val="22"/>
          <w:szCs w:val="22"/>
        </w:rPr>
        <w:t xml:space="preserve">. Each record includes a unique identification code, </w:t>
      </w:r>
      <w:r w:rsidR="006E582F">
        <w:rPr>
          <w:rFonts w:ascii="Corbel" w:hAnsi="Corbel"/>
          <w:snapToGrid w:val="0"/>
          <w:color w:val="000000"/>
          <w:sz w:val="22"/>
          <w:szCs w:val="22"/>
        </w:rPr>
        <w:t xml:space="preserve">asset type, </w:t>
      </w:r>
      <w:r>
        <w:rPr>
          <w:rFonts w:ascii="Corbel" w:hAnsi="Corbel"/>
          <w:snapToGrid w:val="0"/>
          <w:color w:val="000000"/>
          <w:sz w:val="22"/>
          <w:szCs w:val="22"/>
        </w:rPr>
        <w:t>manufacturer/supplier,</w:t>
      </w:r>
      <w:r w:rsidR="00BB6FBE">
        <w:rPr>
          <w:rFonts w:ascii="Corbel" w:hAnsi="Corbel"/>
          <w:snapToGrid w:val="0"/>
          <w:color w:val="000000"/>
          <w:sz w:val="22"/>
          <w:szCs w:val="22"/>
        </w:rPr>
        <w:t xml:space="preserve"> </w:t>
      </w:r>
      <w:r w:rsidR="006E582F">
        <w:rPr>
          <w:rFonts w:ascii="Corbel" w:hAnsi="Corbel"/>
          <w:snapToGrid w:val="0"/>
          <w:color w:val="000000"/>
          <w:sz w:val="22"/>
          <w:szCs w:val="22"/>
        </w:rPr>
        <w:t>model, serial number, relevant dates</w:t>
      </w:r>
      <w:r w:rsidR="00BB6FBE">
        <w:rPr>
          <w:rFonts w:ascii="Corbel" w:hAnsi="Corbel"/>
          <w:snapToGrid w:val="0"/>
          <w:color w:val="000000"/>
          <w:sz w:val="22"/>
          <w:szCs w:val="22"/>
        </w:rPr>
        <w:t>,</w:t>
      </w:r>
      <w:r w:rsidR="006E582F">
        <w:rPr>
          <w:rFonts w:ascii="Corbel" w:hAnsi="Corbel"/>
          <w:snapToGrid w:val="0"/>
          <w:color w:val="000000"/>
          <w:sz w:val="22"/>
          <w:szCs w:val="22"/>
        </w:rPr>
        <w:t xml:space="preserve"> </w:t>
      </w:r>
      <w:r w:rsidR="00BB6FBE">
        <w:rPr>
          <w:rFonts w:ascii="Corbel" w:hAnsi="Corbel"/>
          <w:snapToGrid w:val="0"/>
          <w:color w:val="000000"/>
          <w:sz w:val="22"/>
          <w:szCs w:val="22"/>
        </w:rPr>
        <w:t>location</w:t>
      </w:r>
      <w:r w:rsidR="006E582F">
        <w:rPr>
          <w:rFonts w:ascii="Corbel" w:hAnsi="Corbel"/>
          <w:snapToGrid w:val="0"/>
          <w:color w:val="000000"/>
          <w:sz w:val="22"/>
          <w:szCs w:val="22"/>
        </w:rPr>
        <w:t>, and availability. Separate sections provide information (as appropriate to the equipment) on</w:t>
      </w:r>
      <w:r w:rsidR="00BB6FBE">
        <w:rPr>
          <w:rFonts w:ascii="Corbel" w:hAnsi="Corbel"/>
          <w:snapToGrid w:val="0"/>
          <w:color w:val="000000"/>
          <w:sz w:val="22"/>
          <w:szCs w:val="22"/>
        </w:rPr>
        <w:t xml:space="preserve"> service contract, maintenance activities</w:t>
      </w:r>
      <w:r w:rsidR="006E582F">
        <w:rPr>
          <w:rFonts w:ascii="Corbel" w:hAnsi="Corbel"/>
          <w:snapToGrid w:val="0"/>
          <w:color w:val="000000"/>
          <w:sz w:val="22"/>
          <w:szCs w:val="22"/>
        </w:rPr>
        <w:t>, comparison testing, non-conformances, and calibration. These records are kept indefinitely.</w:t>
      </w:r>
      <w:r w:rsidR="00D25410">
        <w:rPr>
          <w:rFonts w:ascii="Corbel" w:hAnsi="Corbel"/>
          <w:snapToGrid w:val="0"/>
          <w:color w:val="000000"/>
          <w:sz w:val="22"/>
          <w:szCs w:val="22"/>
        </w:rPr>
        <w:t xml:space="preserve"> Manufacturer instructions, manuals, maintenance or calibration records, acceptance for use, comparability forms and other relevant information can be attached to the record.</w:t>
      </w:r>
    </w:p>
    <w:p w14:paraId="08A75B95" w14:textId="77777777" w:rsidR="00BD35A2" w:rsidRDefault="00BD35A2" w:rsidP="0085009C">
      <w:pPr>
        <w:pStyle w:val="BodyText"/>
        <w:tabs>
          <w:tab w:val="num" w:pos="0"/>
        </w:tabs>
        <w:spacing w:after="0" w:line="276" w:lineRule="auto"/>
        <w:ind w:left="720"/>
        <w:jc w:val="both"/>
        <w:rPr>
          <w:rFonts w:ascii="Corbel" w:hAnsi="Corbel"/>
          <w:snapToGrid w:val="0"/>
          <w:color w:val="000000"/>
          <w:sz w:val="22"/>
          <w:szCs w:val="22"/>
        </w:rPr>
      </w:pPr>
    </w:p>
    <w:p w14:paraId="12D1C7CA"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14EA3ACC" w14:textId="4B940A01" w:rsidR="0085009C" w:rsidRPr="00BC2498"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41" w:name="_Toc180954914"/>
      <w:r w:rsidRPr="00BC2498">
        <w:rPr>
          <w:rFonts w:ascii="Corbel" w:hAnsi="Corbel"/>
          <w:b/>
          <w:sz w:val="24"/>
          <w:szCs w:val="24"/>
        </w:rPr>
        <w:t>Equipment Calibration and Metrological Traceability</w:t>
      </w:r>
      <w:bookmarkEnd w:id="41"/>
    </w:p>
    <w:p w14:paraId="247D56C5" w14:textId="14665911" w:rsidR="00AA6323" w:rsidRDefault="00AA6323" w:rsidP="00A820AB">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Laboratory equipment that requires calibration and </w:t>
      </w:r>
      <w:r w:rsidR="00365261">
        <w:rPr>
          <w:rFonts w:ascii="Corbel" w:hAnsi="Corbel"/>
          <w:snapToGrid w:val="0"/>
          <w:color w:val="000000"/>
          <w:sz w:val="22"/>
          <w:szCs w:val="22"/>
        </w:rPr>
        <w:t>traceable calibration</w:t>
      </w:r>
      <w:r>
        <w:rPr>
          <w:rFonts w:ascii="Corbel" w:hAnsi="Corbel"/>
          <w:snapToGrid w:val="0"/>
          <w:color w:val="000000"/>
          <w:sz w:val="22"/>
          <w:szCs w:val="22"/>
        </w:rPr>
        <w:t xml:space="preserve"> is specified [DOC3172]</w:t>
      </w:r>
      <w:r w:rsidR="00365261">
        <w:rPr>
          <w:rFonts w:ascii="Corbel" w:hAnsi="Corbel"/>
          <w:snapToGrid w:val="0"/>
          <w:color w:val="000000"/>
          <w:sz w:val="22"/>
          <w:szCs w:val="22"/>
        </w:rPr>
        <w:t xml:space="preserve"> and </w:t>
      </w:r>
      <w:r>
        <w:rPr>
          <w:rFonts w:ascii="Corbel" w:hAnsi="Corbel"/>
          <w:snapToGrid w:val="0"/>
          <w:color w:val="000000"/>
          <w:sz w:val="22"/>
          <w:szCs w:val="22"/>
        </w:rPr>
        <w:t>consider</w:t>
      </w:r>
      <w:r w:rsidR="00365261">
        <w:rPr>
          <w:rFonts w:ascii="Corbel" w:hAnsi="Corbel"/>
          <w:snapToGrid w:val="0"/>
          <w:color w:val="000000"/>
          <w:sz w:val="22"/>
          <w:szCs w:val="22"/>
        </w:rPr>
        <w:t>s</w:t>
      </w:r>
      <w:r>
        <w:rPr>
          <w:rFonts w:ascii="Corbel" w:hAnsi="Corbel"/>
          <w:snapToGrid w:val="0"/>
          <w:color w:val="000000"/>
          <w:sz w:val="22"/>
          <w:szCs w:val="22"/>
        </w:rPr>
        <w:t xml:space="preserve"> whether the equipment is used for quantitative</w:t>
      </w:r>
      <w:r w:rsidR="00A820AB">
        <w:rPr>
          <w:rFonts w:ascii="Corbel" w:hAnsi="Corbel"/>
          <w:snapToGrid w:val="0"/>
          <w:color w:val="000000"/>
          <w:sz w:val="22"/>
          <w:szCs w:val="22"/>
        </w:rPr>
        <w:t xml:space="preserve"> or </w:t>
      </w:r>
      <w:r>
        <w:rPr>
          <w:rFonts w:ascii="Corbel" w:hAnsi="Corbel"/>
          <w:snapToGrid w:val="0"/>
          <w:color w:val="000000"/>
          <w:sz w:val="22"/>
          <w:szCs w:val="22"/>
        </w:rPr>
        <w:t>qualitative methods</w:t>
      </w:r>
      <w:r w:rsidR="00A820AB">
        <w:rPr>
          <w:rFonts w:ascii="Corbel" w:hAnsi="Corbel"/>
          <w:snapToGrid w:val="0"/>
          <w:color w:val="000000"/>
          <w:sz w:val="22"/>
          <w:szCs w:val="22"/>
        </w:rPr>
        <w:t xml:space="preserve">. </w:t>
      </w:r>
      <w:r>
        <w:rPr>
          <w:rFonts w:ascii="Corbel" w:hAnsi="Corbel"/>
          <w:snapToGrid w:val="0"/>
          <w:color w:val="000000"/>
          <w:sz w:val="22"/>
          <w:szCs w:val="22"/>
        </w:rPr>
        <w:t>There is a procedure for ensuring calibration of relevant equipment [DOC2107].</w:t>
      </w:r>
      <w:r w:rsidR="00A820AB">
        <w:rPr>
          <w:rFonts w:ascii="Corbel" w:hAnsi="Corbel"/>
          <w:snapToGrid w:val="0"/>
          <w:color w:val="000000"/>
          <w:sz w:val="22"/>
          <w:szCs w:val="22"/>
        </w:rPr>
        <w:t xml:space="preserve"> All calibrations are performed by external suppliers, who are </w:t>
      </w:r>
      <w:r w:rsidR="00A820AB" w:rsidRPr="008E2A69">
        <w:rPr>
          <w:rFonts w:ascii="Corbel" w:hAnsi="Corbel"/>
          <w:snapToGrid w:val="0"/>
          <w:color w:val="000000"/>
          <w:sz w:val="22"/>
          <w:szCs w:val="22"/>
        </w:rPr>
        <w:t xml:space="preserve">ISO 17025 accredited </w:t>
      </w:r>
      <w:r w:rsidR="00365261">
        <w:rPr>
          <w:rFonts w:ascii="Corbel" w:hAnsi="Corbel"/>
          <w:snapToGrid w:val="0"/>
          <w:color w:val="000000"/>
          <w:sz w:val="22"/>
          <w:szCs w:val="22"/>
        </w:rPr>
        <w:t>to ensure metrological traceability of calibrations when required</w:t>
      </w:r>
      <w:r w:rsidR="00A820AB">
        <w:rPr>
          <w:rFonts w:ascii="Corbel" w:hAnsi="Corbel"/>
          <w:snapToGrid w:val="0"/>
          <w:color w:val="000000"/>
          <w:sz w:val="22"/>
          <w:szCs w:val="22"/>
        </w:rPr>
        <w:t>. Verification of the required accuracy uses performance criteria for each equipment type [DOC3172]. Calibration is recorded in the equipment record in Q-Pulse. Correction factors are not used. Equipment failing calibration is repaired or removed from use.</w:t>
      </w:r>
    </w:p>
    <w:p w14:paraId="118A6604" w14:textId="77777777" w:rsidR="00374574" w:rsidRDefault="00374574" w:rsidP="0085009C">
      <w:pPr>
        <w:pStyle w:val="BodyText"/>
        <w:tabs>
          <w:tab w:val="num" w:pos="0"/>
        </w:tabs>
        <w:spacing w:after="0" w:line="276" w:lineRule="auto"/>
        <w:ind w:left="720"/>
        <w:jc w:val="both"/>
        <w:rPr>
          <w:rFonts w:ascii="Corbel" w:hAnsi="Corbel"/>
          <w:snapToGrid w:val="0"/>
          <w:color w:val="000000"/>
          <w:sz w:val="22"/>
          <w:szCs w:val="22"/>
        </w:rPr>
      </w:pPr>
    </w:p>
    <w:p w14:paraId="03B933D8"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7306865C" w14:textId="2D3689A9" w:rsidR="0085009C" w:rsidRPr="00BC2498"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42" w:name="_Toc180954915"/>
      <w:r w:rsidRPr="00BC2498">
        <w:rPr>
          <w:rFonts w:ascii="Corbel" w:hAnsi="Corbel"/>
          <w:b/>
          <w:sz w:val="24"/>
          <w:szCs w:val="24"/>
        </w:rPr>
        <w:t>Reagents and Consumables</w:t>
      </w:r>
      <w:bookmarkEnd w:id="42"/>
    </w:p>
    <w:p w14:paraId="53325309" w14:textId="05100D9C" w:rsidR="00991C47" w:rsidRDefault="0058648E" w:rsidP="00991C47">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The Laboratories have</w:t>
      </w:r>
      <w:r w:rsidR="004252AD">
        <w:rPr>
          <w:rFonts w:ascii="Corbel" w:hAnsi="Corbel"/>
          <w:snapToGrid w:val="0"/>
          <w:color w:val="000000"/>
          <w:sz w:val="22"/>
          <w:szCs w:val="22"/>
        </w:rPr>
        <w:t xml:space="preserve"> polic</w:t>
      </w:r>
      <w:r w:rsidR="00A968B8">
        <w:rPr>
          <w:rFonts w:ascii="Corbel" w:hAnsi="Corbel"/>
          <w:snapToGrid w:val="0"/>
          <w:color w:val="000000"/>
          <w:sz w:val="22"/>
          <w:szCs w:val="22"/>
        </w:rPr>
        <w:t>ies</w:t>
      </w:r>
      <w:r w:rsidR="004252AD">
        <w:rPr>
          <w:rFonts w:ascii="Corbel" w:hAnsi="Corbel"/>
          <w:snapToGrid w:val="0"/>
          <w:color w:val="000000"/>
          <w:sz w:val="22"/>
          <w:szCs w:val="22"/>
        </w:rPr>
        <w:t xml:space="preserve"> and</w:t>
      </w:r>
      <w:r>
        <w:rPr>
          <w:rFonts w:ascii="Corbel" w:hAnsi="Corbel"/>
          <w:snapToGrid w:val="0"/>
          <w:color w:val="000000"/>
          <w:sz w:val="22"/>
          <w:szCs w:val="22"/>
        </w:rPr>
        <w:t xml:space="preserve"> processes for the</w:t>
      </w:r>
      <w:r w:rsidR="00130059">
        <w:rPr>
          <w:rFonts w:ascii="Corbel" w:hAnsi="Corbel"/>
          <w:snapToGrid w:val="0"/>
          <w:color w:val="000000"/>
          <w:sz w:val="22"/>
          <w:szCs w:val="22"/>
        </w:rPr>
        <w:t xml:space="preserve"> management of reagents and consumables [DOC3386]. These include</w:t>
      </w:r>
      <w:r w:rsidR="004252AD">
        <w:rPr>
          <w:rFonts w:ascii="Corbel" w:hAnsi="Corbel"/>
          <w:snapToGrid w:val="0"/>
          <w:color w:val="000000"/>
          <w:sz w:val="22"/>
          <w:szCs w:val="22"/>
        </w:rPr>
        <w:t xml:space="preserve"> selection</w:t>
      </w:r>
      <w:r w:rsidR="00130059">
        <w:rPr>
          <w:rFonts w:ascii="Corbel" w:hAnsi="Corbel"/>
          <w:snapToGrid w:val="0"/>
          <w:color w:val="000000"/>
          <w:sz w:val="22"/>
          <w:szCs w:val="22"/>
        </w:rPr>
        <w:t xml:space="preserve"> and</w:t>
      </w:r>
      <w:r w:rsidR="004252AD">
        <w:rPr>
          <w:rFonts w:ascii="Corbel" w:hAnsi="Corbel"/>
          <w:snapToGrid w:val="0"/>
          <w:color w:val="000000"/>
          <w:sz w:val="22"/>
          <w:szCs w:val="22"/>
        </w:rPr>
        <w:t xml:space="preserve"> procurement</w:t>
      </w:r>
      <w:r w:rsidR="00DC6A18">
        <w:rPr>
          <w:rFonts w:ascii="Corbel" w:hAnsi="Corbel"/>
          <w:snapToGrid w:val="0"/>
          <w:color w:val="000000"/>
          <w:sz w:val="22"/>
          <w:szCs w:val="22"/>
        </w:rPr>
        <w:t xml:space="preserve"> [DOC2106]</w:t>
      </w:r>
      <w:r w:rsidR="00130059">
        <w:rPr>
          <w:rFonts w:ascii="Corbel" w:hAnsi="Corbel"/>
          <w:snapToGrid w:val="0"/>
          <w:color w:val="000000"/>
          <w:sz w:val="22"/>
          <w:szCs w:val="22"/>
        </w:rPr>
        <w:t xml:space="preserve">, </w:t>
      </w:r>
      <w:r>
        <w:rPr>
          <w:rFonts w:ascii="Corbel" w:hAnsi="Corbel"/>
          <w:snapToGrid w:val="0"/>
          <w:color w:val="000000"/>
          <w:sz w:val="22"/>
          <w:szCs w:val="22"/>
        </w:rPr>
        <w:t>rece</w:t>
      </w:r>
      <w:r w:rsidR="00130059">
        <w:rPr>
          <w:rFonts w:ascii="Corbel" w:hAnsi="Corbel"/>
          <w:snapToGrid w:val="0"/>
          <w:color w:val="000000"/>
          <w:sz w:val="22"/>
          <w:szCs w:val="22"/>
        </w:rPr>
        <w:t>ipt and storage</w:t>
      </w:r>
      <w:r w:rsidR="004252AD">
        <w:rPr>
          <w:rFonts w:ascii="Corbel" w:hAnsi="Corbel"/>
          <w:snapToGrid w:val="0"/>
          <w:color w:val="000000"/>
          <w:sz w:val="22"/>
          <w:szCs w:val="22"/>
        </w:rPr>
        <w:t xml:space="preserve"> [DOC2025</w:t>
      </w:r>
      <w:r w:rsidR="00130059">
        <w:rPr>
          <w:rFonts w:ascii="Corbel" w:hAnsi="Corbel"/>
          <w:snapToGrid w:val="0"/>
          <w:color w:val="000000"/>
          <w:sz w:val="22"/>
          <w:szCs w:val="22"/>
        </w:rPr>
        <w:t>, DOC2023, DOC6369</w:t>
      </w:r>
      <w:r w:rsidR="004252AD">
        <w:rPr>
          <w:rFonts w:ascii="Corbel" w:hAnsi="Corbel"/>
          <w:snapToGrid w:val="0"/>
          <w:color w:val="000000"/>
          <w:sz w:val="22"/>
          <w:szCs w:val="22"/>
        </w:rPr>
        <w:t>]</w:t>
      </w:r>
      <w:r>
        <w:rPr>
          <w:rFonts w:ascii="Corbel" w:hAnsi="Corbel"/>
          <w:snapToGrid w:val="0"/>
          <w:color w:val="000000"/>
          <w:sz w:val="22"/>
          <w:szCs w:val="22"/>
        </w:rPr>
        <w:t xml:space="preserve">, </w:t>
      </w:r>
      <w:r w:rsidR="00991C47">
        <w:rPr>
          <w:rFonts w:ascii="Corbel" w:hAnsi="Corbel"/>
          <w:snapToGrid w:val="0"/>
          <w:color w:val="000000"/>
          <w:sz w:val="22"/>
          <w:szCs w:val="22"/>
        </w:rPr>
        <w:t xml:space="preserve">reagent </w:t>
      </w:r>
      <w:r>
        <w:rPr>
          <w:rFonts w:ascii="Corbel" w:hAnsi="Corbel"/>
          <w:snapToGrid w:val="0"/>
          <w:color w:val="000000"/>
          <w:sz w:val="22"/>
          <w:szCs w:val="22"/>
        </w:rPr>
        <w:t>acceptance testing</w:t>
      </w:r>
      <w:r w:rsidR="004252AD">
        <w:rPr>
          <w:rFonts w:ascii="Corbel" w:hAnsi="Corbel"/>
          <w:snapToGrid w:val="0"/>
          <w:color w:val="000000"/>
          <w:sz w:val="22"/>
          <w:szCs w:val="22"/>
        </w:rPr>
        <w:t xml:space="preserve"> [DOC3387</w:t>
      </w:r>
      <w:r w:rsidR="00130059">
        <w:rPr>
          <w:rFonts w:ascii="Corbel" w:hAnsi="Corbel"/>
          <w:snapToGrid w:val="0"/>
          <w:color w:val="000000"/>
          <w:sz w:val="22"/>
          <w:szCs w:val="22"/>
        </w:rPr>
        <w:t>, DOC6361</w:t>
      </w:r>
      <w:r w:rsidR="004252AD">
        <w:rPr>
          <w:rFonts w:ascii="Corbel" w:hAnsi="Corbel"/>
          <w:snapToGrid w:val="0"/>
          <w:color w:val="000000"/>
          <w:sz w:val="22"/>
          <w:szCs w:val="22"/>
        </w:rPr>
        <w:t>]</w:t>
      </w:r>
      <w:r w:rsidR="00A968B8">
        <w:rPr>
          <w:rFonts w:ascii="Corbel" w:hAnsi="Corbel"/>
          <w:snapToGrid w:val="0"/>
          <w:color w:val="000000"/>
          <w:sz w:val="22"/>
          <w:szCs w:val="22"/>
        </w:rPr>
        <w:t>,</w:t>
      </w:r>
      <w:r>
        <w:rPr>
          <w:rFonts w:ascii="Corbel" w:hAnsi="Corbel"/>
          <w:snapToGrid w:val="0"/>
          <w:color w:val="000000"/>
          <w:sz w:val="22"/>
          <w:szCs w:val="22"/>
        </w:rPr>
        <w:t xml:space="preserve"> inventory management</w:t>
      </w:r>
      <w:r w:rsidR="00991C47">
        <w:rPr>
          <w:rFonts w:ascii="Corbel" w:hAnsi="Corbel"/>
          <w:snapToGrid w:val="0"/>
          <w:color w:val="000000"/>
          <w:sz w:val="22"/>
          <w:szCs w:val="22"/>
        </w:rPr>
        <w:t xml:space="preserve"> and stock control</w:t>
      </w:r>
      <w:r w:rsidR="00DC6A18">
        <w:rPr>
          <w:rFonts w:ascii="Corbel" w:hAnsi="Corbel"/>
          <w:snapToGrid w:val="0"/>
          <w:color w:val="000000"/>
          <w:sz w:val="22"/>
          <w:szCs w:val="22"/>
        </w:rPr>
        <w:t xml:space="preserve"> </w:t>
      </w:r>
      <w:r w:rsidR="00DC6A18">
        <w:rPr>
          <w:rFonts w:ascii="Corbel" w:hAnsi="Corbel"/>
          <w:bCs/>
          <w:szCs w:val="22"/>
        </w:rPr>
        <w:t>[DOC2108</w:t>
      </w:r>
      <w:r w:rsidR="00130059">
        <w:rPr>
          <w:rFonts w:ascii="Corbel" w:hAnsi="Corbel"/>
          <w:bCs/>
          <w:szCs w:val="22"/>
        </w:rPr>
        <w:t xml:space="preserve">, </w:t>
      </w:r>
      <w:r w:rsidR="00130059">
        <w:rPr>
          <w:rFonts w:ascii="Corbel" w:hAnsi="Corbel"/>
          <w:snapToGrid w:val="0"/>
          <w:color w:val="000000"/>
          <w:sz w:val="22"/>
          <w:szCs w:val="22"/>
        </w:rPr>
        <w:t>DOC6369, DOC6382</w:t>
      </w:r>
      <w:r w:rsidR="00DC6A18">
        <w:rPr>
          <w:rFonts w:ascii="Corbel" w:hAnsi="Corbel"/>
          <w:bCs/>
          <w:szCs w:val="22"/>
        </w:rPr>
        <w:t>]</w:t>
      </w:r>
      <w:r w:rsidR="00991C47">
        <w:rPr>
          <w:rFonts w:ascii="Corbel" w:hAnsi="Corbel"/>
          <w:bCs/>
          <w:szCs w:val="22"/>
        </w:rPr>
        <w:t>,</w:t>
      </w:r>
      <w:r w:rsidR="008E1E03">
        <w:rPr>
          <w:rFonts w:ascii="Corbel" w:hAnsi="Corbel"/>
          <w:bCs/>
          <w:szCs w:val="22"/>
        </w:rPr>
        <w:t xml:space="preserve"> </w:t>
      </w:r>
      <w:r w:rsidR="00991C47">
        <w:rPr>
          <w:rFonts w:ascii="Corbel" w:hAnsi="Corbel"/>
          <w:bCs/>
          <w:szCs w:val="22"/>
        </w:rPr>
        <w:t xml:space="preserve">and the </w:t>
      </w:r>
      <w:r w:rsidR="00991C47">
        <w:rPr>
          <w:rFonts w:ascii="Corbel" w:hAnsi="Corbel"/>
          <w:snapToGrid w:val="0"/>
          <w:color w:val="000000"/>
          <w:sz w:val="22"/>
          <w:szCs w:val="22"/>
        </w:rPr>
        <w:t>management of manufacturer instructions for use [DOC3386, DOC3387]. When a consumable that can affect laboratory processes is sourced from an alternative manufacturer it is acceptance tested [DOC3386, 9.1].</w:t>
      </w:r>
    </w:p>
    <w:p w14:paraId="329C2D08" w14:textId="4CA86965" w:rsidR="0058648E" w:rsidRDefault="0058648E" w:rsidP="0085009C">
      <w:pPr>
        <w:pStyle w:val="BodyText"/>
        <w:tabs>
          <w:tab w:val="num" w:pos="0"/>
        </w:tabs>
        <w:spacing w:after="0" w:line="276" w:lineRule="auto"/>
        <w:ind w:left="720"/>
        <w:jc w:val="both"/>
        <w:rPr>
          <w:rFonts w:ascii="Corbel" w:hAnsi="Corbel"/>
          <w:snapToGrid w:val="0"/>
          <w:color w:val="000000"/>
          <w:sz w:val="22"/>
          <w:szCs w:val="22"/>
        </w:rPr>
      </w:pPr>
    </w:p>
    <w:p w14:paraId="7C490F82" w14:textId="19FC706D" w:rsidR="00D43DFB" w:rsidRDefault="001A6D2D" w:rsidP="0085009C">
      <w:pPr>
        <w:pStyle w:val="BodyText"/>
        <w:tabs>
          <w:tab w:val="num" w:pos="0"/>
        </w:tabs>
        <w:spacing w:after="0" w:line="276" w:lineRule="auto"/>
        <w:ind w:left="720"/>
        <w:jc w:val="both"/>
        <w:rPr>
          <w:rFonts w:ascii="Corbel" w:hAnsi="Corbel"/>
          <w:snapToGrid w:val="0"/>
          <w:color w:val="000000"/>
          <w:sz w:val="22"/>
          <w:szCs w:val="22"/>
        </w:rPr>
      </w:pPr>
      <w:bookmarkStart w:id="43" w:name="_Hlk179962499"/>
      <w:r>
        <w:rPr>
          <w:rFonts w:ascii="Corbel" w:hAnsi="Corbel"/>
          <w:snapToGrid w:val="0"/>
          <w:color w:val="000000"/>
          <w:sz w:val="22"/>
          <w:szCs w:val="22"/>
        </w:rPr>
        <w:t xml:space="preserve">Reagents and consumables are </w:t>
      </w:r>
      <w:r w:rsidR="008E1E03">
        <w:rPr>
          <w:rFonts w:ascii="Corbel" w:hAnsi="Corbel"/>
          <w:snapToGrid w:val="0"/>
          <w:color w:val="000000"/>
          <w:sz w:val="22"/>
          <w:szCs w:val="22"/>
        </w:rPr>
        <w:t xml:space="preserve">received and </w:t>
      </w:r>
      <w:r>
        <w:rPr>
          <w:rFonts w:ascii="Corbel" w:hAnsi="Corbel"/>
          <w:snapToGrid w:val="0"/>
          <w:color w:val="000000"/>
          <w:sz w:val="22"/>
          <w:szCs w:val="22"/>
        </w:rPr>
        <w:t>stored according to manufacturer instructions with refrigerator, freezer, and ambient temperature monitoring in place where appropriate</w:t>
      </w:r>
      <w:r w:rsidR="008E1E03">
        <w:rPr>
          <w:rFonts w:ascii="Corbel" w:hAnsi="Corbel"/>
          <w:snapToGrid w:val="0"/>
          <w:color w:val="000000"/>
          <w:sz w:val="22"/>
          <w:szCs w:val="22"/>
        </w:rPr>
        <w:t xml:space="preserve"> (ISO 6.6.2)</w:t>
      </w:r>
      <w:r>
        <w:rPr>
          <w:rFonts w:ascii="Corbel" w:hAnsi="Corbel"/>
          <w:snapToGrid w:val="0"/>
          <w:color w:val="000000"/>
          <w:sz w:val="22"/>
          <w:szCs w:val="22"/>
        </w:rPr>
        <w:t>. The Christie laboratory is the only laboratory that does not directly receive reagents and consumables. These are delivered to the Pathology laboratory</w:t>
      </w:r>
      <w:r w:rsidR="009F49AC">
        <w:rPr>
          <w:rFonts w:ascii="Corbel" w:hAnsi="Corbel"/>
          <w:snapToGrid w:val="0"/>
          <w:color w:val="000000"/>
          <w:sz w:val="22"/>
          <w:szCs w:val="22"/>
        </w:rPr>
        <w:t xml:space="preserve"> central receiving point</w:t>
      </w:r>
      <w:r>
        <w:rPr>
          <w:rFonts w:ascii="Corbel" w:hAnsi="Corbel"/>
          <w:snapToGrid w:val="0"/>
          <w:color w:val="000000"/>
          <w:sz w:val="22"/>
          <w:szCs w:val="22"/>
        </w:rPr>
        <w:t xml:space="preserve"> via the Christie Receipt and Distribution Centre and are appropriately stored prior to transfer.</w:t>
      </w:r>
      <w:r w:rsidR="009F49AC">
        <w:rPr>
          <w:rFonts w:ascii="Corbel" w:hAnsi="Corbel"/>
          <w:snapToGrid w:val="0"/>
          <w:color w:val="000000"/>
          <w:sz w:val="22"/>
          <w:szCs w:val="22"/>
        </w:rPr>
        <w:t xml:space="preserve"> The Pathology laboratory completes </w:t>
      </w:r>
      <w:r w:rsidR="00BC2498">
        <w:rPr>
          <w:rFonts w:ascii="Corbel" w:hAnsi="Corbel"/>
          <w:snapToGrid w:val="0"/>
          <w:color w:val="000000"/>
          <w:sz w:val="22"/>
          <w:szCs w:val="22"/>
        </w:rPr>
        <w:t>a regular</w:t>
      </w:r>
      <w:r w:rsidR="009F49AC">
        <w:rPr>
          <w:rFonts w:ascii="Corbel" w:hAnsi="Corbel"/>
          <w:snapToGrid w:val="0"/>
          <w:color w:val="000000"/>
          <w:sz w:val="22"/>
          <w:szCs w:val="22"/>
        </w:rPr>
        <w:t xml:space="preserve"> audit of the Christie Receipt and Distribution Centre to ensure adequate storage and handling of goods to prevent damage and deterioration.</w:t>
      </w:r>
    </w:p>
    <w:bookmarkEnd w:id="43"/>
    <w:p w14:paraId="2F7E43B2" w14:textId="77777777" w:rsidR="004C3058" w:rsidRDefault="004C3058" w:rsidP="0085009C">
      <w:pPr>
        <w:pStyle w:val="BodyText"/>
        <w:tabs>
          <w:tab w:val="num" w:pos="0"/>
        </w:tabs>
        <w:spacing w:after="0" w:line="276" w:lineRule="auto"/>
        <w:ind w:left="720"/>
        <w:jc w:val="both"/>
        <w:rPr>
          <w:rFonts w:ascii="Corbel" w:hAnsi="Corbel"/>
          <w:snapToGrid w:val="0"/>
          <w:color w:val="000000"/>
          <w:sz w:val="22"/>
          <w:szCs w:val="22"/>
        </w:rPr>
      </w:pPr>
    </w:p>
    <w:p w14:paraId="4A3AB369" w14:textId="794AE70E" w:rsidR="00081D27" w:rsidRDefault="00081D27" w:rsidP="00081D27">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Errors and incidents directly</w:t>
      </w:r>
      <w:r w:rsidRPr="008E2A69">
        <w:rPr>
          <w:rFonts w:ascii="Corbel" w:hAnsi="Corbel"/>
          <w:snapToGrid w:val="0"/>
          <w:color w:val="000000"/>
          <w:sz w:val="22"/>
          <w:szCs w:val="22"/>
        </w:rPr>
        <w:t xml:space="preserve"> involving </w:t>
      </w:r>
      <w:r>
        <w:rPr>
          <w:rFonts w:ascii="Corbel" w:hAnsi="Corbel"/>
          <w:snapToGrid w:val="0"/>
          <w:color w:val="000000"/>
          <w:sz w:val="22"/>
          <w:szCs w:val="22"/>
        </w:rPr>
        <w:t>reagents or consumables</w:t>
      </w:r>
      <w:r w:rsidRPr="008E2A69">
        <w:rPr>
          <w:rFonts w:ascii="Corbel" w:hAnsi="Corbel"/>
          <w:snapToGrid w:val="0"/>
          <w:color w:val="000000"/>
          <w:sz w:val="22"/>
          <w:szCs w:val="22"/>
        </w:rPr>
        <w:t xml:space="preserve"> are reported </w:t>
      </w:r>
      <w:r>
        <w:rPr>
          <w:rFonts w:ascii="Corbel" w:hAnsi="Corbel"/>
          <w:snapToGrid w:val="0"/>
          <w:color w:val="000000"/>
          <w:sz w:val="22"/>
          <w:szCs w:val="22"/>
        </w:rPr>
        <w:t>as a</w:t>
      </w:r>
      <w:r w:rsidRPr="008E2A69">
        <w:rPr>
          <w:rFonts w:ascii="Corbel" w:hAnsi="Corbel"/>
          <w:snapToGrid w:val="0"/>
          <w:color w:val="000000"/>
          <w:sz w:val="22"/>
          <w:szCs w:val="22"/>
        </w:rPr>
        <w:t xml:space="preserve"> non-conformance</w:t>
      </w:r>
      <w:r>
        <w:rPr>
          <w:rFonts w:ascii="Corbel" w:hAnsi="Corbel"/>
          <w:snapToGrid w:val="0"/>
          <w:color w:val="000000"/>
          <w:sz w:val="22"/>
          <w:szCs w:val="22"/>
        </w:rPr>
        <w:t xml:space="preserve"> </w:t>
      </w:r>
      <w:r w:rsidRPr="008E2A69">
        <w:rPr>
          <w:rFonts w:ascii="Corbel" w:hAnsi="Corbel"/>
          <w:snapToGrid w:val="0"/>
          <w:color w:val="000000"/>
          <w:sz w:val="22"/>
          <w:szCs w:val="22"/>
        </w:rPr>
        <w:t>on Q-Pulse</w:t>
      </w:r>
      <w:r>
        <w:rPr>
          <w:rFonts w:ascii="Corbel" w:hAnsi="Corbel"/>
          <w:snapToGrid w:val="0"/>
          <w:color w:val="000000"/>
          <w:sz w:val="22"/>
          <w:szCs w:val="22"/>
        </w:rPr>
        <w:t xml:space="preserve"> via the Non-Conformances and/or</w:t>
      </w:r>
      <w:r w:rsidR="00130059">
        <w:rPr>
          <w:rFonts w:ascii="Corbel" w:hAnsi="Corbel"/>
          <w:snapToGrid w:val="0"/>
          <w:color w:val="000000"/>
          <w:sz w:val="22"/>
          <w:szCs w:val="22"/>
        </w:rPr>
        <w:t xml:space="preserve"> </w:t>
      </w:r>
      <w:r>
        <w:rPr>
          <w:rFonts w:ascii="Corbel" w:hAnsi="Corbel"/>
          <w:snapToGrid w:val="0"/>
          <w:color w:val="000000"/>
          <w:sz w:val="22"/>
          <w:szCs w:val="22"/>
        </w:rPr>
        <w:t xml:space="preserve">suppliers modules </w:t>
      </w:r>
      <w:r w:rsidR="00130059">
        <w:rPr>
          <w:rFonts w:ascii="Corbel" w:hAnsi="Corbel"/>
          <w:snapToGrid w:val="0"/>
          <w:color w:val="000000"/>
          <w:sz w:val="22"/>
          <w:szCs w:val="22"/>
        </w:rPr>
        <w:t>[DOC1006].</w:t>
      </w:r>
      <w:r>
        <w:rPr>
          <w:rFonts w:ascii="Corbel" w:hAnsi="Corbel"/>
          <w:snapToGrid w:val="0"/>
          <w:color w:val="000000"/>
          <w:sz w:val="22"/>
          <w:szCs w:val="22"/>
        </w:rPr>
        <w:t xml:space="preserve"> Adverse incidents and accidents are reported to the manufacturer/supplier and (if appropriate) to the Medicines and Healthcare products Regulatory Agency (MHRA).</w:t>
      </w:r>
    </w:p>
    <w:p w14:paraId="115D3C45" w14:textId="77777777" w:rsidR="002728A9" w:rsidRDefault="002728A9" w:rsidP="0085009C">
      <w:pPr>
        <w:pStyle w:val="BodyText"/>
        <w:tabs>
          <w:tab w:val="num" w:pos="0"/>
        </w:tabs>
        <w:spacing w:after="0" w:line="276" w:lineRule="auto"/>
        <w:ind w:left="720"/>
        <w:jc w:val="both"/>
        <w:rPr>
          <w:rFonts w:ascii="Corbel" w:hAnsi="Corbel"/>
          <w:snapToGrid w:val="0"/>
          <w:color w:val="000000"/>
          <w:sz w:val="22"/>
          <w:szCs w:val="22"/>
        </w:rPr>
      </w:pPr>
    </w:p>
    <w:p w14:paraId="0744B827"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725955C7" w14:textId="47E94137" w:rsidR="0085009C" w:rsidRPr="00BC2498"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44" w:name="_Toc180954916"/>
      <w:r w:rsidRPr="00BC2498">
        <w:rPr>
          <w:rFonts w:ascii="Corbel" w:hAnsi="Corbel"/>
          <w:b/>
          <w:sz w:val="24"/>
          <w:szCs w:val="24"/>
        </w:rPr>
        <w:t>Service Agreements</w:t>
      </w:r>
      <w:bookmarkEnd w:id="44"/>
    </w:p>
    <w:p w14:paraId="552B120D" w14:textId="26A84075" w:rsidR="00BF7F73" w:rsidRDefault="00BF7F73" w:rsidP="00BF7F73">
      <w:pPr>
        <w:spacing w:line="276" w:lineRule="auto"/>
        <w:ind w:leftChars="354" w:left="708"/>
        <w:jc w:val="both"/>
        <w:rPr>
          <w:rFonts w:ascii="Corbel" w:hAnsi="Corbel"/>
          <w:sz w:val="22"/>
          <w:szCs w:val="22"/>
        </w:rPr>
      </w:pPr>
      <w:r>
        <w:rPr>
          <w:rFonts w:ascii="Corbel" w:hAnsi="Corbel"/>
          <w:sz w:val="22"/>
          <w:szCs w:val="22"/>
        </w:rPr>
        <w:t>Each request for testing is considered an agreement with the service user. The requirements of service user</w:t>
      </w:r>
      <w:r w:rsidR="00EA6ABB">
        <w:rPr>
          <w:rFonts w:ascii="Corbel" w:hAnsi="Corbel"/>
          <w:sz w:val="22"/>
          <w:szCs w:val="22"/>
        </w:rPr>
        <w:t>s</w:t>
      </w:r>
      <w:r>
        <w:rPr>
          <w:rFonts w:ascii="Corbel" w:hAnsi="Corbel"/>
          <w:sz w:val="22"/>
          <w:szCs w:val="22"/>
        </w:rPr>
        <w:t xml:space="preserve"> are indicated on the North West Genomic Laboratory Hub (</w:t>
      </w:r>
      <w:hyperlink r:id="rId44" w:history="1">
        <w:r w:rsidRPr="0045263E">
          <w:rPr>
            <w:rStyle w:val="Hyperlink"/>
            <w:rFonts w:ascii="Corbel" w:hAnsi="Corbel"/>
            <w:sz w:val="22"/>
            <w:szCs w:val="22"/>
          </w:rPr>
          <w:t>https://mft.nhs.uk/nwglh/</w:t>
        </w:r>
      </w:hyperlink>
      <w:r w:rsidRPr="0045263E">
        <w:rPr>
          <w:rFonts w:ascii="Corbel" w:hAnsi="Corbel"/>
          <w:sz w:val="22"/>
          <w:szCs w:val="22"/>
        </w:rPr>
        <w:t>) website</w:t>
      </w:r>
      <w:r>
        <w:rPr>
          <w:rFonts w:ascii="Corbel" w:hAnsi="Corbel"/>
          <w:sz w:val="22"/>
          <w:szCs w:val="22"/>
        </w:rPr>
        <w:t xml:space="preserve"> </w:t>
      </w:r>
      <w:r>
        <w:rPr>
          <w:rFonts w:ascii="Corbel" w:hAnsi="Corbel"/>
          <w:sz w:val="22"/>
          <w:szCs w:val="22"/>
        </w:rPr>
        <w:lastRenderedPageBreak/>
        <w:t>and MCGM (</w:t>
      </w:r>
      <w:hyperlink r:id="rId45" w:history="1">
        <w:r>
          <w:rPr>
            <w:rStyle w:val="Hyperlink"/>
            <w:rFonts w:ascii="Corbel" w:hAnsi="Corbel"/>
            <w:sz w:val="22"/>
            <w:szCs w:val="22"/>
          </w:rPr>
          <w:t>www.mangen.org.uk</w:t>
        </w:r>
      </w:hyperlink>
      <w:r>
        <w:rPr>
          <w:rFonts w:ascii="Corbel" w:hAnsi="Corbel"/>
          <w:sz w:val="22"/>
          <w:szCs w:val="22"/>
        </w:rPr>
        <w:t>) website. Specific instructions are given on some referral forms, export forms</w:t>
      </w:r>
      <w:r w:rsidR="00EA6ABB">
        <w:rPr>
          <w:rFonts w:ascii="Corbel" w:hAnsi="Corbel"/>
          <w:sz w:val="22"/>
          <w:szCs w:val="22"/>
        </w:rPr>
        <w:t>,</w:t>
      </w:r>
      <w:r>
        <w:rPr>
          <w:rFonts w:ascii="Corbel" w:hAnsi="Corbel"/>
          <w:sz w:val="22"/>
          <w:szCs w:val="22"/>
        </w:rPr>
        <w:t xml:space="preserve"> the Willink Laboratory </w:t>
      </w:r>
      <w:r w:rsidR="00793AAA">
        <w:rPr>
          <w:rFonts w:ascii="Corbel" w:hAnsi="Corbel"/>
          <w:sz w:val="22"/>
          <w:szCs w:val="22"/>
        </w:rPr>
        <w:t>H</w:t>
      </w:r>
      <w:r>
        <w:rPr>
          <w:rFonts w:ascii="Corbel" w:hAnsi="Corbel"/>
          <w:sz w:val="22"/>
          <w:szCs w:val="22"/>
        </w:rPr>
        <w:t>andbook [DOC1134]</w:t>
      </w:r>
      <w:r w:rsidR="00EA6ABB">
        <w:rPr>
          <w:rFonts w:ascii="Corbel" w:hAnsi="Corbel"/>
          <w:sz w:val="22"/>
          <w:szCs w:val="22"/>
        </w:rPr>
        <w:t xml:space="preserve"> and the Christie Oncology Cytogenetics User Guide [DOC6453]</w:t>
      </w:r>
      <w:r>
        <w:rPr>
          <w:rFonts w:ascii="Corbel" w:hAnsi="Corbel"/>
          <w:sz w:val="22"/>
          <w:szCs w:val="22"/>
        </w:rPr>
        <w:t>.</w:t>
      </w:r>
    </w:p>
    <w:p w14:paraId="11B0B481" w14:textId="77777777" w:rsidR="00295AFA" w:rsidRDefault="00295AFA" w:rsidP="00BF7F73">
      <w:pPr>
        <w:spacing w:line="276" w:lineRule="auto"/>
        <w:ind w:leftChars="354" w:left="708"/>
        <w:jc w:val="both"/>
        <w:rPr>
          <w:rFonts w:ascii="Corbel" w:hAnsi="Corbel"/>
          <w:sz w:val="22"/>
          <w:szCs w:val="22"/>
        </w:rPr>
      </w:pPr>
    </w:p>
    <w:p w14:paraId="7A98E11E" w14:textId="1B31AFEE" w:rsidR="00174086" w:rsidRDefault="00174086" w:rsidP="00BF7F73">
      <w:pPr>
        <w:spacing w:line="276" w:lineRule="auto"/>
        <w:ind w:leftChars="354" w:left="708"/>
        <w:jc w:val="both"/>
        <w:rPr>
          <w:rFonts w:ascii="Corbel" w:hAnsi="Corbel"/>
          <w:sz w:val="22"/>
          <w:szCs w:val="22"/>
        </w:rPr>
      </w:pPr>
      <w:r w:rsidRPr="00174086">
        <w:rPr>
          <w:rFonts w:ascii="Corbel" w:hAnsi="Corbel"/>
          <w:sz w:val="22"/>
          <w:szCs w:val="22"/>
        </w:rPr>
        <w:t>Genomic testing in England is commissioned via NHS</w:t>
      </w:r>
      <w:r>
        <w:rPr>
          <w:rFonts w:ascii="Corbel" w:hAnsi="Corbel"/>
          <w:sz w:val="22"/>
          <w:szCs w:val="22"/>
        </w:rPr>
        <w:t xml:space="preserve"> </w:t>
      </w:r>
      <w:r w:rsidRPr="00174086">
        <w:rPr>
          <w:rFonts w:ascii="Corbel" w:hAnsi="Corbel"/>
          <w:sz w:val="22"/>
          <w:szCs w:val="22"/>
        </w:rPr>
        <w:t>E</w:t>
      </w:r>
      <w:r>
        <w:rPr>
          <w:rFonts w:ascii="Corbel" w:hAnsi="Corbel"/>
          <w:sz w:val="22"/>
          <w:szCs w:val="22"/>
        </w:rPr>
        <w:t>ngland</w:t>
      </w:r>
      <w:r w:rsidRPr="00174086">
        <w:rPr>
          <w:rFonts w:ascii="Corbel" w:hAnsi="Corbel"/>
          <w:sz w:val="22"/>
          <w:szCs w:val="22"/>
        </w:rPr>
        <w:t xml:space="preserve"> as directed by National Test Directories, therefore there are minimal </w:t>
      </w:r>
      <w:r>
        <w:rPr>
          <w:rFonts w:ascii="Corbel" w:hAnsi="Corbel"/>
          <w:sz w:val="22"/>
          <w:szCs w:val="22"/>
        </w:rPr>
        <w:t xml:space="preserve">NW GLH </w:t>
      </w:r>
      <w:r w:rsidRPr="00174086">
        <w:rPr>
          <w:rFonts w:ascii="Corbel" w:hAnsi="Corbel"/>
          <w:sz w:val="22"/>
          <w:szCs w:val="22"/>
        </w:rPr>
        <w:t>regional service level agreements (SLA’s) outside of this arrangement</w:t>
      </w:r>
      <w:r>
        <w:rPr>
          <w:rFonts w:ascii="Corbel" w:hAnsi="Corbel"/>
          <w:sz w:val="22"/>
          <w:szCs w:val="22"/>
        </w:rPr>
        <w:t xml:space="preserve"> (usually </w:t>
      </w:r>
      <w:r w:rsidR="00BC2498">
        <w:rPr>
          <w:rFonts w:ascii="Corbel" w:hAnsi="Corbel"/>
          <w:sz w:val="22"/>
          <w:szCs w:val="22"/>
        </w:rPr>
        <w:t>SLAs</w:t>
      </w:r>
      <w:r>
        <w:rPr>
          <w:rFonts w:ascii="Corbel" w:hAnsi="Corbel"/>
          <w:sz w:val="22"/>
          <w:szCs w:val="22"/>
        </w:rPr>
        <w:t xml:space="preserve"> to support approved research studies)</w:t>
      </w:r>
      <w:r w:rsidRPr="00174086">
        <w:rPr>
          <w:rFonts w:ascii="Corbel" w:hAnsi="Corbel"/>
          <w:sz w:val="22"/>
          <w:szCs w:val="22"/>
        </w:rPr>
        <w:t>.</w:t>
      </w:r>
    </w:p>
    <w:p w14:paraId="7060688B" w14:textId="77777777" w:rsidR="00BF7F73" w:rsidRDefault="00BF7F73" w:rsidP="00BF7F73">
      <w:pPr>
        <w:spacing w:line="276" w:lineRule="auto"/>
        <w:ind w:leftChars="354" w:left="708"/>
        <w:jc w:val="both"/>
        <w:rPr>
          <w:rFonts w:ascii="Corbel" w:hAnsi="Corbel"/>
          <w:sz w:val="22"/>
          <w:szCs w:val="22"/>
        </w:rPr>
      </w:pPr>
    </w:p>
    <w:p w14:paraId="0E2A8DC4" w14:textId="6E7E09C0" w:rsidR="00295AFA" w:rsidRPr="00295AFA" w:rsidRDefault="00174086" w:rsidP="00295AFA">
      <w:pPr>
        <w:spacing w:line="276" w:lineRule="auto"/>
        <w:ind w:leftChars="354" w:left="708"/>
        <w:jc w:val="both"/>
        <w:rPr>
          <w:rFonts w:ascii="Corbel" w:hAnsi="Corbel"/>
          <w:sz w:val="22"/>
          <w:szCs w:val="22"/>
        </w:rPr>
      </w:pPr>
      <w:r>
        <w:rPr>
          <w:rFonts w:ascii="Corbel" w:hAnsi="Corbel"/>
          <w:sz w:val="22"/>
          <w:szCs w:val="22"/>
        </w:rPr>
        <w:t>Where</w:t>
      </w:r>
      <w:r w:rsidR="00BF7F73">
        <w:rPr>
          <w:rFonts w:ascii="Corbel" w:hAnsi="Corbel"/>
          <w:sz w:val="22"/>
          <w:szCs w:val="22"/>
        </w:rPr>
        <w:t xml:space="preserve"> specific contracts for medical laboratory services are </w:t>
      </w:r>
      <w:r w:rsidR="00295AFA">
        <w:rPr>
          <w:rFonts w:ascii="Corbel" w:hAnsi="Corbel"/>
          <w:sz w:val="22"/>
          <w:szCs w:val="22"/>
        </w:rPr>
        <w:t>established</w:t>
      </w:r>
      <w:r>
        <w:rPr>
          <w:rFonts w:ascii="Corbel" w:hAnsi="Corbel"/>
          <w:sz w:val="22"/>
          <w:szCs w:val="22"/>
        </w:rPr>
        <w:t xml:space="preserve">, these follow an agreed </w:t>
      </w:r>
      <w:r w:rsidR="00295AFA">
        <w:rPr>
          <w:rFonts w:ascii="Corbel" w:hAnsi="Corbel"/>
          <w:sz w:val="22"/>
          <w:szCs w:val="22"/>
        </w:rPr>
        <w:t>procedure</w:t>
      </w:r>
      <w:r w:rsidR="00BF7F73">
        <w:rPr>
          <w:rFonts w:ascii="Corbel" w:hAnsi="Corbel"/>
          <w:sz w:val="22"/>
          <w:szCs w:val="22"/>
        </w:rPr>
        <w:t xml:space="preserve"> [DOC1192]. These service level agreement contracts are documented on Q-Pulse [Management &amp; HR&gt;Service Level Agreement (SLA)].</w:t>
      </w:r>
      <w:r w:rsidR="00295AFA">
        <w:rPr>
          <w:rFonts w:ascii="Corbel" w:hAnsi="Corbel"/>
          <w:sz w:val="22"/>
          <w:szCs w:val="22"/>
        </w:rPr>
        <w:t xml:space="preserve"> </w:t>
      </w:r>
      <w:r w:rsidR="00295AFA" w:rsidRPr="00295AFA">
        <w:rPr>
          <w:rFonts w:ascii="Corbel" w:hAnsi="Corbel"/>
          <w:sz w:val="22"/>
          <w:szCs w:val="22"/>
        </w:rPr>
        <w:t>Any new services are designed and developed with appropriate resources and staffing and validated appropriately.</w:t>
      </w:r>
      <w:r w:rsidR="00295AFA">
        <w:rPr>
          <w:rFonts w:ascii="Corbel" w:hAnsi="Corbel"/>
          <w:sz w:val="22"/>
          <w:szCs w:val="22"/>
        </w:rPr>
        <w:t xml:space="preserve"> </w:t>
      </w:r>
      <w:r w:rsidR="00295AFA" w:rsidRPr="00295AFA">
        <w:rPr>
          <w:rFonts w:ascii="Corbel" w:hAnsi="Corbel"/>
          <w:sz w:val="22"/>
          <w:szCs w:val="22"/>
        </w:rPr>
        <w:t>Variations to SLA’s are required in writing and must be accepted and signed by both parties before a new contract is issued.</w:t>
      </w:r>
      <w:r w:rsidR="00295AFA">
        <w:rPr>
          <w:rFonts w:ascii="Corbel" w:hAnsi="Corbel"/>
          <w:sz w:val="22"/>
          <w:szCs w:val="22"/>
        </w:rPr>
        <w:t xml:space="preserve"> </w:t>
      </w:r>
      <w:r w:rsidR="00295AFA" w:rsidRPr="00295AFA">
        <w:rPr>
          <w:rFonts w:ascii="Corbel" w:hAnsi="Corbel"/>
          <w:sz w:val="22"/>
          <w:szCs w:val="22"/>
        </w:rPr>
        <w:t>Review of SLA’s forms part of the annual management review</w:t>
      </w:r>
      <w:r w:rsidR="00295AFA">
        <w:rPr>
          <w:rFonts w:ascii="Corbel" w:hAnsi="Corbel"/>
          <w:sz w:val="22"/>
          <w:szCs w:val="22"/>
        </w:rPr>
        <w:t>.</w:t>
      </w:r>
    </w:p>
    <w:p w14:paraId="0F6789DC" w14:textId="77777777" w:rsidR="00295AFA" w:rsidRDefault="00295AFA" w:rsidP="00BF7F73">
      <w:pPr>
        <w:spacing w:line="276" w:lineRule="auto"/>
        <w:ind w:leftChars="354" w:left="708"/>
        <w:jc w:val="both"/>
        <w:rPr>
          <w:rFonts w:ascii="Corbel" w:hAnsi="Corbel"/>
          <w:sz w:val="22"/>
          <w:szCs w:val="22"/>
        </w:rPr>
      </w:pPr>
    </w:p>
    <w:p w14:paraId="20EC69D9" w14:textId="713A7DFC" w:rsidR="00561C0E" w:rsidRDefault="00BF7F73" w:rsidP="008B6291">
      <w:pPr>
        <w:spacing w:line="276" w:lineRule="auto"/>
        <w:ind w:leftChars="354" w:left="708"/>
        <w:jc w:val="both"/>
        <w:rPr>
          <w:rFonts w:ascii="Corbel" w:hAnsi="Corbel"/>
          <w:sz w:val="22"/>
          <w:szCs w:val="22"/>
        </w:rPr>
      </w:pPr>
      <w:r>
        <w:rPr>
          <w:rFonts w:ascii="Corbel" w:hAnsi="Corbel"/>
          <w:sz w:val="22"/>
          <w:szCs w:val="22"/>
        </w:rPr>
        <w:t>There is an agreement between the NW GLH Manchester and Liverpool sites for service processes [DOC5634] and an agreement between the NW GLH Manchester and University of Manchester regarding use of NHS laboratory equipment [DOC5888].</w:t>
      </w:r>
      <w:r w:rsidR="008B6291">
        <w:rPr>
          <w:rFonts w:ascii="Corbel" w:hAnsi="Corbel"/>
          <w:sz w:val="22"/>
          <w:szCs w:val="22"/>
        </w:rPr>
        <w:t xml:space="preserve"> </w:t>
      </w:r>
      <w:r w:rsidR="004D3B42">
        <w:rPr>
          <w:rFonts w:ascii="Corbel" w:hAnsi="Corbel"/>
          <w:sz w:val="22"/>
          <w:szCs w:val="22"/>
        </w:rPr>
        <w:t>No</w:t>
      </w:r>
      <w:r w:rsidR="00561C0E">
        <w:rPr>
          <w:rFonts w:ascii="Corbel" w:hAnsi="Corbel"/>
          <w:sz w:val="22"/>
          <w:szCs w:val="22"/>
        </w:rPr>
        <w:t xml:space="preserve"> laborator</w:t>
      </w:r>
      <w:r w:rsidR="004D3B42">
        <w:rPr>
          <w:rFonts w:ascii="Corbel" w:hAnsi="Corbel"/>
          <w:sz w:val="22"/>
          <w:szCs w:val="22"/>
        </w:rPr>
        <w:t>y</w:t>
      </w:r>
      <w:r w:rsidR="00561C0E">
        <w:rPr>
          <w:rFonts w:ascii="Corbel" w:hAnsi="Corbel"/>
          <w:sz w:val="22"/>
          <w:szCs w:val="22"/>
        </w:rPr>
        <w:t xml:space="preserve"> offer</w:t>
      </w:r>
      <w:r w:rsidR="004D3B42">
        <w:rPr>
          <w:rFonts w:ascii="Corbel" w:hAnsi="Corbel"/>
          <w:sz w:val="22"/>
          <w:szCs w:val="22"/>
        </w:rPr>
        <w:t>s</w:t>
      </w:r>
      <w:r w:rsidR="00561C0E">
        <w:rPr>
          <w:rFonts w:ascii="Corbel" w:hAnsi="Corbel"/>
          <w:sz w:val="22"/>
          <w:szCs w:val="22"/>
        </w:rPr>
        <w:t xml:space="preserve"> point of care testing.</w:t>
      </w:r>
    </w:p>
    <w:p w14:paraId="6E018E73" w14:textId="77777777" w:rsidR="00561C0E" w:rsidRPr="00295AFA" w:rsidRDefault="00561C0E" w:rsidP="00295AFA">
      <w:pPr>
        <w:spacing w:line="276" w:lineRule="auto"/>
        <w:ind w:leftChars="354" w:left="708"/>
        <w:jc w:val="both"/>
        <w:rPr>
          <w:rFonts w:ascii="Corbel" w:hAnsi="Corbel"/>
          <w:sz w:val="22"/>
          <w:szCs w:val="22"/>
        </w:rPr>
      </w:pPr>
    </w:p>
    <w:p w14:paraId="7CCD14B9"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62A1002E" w14:textId="343D2A18" w:rsidR="0085009C" w:rsidRPr="00BC2498"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45" w:name="_Toc180954917"/>
      <w:r w:rsidRPr="00BC2498">
        <w:rPr>
          <w:rFonts w:ascii="Corbel" w:hAnsi="Corbel"/>
          <w:b/>
          <w:sz w:val="24"/>
          <w:szCs w:val="24"/>
        </w:rPr>
        <w:t>Externally Provided Products and Services</w:t>
      </w:r>
      <w:bookmarkEnd w:id="45"/>
    </w:p>
    <w:p w14:paraId="77A3DDA6" w14:textId="77777777" w:rsidR="009E2AB7" w:rsidRPr="00BC2498" w:rsidRDefault="009E2AB7" w:rsidP="009E2AB7">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46" w:name="_Toc413587485"/>
      <w:bookmarkStart w:id="47" w:name="_Toc136503132"/>
      <w:bookmarkStart w:id="48" w:name="_Toc180954918"/>
      <w:r w:rsidRPr="00BC2498">
        <w:rPr>
          <w:rFonts w:ascii="Corbel" w:hAnsi="Corbel"/>
          <w:b/>
          <w:sz w:val="22"/>
          <w:szCs w:val="22"/>
        </w:rPr>
        <w:t>Selecting and evaluating referral laboratories and consultants</w:t>
      </w:r>
      <w:bookmarkEnd w:id="46"/>
      <w:bookmarkEnd w:id="47"/>
      <w:bookmarkEnd w:id="48"/>
    </w:p>
    <w:p w14:paraId="1FC01716" w14:textId="75BC4099" w:rsidR="00C50985" w:rsidRPr="00C50985" w:rsidRDefault="00C50985" w:rsidP="00C50985">
      <w:pPr>
        <w:spacing w:line="276" w:lineRule="auto"/>
        <w:ind w:leftChars="354" w:left="708"/>
        <w:jc w:val="both"/>
        <w:rPr>
          <w:rFonts w:ascii="Corbel" w:hAnsi="Corbel"/>
          <w:sz w:val="22"/>
          <w:szCs w:val="22"/>
        </w:rPr>
      </w:pPr>
      <w:r>
        <w:rPr>
          <w:rFonts w:ascii="Corbel" w:hAnsi="Corbel"/>
          <w:snapToGrid w:val="0"/>
          <w:color w:val="000000"/>
          <w:sz w:val="22"/>
          <w:szCs w:val="22"/>
        </w:rPr>
        <w:t xml:space="preserve">The laboratories ensure that externally provided products and services that affect laboratory activities are suitable. These include equipment (see section 6.4-5), reagents and consumables (section 6.6), referral laboratories (see below) and MFT managed or sub-contracted services (Sodexo, Restore, Ricoh, </w:t>
      </w:r>
      <w:r w:rsidR="00054E70">
        <w:rPr>
          <w:rFonts w:ascii="Corbel" w:hAnsi="Corbel"/>
          <w:snapToGrid w:val="0"/>
          <w:color w:val="000000"/>
          <w:sz w:val="22"/>
          <w:szCs w:val="22"/>
        </w:rPr>
        <w:t>software providers</w:t>
      </w:r>
      <w:r>
        <w:rPr>
          <w:rFonts w:ascii="Corbel" w:hAnsi="Corbel"/>
          <w:snapToGrid w:val="0"/>
          <w:color w:val="000000"/>
          <w:sz w:val="22"/>
          <w:szCs w:val="22"/>
        </w:rPr>
        <w:t>,</w:t>
      </w:r>
      <w:r w:rsidR="000050AE">
        <w:rPr>
          <w:rFonts w:ascii="Corbel" w:hAnsi="Corbel"/>
          <w:snapToGrid w:val="0"/>
          <w:color w:val="000000"/>
          <w:sz w:val="22"/>
          <w:szCs w:val="22"/>
        </w:rPr>
        <w:t xml:space="preserve"> EQA providers</w:t>
      </w:r>
      <w:r>
        <w:rPr>
          <w:rFonts w:ascii="Corbel" w:hAnsi="Corbel"/>
          <w:snapToGrid w:val="0"/>
          <w:color w:val="000000"/>
          <w:sz w:val="22"/>
          <w:szCs w:val="22"/>
        </w:rPr>
        <w:t xml:space="preserve"> etc.). </w:t>
      </w:r>
      <w:r>
        <w:rPr>
          <w:rFonts w:ascii="Corbel" w:hAnsi="Corbel"/>
          <w:sz w:val="22"/>
          <w:szCs w:val="22"/>
        </w:rPr>
        <w:t>The</w:t>
      </w:r>
      <w:r w:rsidRPr="00C50985">
        <w:rPr>
          <w:rFonts w:ascii="Corbel" w:hAnsi="Corbel"/>
          <w:sz w:val="22"/>
          <w:szCs w:val="22"/>
        </w:rPr>
        <w:t xml:space="preserve"> laborator</w:t>
      </w:r>
      <w:r>
        <w:rPr>
          <w:rFonts w:ascii="Corbel" w:hAnsi="Corbel"/>
          <w:sz w:val="22"/>
          <w:szCs w:val="22"/>
        </w:rPr>
        <w:t>ies</w:t>
      </w:r>
      <w:r w:rsidRPr="00C50985">
        <w:rPr>
          <w:rFonts w:ascii="Corbel" w:hAnsi="Corbel"/>
          <w:sz w:val="22"/>
          <w:szCs w:val="22"/>
        </w:rPr>
        <w:t xml:space="preserve"> do not use advisory or interpretation services from external consultants.</w:t>
      </w:r>
    </w:p>
    <w:p w14:paraId="19EBDB6C" w14:textId="77777777" w:rsidR="00C50985" w:rsidRPr="004A12E3" w:rsidRDefault="00C50985" w:rsidP="009E2AB7">
      <w:pPr>
        <w:spacing w:line="276" w:lineRule="auto"/>
        <w:ind w:leftChars="354" w:left="708"/>
        <w:jc w:val="both"/>
        <w:rPr>
          <w:rFonts w:ascii="Corbel" w:hAnsi="Corbel"/>
          <w:sz w:val="22"/>
          <w:szCs w:val="22"/>
        </w:rPr>
      </w:pPr>
    </w:p>
    <w:p w14:paraId="6DC3028D" w14:textId="5AA9A5C2" w:rsidR="009E2AB7" w:rsidRPr="00BC2498" w:rsidRDefault="00C50985" w:rsidP="009E2AB7">
      <w:pPr>
        <w:pStyle w:val="StyleTOC2Right1ch"/>
        <w:numPr>
          <w:ilvl w:val="2"/>
          <w:numId w:val="1"/>
        </w:numPr>
        <w:tabs>
          <w:tab w:val="clear" w:pos="1134"/>
          <w:tab w:val="num" w:pos="709"/>
        </w:tabs>
        <w:spacing w:line="276" w:lineRule="auto"/>
        <w:ind w:left="709" w:hanging="709"/>
        <w:jc w:val="both"/>
        <w:outlineLvl w:val="0"/>
        <w:rPr>
          <w:rFonts w:ascii="Calibri" w:hAnsi="Calibri"/>
          <w:b/>
        </w:rPr>
      </w:pPr>
      <w:bookmarkStart w:id="49" w:name="_Toc180954919"/>
      <w:r w:rsidRPr="00BC2498">
        <w:rPr>
          <w:rFonts w:ascii="Corbel" w:hAnsi="Corbel"/>
          <w:b/>
          <w:sz w:val="22"/>
          <w:szCs w:val="22"/>
        </w:rPr>
        <w:t>Referral Laboratories and Consultants</w:t>
      </w:r>
      <w:bookmarkEnd w:id="49"/>
    </w:p>
    <w:p w14:paraId="3509812A" w14:textId="51F94A37" w:rsidR="00C50985" w:rsidRDefault="00C50985" w:rsidP="00C50985">
      <w:pPr>
        <w:spacing w:line="276" w:lineRule="auto"/>
        <w:ind w:leftChars="354" w:left="708"/>
        <w:jc w:val="both"/>
        <w:rPr>
          <w:rFonts w:ascii="Corbel" w:hAnsi="Corbel"/>
          <w:sz w:val="22"/>
          <w:szCs w:val="22"/>
        </w:rPr>
      </w:pPr>
      <w:bookmarkStart w:id="50" w:name="_Hlk156547972"/>
      <w:r>
        <w:rPr>
          <w:rFonts w:ascii="Corbel" w:hAnsi="Corbel"/>
          <w:sz w:val="22"/>
          <w:szCs w:val="22"/>
        </w:rPr>
        <w:t>The NW GLH Manchester and Willink Laboratory periodically sends samples to external laboratories</w:t>
      </w:r>
      <w:r w:rsidR="00B273CA">
        <w:rPr>
          <w:rFonts w:ascii="Corbel" w:hAnsi="Corbel"/>
          <w:sz w:val="22"/>
          <w:szCs w:val="22"/>
        </w:rPr>
        <w:t xml:space="preserve"> and has a procedure for the evaluation, selection</w:t>
      </w:r>
      <w:r w:rsidR="00121F38">
        <w:rPr>
          <w:rFonts w:ascii="Corbel" w:hAnsi="Corbel"/>
          <w:sz w:val="22"/>
          <w:szCs w:val="22"/>
        </w:rPr>
        <w:t>,</w:t>
      </w:r>
      <w:r w:rsidR="00B273CA">
        <w:rPr>
          <w:rFonts w:ascii="Corbel" w:hAnsi="Corbel"/>
          <w:sz w:val="22"/>
          <w:szCs w:val="22"/>
        </w:rPr>
        <w:t xml:space="preserve"> and monitoring of referral laboratories </w:t>
      </w:r>
      <w:r w:rsidR="00B273CA" w:rsidRPr="00FD5636">
        <w:rPr>
          <w:rFonts w:ascii="Corbel" w:hAnsi="Corbel"/>
          <w:sz w:val="22"/>
          <w:szCs w:val="22"/>
        </w:rPr>
        <w:t>[QP 000 008]</w:t>
      </w:r>
      <w:r>
        <w:rPr>
          <w:rFonts w:ascii="Corbel" w:hAnsi="Corbel"/>
          <w:sz w:val="22"/>
          <w:szCs w:val="22"/>
        </w:rPr>
        <w:t>.</w:t>
      </w:r>
      <w:r w:rsidR="00B273CA">
        <w:rPr>
          <w:rFonts w:ascii="Corbel" w:hAnsi="Corbel"/>
          <w:sz w:val="22"/>
          <w:szCs w:val="22"/>
        </w:rPr>
        <w:t xml:space="preserve"> All exported samples are recorded on the appropriate LIMS database. There are laboratory procedures in place for sending (exporting) samples to referral laboratories [DOC2166, LP 000 007, LP100 007, </w:t>
      </w:r>
      <w:r w:rsidR="00B273CA" w:rsidRPr="00293696">
        <w:rPr>
          <w:rFonts w:ascii="Corbel" w:hAnsi="Corbel"/>
          <w:sz w:val="22"/>
          <w:szCs w:val="22"/>
        </w:rPr>
        <w:t xml:space="preserve">LP130 009, </w:t>
      </w:r>
      <w:r w:rsidR="00B273CA" w:rsidRPr="00293696">
        <w:rPr>
          <w:rFonts w:ascii="Corbel" w:hAnsi="Corbel"/>
          <w:szCs w:val="22"/>
        </w:rPr>
        <w:t>LP160 035,</w:t>
      </w:r>
      <w:r w:rsidR="00B273CA">
        <w:rPr>
          <w:rFonts w:ascii="Corbel" w:hAnsi="Corbel"/>
          <w:b/>
          <w:szCs w:val="22"/>
        </w:rPr>
        <w:t xml:space="preserve"> </w:t>
      </w:r>
      <w:r w:rsidR="00B273CA">
        <w:rPr>
          <w:rFonts w:ascii="Corbel" w:hAnsi="Corbel"/>
          <w:sz w:val="22"/>
          <w:szCs w:val="22"/>
        </w:rPr>
        <w:t>MP000 072].</w:t>
      </w:r>
    </w:p>
    <w:p w14:paraId="3F99CE04" w14:textId="77777777" w:rsidR="00C50985" w:rsidRDefault="00C50985" w:rsidP="00C50985">
      <w:pPr>
        <w:spacing w:line="276" w:lineRule="auto"/>
        <w:ind w:leftChars="354" w:left="708"/>
        <w:jc w:val="both"/>
        <w:rPr>
          <w:rFonts w:ascii="Corbel" w:hAnsi="Corbel"/>
          <w:sz w:val="22"/>
          <w:szCs w:val="22"/>
        </w:rPr>
      </w:pPr>
    </w:p>
    <w:p w14:paraId="4B36B981" w14:textId="0A63A244" w:rsidR="0012708A" w:rsidRDefault="00C50985" w:rsidP="00A25AE7">
      <w:pPr>
        <w:spacing w:line="276" w:lineRule="auto"/>
        <w:ind w:leftChars="354" w:left="708"/>
        <w:jc w:val="both"/>
        <w:rPr>
          <w:rFonts w:ascii="Corbel" w:hAnsi="Corbel"/>
          <w:sz w:val="22"/>
          <w:szCs w:val="22"/>
        </w:rPr>
      </w:pPr>
      <w:r>
        <w:rPr>
          <w:rFonts w:ascii="Corbel" w:hAnsi="Corbel"/>
          <w:sz w:val="22"/>
          <w:szCs w:val="22"/>
        </w:rPr>
        <w:t xml:space="preserve">The majority of NW GLH </w:t>
      </w:r>
      <w:r w:rsidR="0012708A">
        <w:rPr>
          <w:rFonts w:ascii="Corbel" w:hAnsi="Corbel"/>
          <w:sz w:val="22"/>
          <w:szCs w:val="22"/>
        </w:rPr>
        <w:t xml:space="preserve">Manchester </w:t>
      </w:r>
      <w:r>
        <w:rPr>
          <w:rFonts w:ascii="Corbel" w:hAnsi="Corbel"/>
          <w:sz w:val="22"/>
          <w:szCs w:val="22"/>
        </w:rPr>
        <w:t xml:space="preserve">referral laboratories are </w:t>
      </w:r>
      <w:r w:rsidR="0012708A">
        <w:rPr>
          <w:rFonts w:ascii="Corbel" w:hAnsi="Corbel"/>
          <w:sz w:val="22"/>
          <w:szCs w:val="22"/>
        </w:rPr>
        <w:t xml:space="preserve">laboratories </w:t>
      </w:r>
      <w:r w:rsidR="00BC2498">
        <w:rPr>
          <w:rFonts w:ascii="Corbel" w:hAnsi="Corbel"/>
          <w:sz w:val="22"/>
          <w:szCs w:val="22"/>
        </w:rPr>
        <w:t>of</w:t>
      </w:r>
      <w:r w:rsidR="0012708A">
        <w:rPr>
          <w:rFonts w:ascii="Corbel" w:hAnsi="Corbel"/>
          <w:sz w:val="22"/>
          <w:szCs w:val="22"/>
        </w:rPr>
        <w:t xml:space="preserve"> </w:t>
      </w:r>
      <w:r>
        <w:rPr>
          <w:rFonts w:ascii="Corbel" w:hAnsi="Corbel"/>
          <w:sz w:val="22"/>
          <w:szCs w:val="22"/>
        </w:rPr>
        <w:t xml:space="preserve">other </w:t>
      </w:r>
      <w:r w:rsidR="0012708A">
        <w:rPr>
          <w:rFonts w:ascii="Corbel" w:hAnsi="Corbel"/>
          <w:sz w:val="22"/>
          <w:szCs w:val="22"/>
        </w:rPr>
        <w:t>Genomic Laboratory Hubs provid</w:t>
      </w:r>
      <w:r w:rsidR="00BC2498">
        <w:rPr>
          <w:rFonts w:ascii="Corbel" w:hAnsi="Corbel"/>
          <w:sz w:val="22"/>
          <w:szCs w:val="22"/>
        </w:rPr>
        <w:t>ing</w:t>
      </w:r>
      <w:r w:rsidR="0012708A">
        <w:rPr>
          <w:rFonts w:ascii="Corbel" w:hAnsi="Corbel"/>
          <w:sz w:val="22"/>
          <w:szCs w:val="22"/>
        </w:rPr>
        <w:t xml:space="preserve"> specialist genomic testing not offered by the NW GLH but specified by NHSE (listed </w:t>
      </w:r>
      <w:hyperlink r:id="rId46" w:history="1">
        <w:r w:rsidR="0012708A" w:rsidRPr="00032EEB">
          <w:rPr>
            <w:rStyle w:val="Hyperlink"/>
            <w:rFonts w:ascii="Corbel" w:hAnsi="Corbel"/>
            <w:sz w:val="22"/>
            <w:szCs w:val="22"/>
          </w:rPr>
          <w:t>here</w:t>
        </w:r>
      </w:hyperlink>
      <w:r w:rsidR="0012708A">
        <w:rPr>
          <w:rFonts w:ascii="Corbel" w:hAnsi="Corbel"/>
          <w:sz w:val="22"/>
          <w:szCs w:val="22"/>
        </w:rPr>
        <w:t xml:space="preserve">). </w:t>
      </w:r>
      <w:r w:rsidR="00B273CA">
        <w:rPr>
          <w:rFonts w:ascii="Corbel" w:hAnsi="Corbel"/>
          <w:sz w:val="22"/>
          <w:szCs w:val="22"/>
        </w:rPr>
        <w:t xml:space="preserve">For all referral laboratories (listed in the review of referral laboratories, QF 000 006), requirements are indicated with the onwards referral (original referral and export form). </w:t>
      </w:r>
      <w:r w:rsidR="00A25AE7">
        <w:rPr>
          <w:rFonts w:ascii="Corbel" w:hAnsi="Corbel"/>
          <w:sz w:val="22"/>
          <w:szCs w:val="22"/>
        </w:rPr>
        <w:t xml:space="preserve">The GLH requests (via an </w:t>
      </w:r>
      <w:r w:rsidR="00A25AE7" w:rsidRPr="003723FC">
        <w:rPr>
          <w:rFonts w:ascii="Corbel" w:hAnsi="Corbel"/>
          <w:sz w:val="22"/>
          <w:szCs w:val="22"/>
        </w:rPr>
        <w:t>export letter</w:t>
      </w:r>
      <w:r w:rsidR="00A25AE7">
        <w:rPr>
          <w:rFonts w:ascii="Corbel" w:hAnsi="Corbel"/>
          <w:sz w:val="22"/>
          <w:szCs w:val="22"/>
        </w:rPr>
        <w:t>) that Genomics</w:t>
      </w:r>
      <w:r w:rsidR="00A25AE7" w:rsidRPr="003723FC">
        <w:rPr>
          <w:rFonts w:ascii="Corbel" w:hAnsi="Corbel"/>
          <w:sz w:val="22"/>
          <w:szCs w:val="22"/>
        </w:rPr>
        <w:t xml:space="preserve"> reports</w:t>
      </w:r>
      <w:r w:rsidR="00A25AE7">
        <w:rPr>
          <w:rFonts w:ascii="Corbel" w:hAnsi="Corbel"/>
          <w:sz w:val="22"/>
          <w:szCs w:val="22"/>
        </w:rPr>
        <w:t xml:space="preserve"> from the referral laboratory for exported referrals</w:t>
      </w:r>
      <w:r w:rsidR="00A25AE7" w:rsidRPr="003723FC">
        <w:rPr>
          <w:rFonts w:ascii="Corbel" w:hAnsi="Corbel"/>
          <w:sz w:val="22"/>
          <w:szCs w:val="22"/>
        </w:rPr>
        <w:t xml:space="preserve"> are sent direct</w:t>
      </w:r>
      <w:r w:rsidR="00A25AE7">
        <w:rPr>
          <w:rFonts w:ascii="Corbel" w:hAnsi="Corbel"/>
          <w:sz w:val="22"/>
          <w:szCs w:val="22"/>
        </w:rPr>
        <w:t>ly</w:t>
      </w:r>
      <w:r w:rsidR="00A25AE7" w:rsidRPr="003723FC">
        <w:rPr>
          <w:rFonts w:ascii="Corbel" w:hAnsi="Corbel"/>
          <w:sz w:val="22"/>
          <w:szCs w:val="22"/>
        </w:rPr>
        <w:t xml:space="preserve"> to the clinician </w:t>
      </w:r>
      <w:r w:rsidR="00A70DA8">
        <w:rPr>
          <w:rFonts w:ascii="Corbel" w:hAnsi="Corbel"/>
          <w:sz w:val="22"/>
          <w:szCs w:val="22"/>
        </w:rPr>
        <w:t>(</w:t>
      </w:r>
      <w:r w:rsidR="00A25AE7">
        <w:rPr>
          <w:rFonts w:ascii="Corbel" w:hAnsi="Corbel"/>
          <w:sz w:val="22"/>
          <w:szCs w:val="22"/>
        </w:rPr>
        <w:t>with</w:t>
      </w:r>
      <w:r w:rsidR="00A25AE7" w:rsidRPr="003723FC">
        <w:rPr>
          <w:rFonts w:ascii="Corbel" w:hAnsi="Corbel"/>
          <w:sz w:val="22"/>
          <w:szCs w:val="22"/>
        </w:rPr>
        <w:t xml:space="preserve"> a copy sent to the G</w:t>
      </w:r>
      <w:r w:rsidR="00A25AE7">
        <w:rPr>
          <w:rFonts w:ascii="Corbel" w:hAnsi="Corbel"/>
          <w:sz w:val="22"/>
          <w:szCs w:val="22"/>
        </w:rPr>
        <w:t>LH</w:t>
      </w:r>
      <w:r w:rsidR="00A25AE7" w:rsidRPr="003723FC">
        <w:rPr>
          <w:rFonts w:ascii="Corbel" w:hAnsi="Corbel"/>
          <w:sz w:val="22"/>
          <w:szCs w:val="22"/>
        </w:rPr>
        <w:t xml:space="preserve"> for reference</w:t>
      </w:r>
      <w:r w:rsidR="00A70DA8">
        <w:rPr>
          <w:rFonts w:ascii="Corbel" w:hAnsi="Corbel"/>
          <w:sz w:val="22"/>
          <w:szCs w:val="22"/>
        </w:rPr>
        <w:t>) to enable the management of urgent results</w:t>
      </w:r>
      <w:r w:rsidR="00A25AE7">
        <w:rPr>
          <w:rFonts w:ascii="Corbel" w:hAnsi="Corbel"/>
          <w:sz w:val="22"/>
          <w:szCs w:val="22"/>
        </w:rPr>
        <w:t xml:space="preserve">. Report copies are attached to the LIMS database. </w:t>
      </w:r>
      <w:r w:rsidR="0012708A">
        <w:rPr>
          <w:rFonts w:ascii="Corbel" w:hAnsi="Corbel"/>
          <w:sz w:val="22"/>
          <w:szCs w:val="22"/>
        </w:rPr>
        <w:t>Samples are exported by the GLH on behalf of external and internal (Clinical Genetics) referrers [</w:t>
      </w:r>
      <w:r w:rsidR="0012708A" w:rsidRPr="00F37F6A">
        <w:rPr>
          <w:rFonts w:ascii="Corbel" w:hAnsi="Corbel"/>
          <w:sz w:val="22"/>
          <w:szCs w:val="22"/>
        </w:rPr>
        <w:t>DOC3341]</w:t>
      </w:r>
      <w:r w:rsidR="0012708A">
        <w:rPr>
          <w:rFonts w:ascii="Corbel" w:hAnsi="Corbel"/>
          <w:sz w:val="22"/>
          <w:szCs w:val="22"/>
        </w:rPr>
        <w:t>.</w:t>
      </w:r>
      <w:r w:rsidR="00B273CA">
        <w:rPr>
          <w:rFonts w:ascii="Corbel" w:hAnsi="Corbel"/>
          <w:sz w:val="22"/>
          <w:szCs w:val="22"/>
        </w:rPr>
        <w:t xml:space="preserve"> </w:t>
      </w:r>
      <w:r w:rsidR="00A25AE7">
        <w:rPr>
          <w:rFonts w:ascii="Corbel" w:hAnsi="Corbel"/>
          <w:sz w:val="22"/>
          <w:szCs w:val="22"/>
        </w:rPr>
        <w:t xml:space="preserve">The periodic monitoring of referral laboratories is documented [QF 000 006]. </w:t>
      </w:r>
      <w:r w:rsidR="0012708A">
        <w:rPr>
          <w:rFonts w:ascii="Corbel" w:hAnsi="Corbel"/>
          <w:sz w:val="22"/>
          <w:szCs w:val="22"/>
        </w:rPr>
        <w:t>The Christie Laboratory does not use referral laboratories.</w:t>
      </w:r>
    </w:p>
    <w:p w14:paraId="38D3FB14" w14:textId="77777777" w:rsidR="0012708A" w:rsidRDefault="0012708A" w:rsidP="00C50985">
      <w:pPr>
        <w:spacing w:line="276" w:lineRule="auto"/>
        <w:ind w:leftChars="354" w:left="708"/>
        <w:jc w:val="both"/>
        <w:rPr>
          <w:rFonts w:ascii="Corbel" w:hAnsi="Corbel"/>
          <w:sz w:val="22"/>
          <w:szCs w:val="22"/>
        </w:rPr>
      </w:pPr>
    </w:p>
    <w:p w14:paraId="4C032FC9" w14:textId="7F6CD4A5" w:rsidR="00C50985" w:rsidRDefault="0012708A" w:rsidP="00A25AE7">
      <w:pPr>
        <w:spacing w:line="276" w:lineRule="auto"/>
        <w:ind w:leftChars="354" w:left="708"/>
        <w:jc w:val="both"/>
        <w:rPr>
          <w:rFonts w:ascii="Corbel" w:hAnsi="Corbel"/>
          <w:sz w:val="22"/>
          <w:szCs w:val="22"/>
        </w:rPr>
      </w:pPr>
      <w:r>
        <w:rPr>
          <w:rFonts w:ascii="Corbel" w:hAnsi="Corbel"/>
          <w:sz w:val="22"/>
          <w:szCs w:val="22"/>
        </w:rPr>
        <w:lastRenderedPageBreak/>
        <w:t xml:space="preserve">The Willink Laboratory uses referral laboratories for </w:t>
      </w:r>
      <w:r w:rsidR="00C50985">
        <w:rPr>
          <w:rFonts w:ascii="Corbel" w:hAnsi="Corbel"/>
          <w:sz w:val="22"/>
          <w:szCs w:val="22"/>
        </w:rPr>
        <w:t xml:space="preserve">Biochemical Genetics tests not available at the </w:t>
      </w:r>
      <w:r w:rsidR="00BC2498">
        <w:rPr>
          <w:rFonts w:ascii="Corbel" w:hAnsi="Corbel"/>
          <w:sz w:val="22"/>
          <w:szCs w:val="22"/>
        </w:rPr>
        <w:t>laboratory</w:t>
      </w:r>
      <w:r w:rsidR="00C50985">
        <w:rPr>
          <w:rFonts w:ascii="Corbel" w:hAnsi="Corbel"/>
          <w:sz w:val="22"/>
          <w:szCs w:val="22"/>
        </w:rPr>
        <w:t xml:space="preserve">. </w:t>
      </w:r>
      <w:r w:rsidR="00A25AE7">
        <w:rPr>
          <w:rFonts w:ascii="Corbel" w:hAnsi="Corbel"/>
          <w:sz w:val="22"/>
          <w:szCs w:val="22"/>
        </w:rPr>
        <w:t>There is a process for export to referral laboratories and a</w:t>
      </w:r>
      <w:r w:rsidR="00C50985">
        <w:rPr>
          <w:rFonts w:ascii="Corbel" w:hAnsi="Corbel"/>
          <w:sz w:val="22"/>
          <w:szCs w:val="22"/>
        </w:rPr>
        <w:t xml:space="preserve"> list of referral laboratories is maintained</w:t>
      </w:r>
      <w:r>
        <w:rPr>
          <w:rFonts w:ascii="Corbel" w:hAnsi="Corbel"/>
          <w:sz w:val="22"/>
          <w:szCs w:val="22"/>
        </w:rPr>
        <w:t xml:space="preserve"> </w:t>
      </w:r>
      <w:r w:rsidR="00C50985">
        <w:rPr>
          <w:rFonts w:ascii="Corbel" w:hAnsi="Corbel"/>
          <w:sz w:val="22"/>
          <w:szCs w:val="22"/>
        </w:rPr>
        <w:t>[DOC2166].</w:t>
      </w:r>
      <w:r w:rsidR="00B273CA">
        <w:rPr>
          <w:rFonts w:ascii="Corbel" w:hAnsi="Corbel"/>
          <w:sz w:val="22"/>
          <w:szCs w:val="22"/>
        </w:rPr>
        <w:t xml:space="preserve"> </w:t>
      </w:r>
      <w:r w:rsidR="00A25AE7" w:rsidRPr="003723FC">
        <w:rPr>
          <w:rFonts w:ascii="Corbel" w:hAnsi="Corbel"/>
          <w:sz w:val="22"/>
          <w:szCs w:val="22"/>
        </w:rPr>
        <w:t>Biochemical Genetics reports received from referral laboratories on exported samples are copied onto the database and the original report sent out to the clinician (although some labs also send a copy of the report directly to the clinician</w:t>
      </w:r>
      <w:r w:rsidR="00A70DA8">
        <w:rPr>
          <w:rFonts w:ascii="Corbel" w:hAnsi="Corbel"/>
          <w:sz w:val="22"/>
          <w:szCs w:val="22"/>
        </w:rPr>
        <w:t>, particularly for urgent results</w:t>
      </w:r>
      <w:r w:rsidR="00A25AE7" w:rsidRPr="003723FC">
        <w:rPr>
          <w:rFonts w:ascii="Corbel" w:hAnsi="Corbel"/>
          <w:sz w:val="22"/>
          <w:szCs w:val="22"/>
        </w:rPr>
        <w:t>).</w:t>
      </w:r>
      <w:r w:rsidR="00A25AE7">
        <w:rPr>
          <w:rFonts w:ascii="Corbel" w:hAnsi="Corbel"/>
          <w:sz w:val="22"/>
          <w:szCs w:val="22"/>
        </w:rPr>
        <w:t xml:space="preserve"> Report copies are attached to the LIMS database [DOC2166]. </w:t>
      </w:r>
      <w:r w:rsidR="00C50985">
        <w:rPr>
          <w:rFonts w:ascii="Corbel" w:hAnsi="Corbel"/>
          <w:sz w:val="22"/>
          <w:szCs w:val="22"/>
        </w:rPr>
        <w:t>The periodic monitoring of referral laboratories is documented [DOC3082].</w:t>
      </w:r>
    </w:p>
    <w:bookmarkEnd w:id="50"/>
    <w:p w14:paraId="5AFC1969" w14:textId="77777777" w:rsidR="00C50985" w:rsidRDefault="00C50985" w:rsidP="00C50985">
      <w:pPr>
        <w:spacing w:line="276" w:lineRule="auto"/>
        <w:ind w:leftChars="354" w:left="708"/>
        <w:jc w:val="both"/>
        <w:rPr>
          <w:rFonts w:ascii="Corbel" w:hAnsi="Corbel"/>
          <w:sz w:val="22"/>
          <w:szCs w:val="22"/>
        </w:rPr>
      </w:pPr>
    </w:p>
    <w:p w14:paraId="62A6359A" w14:textId="731E9D60" w:rsidR="00C50985" w:rsidRPr="00BC2498" w:rsidRDefault="00C50985" w:rsidP="00C50985">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1" w:name="_Toc180954920"/>
      <w:r w:rsidRPr="00BC2498">
        <w:rPr>
          <w:rFonts w:ascii="Corbel" w:hAnsi="Corbel"/>
          <w:b/>
          <w:sz w:val="22"/>
          <w:szCs w:val="22"/>
        </w:rPr>
        <w:t xml:space="preserve">Review and </w:t>
      </w:r>
      <w:r w:rsidR="00BC2498">
        <w:rPr>
          <w:rFonts w:ascii="Corbel" w:hAnsi="Corbel"/>
          <w:b/>
          <w:sz w:val="22"/>
          <w:szCs w:val="22"/>
        </w:rPr>
        <w:t>A</w:t>
      </w:r>
      <w:r w:rsidRPr="00BC2498">
        <w:rPr>
          <w:rFonts w:ascii="Corbel" w:hAnsi="Corbel"/>
          <w:b/>
          <w:sz w:val="22"/>
          <w:szCs w:val="22"/>
        </w:rPr>
        <w:t xml:space="preserve">pproval of </w:t>
      </w:r>
      <w:r w:rsidR="00BC2498">
        <w:rPr>
          <w:rFonts w:ascii="Corbel" w:hAnsi="Corbel"/>
          <w:b/>
          <w:sz w:val="22"/>
          <w:szCs w:val="22"/>
        </w:rPr>
        <w:t>E</w:t>
      </w:r>
      <w:r w:rsidRPr="00BC2498">
        <w:rPr>
          <w:rFonts w:ascii="Corbel" w:hAnsi="Corbel"/>
          <w:b/>
          <w:sz w:val="22"/>
          <w:szCs w:val="22"/>
        </w:rPr>
        <w:t xml:space="preserve">xternally </w:t>
      </w:r>
      <w:r w:rsidR="00BC2498">
        <w:rPr>
          <w:rFonts w:ascii="Corbel" w:hAnsi="Corbel"/>
          <w:b/>
          <w:sz w:val="22"/>
          <w:szCs w:val="22"/>
        </w:rPr>
        <w:t>P</w:t>
      </w:r>
      <w:r w:rsidRPr="00BC2498">
        <w:rPr>
          <w:rFonts w:ascii="Corbel" w:hAnsi="Corbel"/>
          <w:b/>
          <w:sz w:val="22"/>
          <w:szCs w:val="22"/>
        </w:rPr>
        <w:t xml:space="preserve">rovided </w:t>
      </w:r>
      <w:r w:rsidR="00BC2498">
        <w:rPr>
          <w:rFonts w:ascii="Corbel" w:hAnsi="Corbel"/>
          <w:b/>
          <w:sz w:val="22"/>
          <w:szCs w:val="22"/>
        </w:rPr>
        <w:t>P</w:t>
      </w:r>
      <w:r w:rsidRPr="00BC2498">
        <w:rPr>
          <w:rFonts w:ascii="Corbel" w:hAnsi="Corbel"/>
          <w:b/>
          <w:sz w:val="22"/>
          <w:szCs w:val="22"/>
        </w:rPr>
        <w:t xml:space="preserve">roducts and </w:t>
      </w:r>
      <w:r w:rsidR="00BC2498">
        <w:rPr>
          <w:rFonts w:ascii="Corbel" w:hAnsi="Corbel"/>
          <w:b/>
          <w:sz w:val="22"/>
          <w:szCs w:val="22"/>
        </w:rPr>
        <w:t>S</w:t>
      </w:r>
      <w:r w:rsidRPr="00BC2498">
        <w:rPr>
          <w:rFonts w:ascii="Corbel" w:hAnsi="Corbel"/>
          <w:b/>
          <w:sz w:val="22"/>
          <w:szCs w:val="22"/>
        </w:rPr>
        <w:t>ervices</w:t>
      </w:r>
      <w:bookmarkEnd w:id="51"/>
    </w:p>
    <w:p w14:paraId="2FDFFD7F" w14:textId="19472CAE" w:rsidR="009E2AB7" w:rsidRPr="00054E70" w:rsidRDefault="00C50985" w:rsidP="00054E70">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Major suppliers of equipment, reagents, consumables, and services are </w:t>
      </w:r>
      <w:r w:rsidR="00054E70">
        <w:rPr>
          <w:rFonts w:ascii="Corbel" w:hAnsi="Corbel"/>
          <w:snapToGrid w:val="0"/>
          <w:color w:val="000000"/>
          <w:sz w:val="22"/>
          <w:szCs w:val="22"/>
        </w:rPr>
        <w:t xml:space="preserve">listed and </w:t>
      </w:r>
      <w:r>
        <w:rPr>
          <w:rFonts w:ascii="Corbel" w:hAnsi="Corbel"/>
          <w:snapToGrid w:val="0"/>
          <w:color w:val="000000"/>
          <w:sz w:val="22"/>
          <w:szCs w:val="22"/>
        </w:rPr>
        <w:t>recorded on Q-Pulse</w:t>
      </w:r>
      <w:r w:rsidR="00054E70">
        <w:rPr>
          <w:rFonts w:ascii="Corbel" w:hAnsi="Corbel"/>
          <w:snapToGrid w:val="0"/>
          <w:color w:val="000000"/>
          <w:sz w:val="22"/>
          <w:szCs w:val="22"/>
        </w:rPr>
        <w:t xml:space="preserve"> in the Supplier Module</w:t>
      </w:r>
      <w:r>
        <w:rPr>
          <w:rFonts w:ascii="Corbel" w:hAnsi="Corbel"/>
          <w:snapToGrid w:val="0"/>
          <w:color w:val="000000"/>
          <w:sz w:val="22"/>
          <w:szCs w:val="22"/>
        </w:rPr>
        <w:t xml:space="preserve"> and </w:t>
      </w:r>
      <w:r w:rsidR="00054E70">
        <w:rPr>
          <w:rFonts w:ascii="Corbel" w:hAnsi="Corbel"/>
          <w:snapToGrid w:val="0"/>
          <w:color w:val="000000"/>
          <w:sz w:val="22"/>
          <w:szCs w:val="22"/>
        </w:rPr>
        <w:t xml:space="preserve">scheduled for a </w:t>
      </w:r>
      <w:r>
        <w:rPr>
          <w:rFonts w:ascii="Corbel" w:hAnsi="Corbel"/>
          <w:snapToGrid w:val="0"/>
          <w:color w:val="000000"/>
          <w:sz w:val="22"/>
          <w:szCs w:val="22"/>
        </w:rPr>
        <w:t>review every 2 years [DOC475].</w:t>
      </w:r>
      <w:r w:rsidR="00054E70">
        <w:rPr>
          <w:rFonts w:ascii="Corbel" w:hAnsi="Corbel"/>
          <w:snapToGrid w:val="0"/>
          <w:color w:val="000000"/>
          <w:sz w:val="22"/>
          <w:szCs w:val="22"/>
        </w:rPr>
        <w:t xml:space="preserve"> </w:t>
      </w:r>
      <w:r w:rsidR="009E2AB7" w:rsidRPr="00367B86">
        <w:rPr>
          <w:rFonts w:ascii="Corbel" w:hAnsi="Corbel"/>
          <w:sz w:val="22"/>
          <w:szCs w:val="22"/>
        </w:rPr>
        <w:t xml:space="preserve">The </w:t>
      </w:r>
      <w:r w:rsidR="00D90B29">
        <w:rPr>
          <w:rFonts w:ascii="Corbel" w:hAnsi="Corbel"/>
          <w:sz w:val="22"/>
          <w:szCs w:val="22"/>
        </w:rPr>
        <w:t>Laboratories have</w:t>
      </w:r>
      <w:r w:rsidR="009E2AB7" w:rsidRPr="00367B86">
        <w:rPr>
          <w:rFonts w:ascii="Corbel" w:hAnsi="Corbel"/>
          <w:sz w:val="22"/>
          <w:szCs w:val="22"/>
        </w:rPr>
        <w:t xml:space="preserve"> a documented procedure for the selection and purchasing of equipment, reagents</w:t>
      </w:r>
      <w:r w:rsidR="009E2AB7">
        <w:rPr>
          <w:rFonts w:ascii="Corbel" w:hAnsi="Corbel"/>
          <w:sz w:val="22"/>
          <w:szCs w:val="22"/>
        </w:rPr>
        <w:t>,</w:t>
      </w:r>
      <w:r w:rsidR="009E2AB7" w:rsidRPr="00367B86">
        <w:rPr>
          <w:rFonts w:ascii="Corbel" w:hAnsi="Corbel"/>
          <w:sz w:val="22"/>
          <w:szCs w:val="22"/>
        </w:rPr>
        <w:t xml:space="preserve"> and consumables [DOC475]. There is also a procedure for ordering supplies and consumables [DOC2106]. The </w:t>
      </w:r>
      <w:r w:rsidR="00D90B29">
        <w:rPr>
          <w:rFonts w:ascii="Corbel" w:hAnsi="Corbel"/>
          <w:sz w:val="22"/>
          <w:szCs w:val="22"/>
        </w:rPr>
        <w:t>Laboratories</w:t>
      </w:r>
      <w:r w:rsidR="009E2AB7" w:rsidRPr="00367B86">
        <w:rPr>
          <w:rFonts w:ascii="Corbel" w:hAnsi="Corbel"/>
          <w:sz w:val="22"/>
          <w:szCs w:val="22"/>
        </w:rPr>
        <w:t xml:space="preserve"> record any problems with equipment as nonconformities in the Q-Pulse </w:t>
      </w:r>
      <w:r w:rsidR="00054E70">
        <w:rPr>
          <w:rFonts w:ascii="Corbel" w:hAnsi="Corbel"/>
          <w:sz w:val="22"/>
          <w:szCs w:val="22"/>
        </w:rPr>
        <w:t xml:space="preserve">Equipment &amp; </w:t>
      </w:r>
      <w:r w:rsidR="009E2AB7" w:rsidRPr="00367B86">
        <w:rPr>
          <w:rFonts w:ascii="Corbel" w:hAnsi="Corbel"/>
          <w:sz w:val="22"/>
          <w:szCs w:val="22"/>
        </w:rPr>
        <w:t>Asset</w:t>
      </w:r>
      <w:r w:rsidR="00054E70">
        <w:rPr>
          <w:rFonts w:ascii="Corbel" w:hAnsi="Corbel"/>
          <w:sz w:val="22"/>
          <w:szCs w:val="22"/>
        </w:rPr>
        <w:t>s</w:t>
      </w:r>
      <w:r w:rsidR="009E2AB7" w:rsidRPr="00367B86">
        <w:rPr>
          <w:rFonts w:ascii="Corbel" w:hAnsi="Corbel"/>
          <w:sz w:val="22"/>
          <w:szCs w:val="22"/>
        </w:rPr>
        <w:t xml:space="preserve"> </w:t>
      </w:r>
      <w:r w:rsidR="00054E70">
        <w:rPr>
          <w:rFonts w:ascii="Corbel" w:hAnsi="Corbel"/>
          <w:sz w:val="22"/>
          <w:szCs w:val="22"/>
        </w:rPr>
        <w:t>Module</w:t>
      </w:r>
      <w:r w:rsidR="009E2AB7" w:rsidRPr="00367B86">
        <w:rPr>
          <w:rFonts w:ascii="Corbel" w:hAnsi="Corbel"/>
          <w:sz w:val="22"/>
          <w:szCs w:val="22"/>
        </w:rPr>
        <w:t xml:space="preserve"> and any problems with reagents, consumables</w:t>
      </w:r>
      <w:r w:rsidR="009E2AB7">
        <w:rPr>
          <w:rFonts w:ascii="Corbel" w:hAnsi="Corbel"/>
          <w:sz w:val="22"/>
          <w:szCs w:val="22"/>
        </w:rPr>
        <w:t>,</w:t>
      </w:r>
      <w:r w:rsidR="009E2AB7" w:rsidRPr="00367B86">
        <w:rPr>
          <w:rFonts w:ascii="Corbel" w:hAnsi="Corbel"/>
          <w:sz w:val="22"/>
          <w:szCs w:val="22"/>
        </w:rPr>
        <w:t xml:space="preserve"> and services as</w:t>
      </w:r>
      <w:r w:rsidR="00054E70">
        <w:rPr>
          <w:rFonts w:ascii="Corbel" w:hAnsi="Corbel"/>
          <w:sz w:val="22"/>
          <w:szCs w:val="22"/>
        </w:rPr>
        <w:t xml:space="preserve"> error logs and/or Supplier</w:t>
      </w:r>
      <w:r w:rsidR="009E2AB7" w:rsidRPr="00367B86">
        <w:rPr>
          <w:rFonts w:ascii="Corbel" w:hAnsi="Corbel"/>
          <w:sz w:val="22"/>
          <w:szCs w:val="22"/>
        </w:rPr>
        <w:t xml:space="preserve"> nonconformities.</w:t>
      </w:r>
    </w:p>
    <w:p w14:paraId="605326B7"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p w14:paraId="1BB4C0EE" w14:textId="77777777" w:rsidR="0085009C" w:rsidRPr="00F968C1"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005A25BC" w14:textId="0096A788" w:rsidR="0085009C" w:rsidRPr="004A12E3" w:rsidRDefault="0085009C" w:rsidP="0085009C">
      <w:pPr>
        <w:pStyle w:val="StyleTOC2Right1ch"/>
        <w:tabs>
          <w:tab w:val="clear" w:pos="360"/>
          <w:tab w:val="num" w:pos="709"/>
        </w:tabs>
        <w:spacing w:line="276" w:lineRule="auto"/>
        <w:ind w:left="567" w:hanging="567"/>
        <w:jc w:val="both"/>
        <w:outlineLvl w:val="0"/>
        <w:rPr>
          <w:rFonts w:ascii="Corbel" w:hAnsi="Corbel"/>
          <w:b/>
          <w:bCs/>
          <w:sz w:val="24"/>
          <w:szCs w:val="24"/>
        </w:rPr>
      </w:pPr>
      <w:bookmarkStart w:id="52" w:name="_Toc180954921"/>
      <w:r>
        <w:rPr>
          <w:rFonts w:ascii="Corbel" w:hAnsi="Corbel"/>
          <w:b/>
          <w:sz w:val="24"/>
          <w:szCs w:val="24"/>
        </w:rPr>
        <w:t>PROCESS REQUIREMENTS</w:t>
      </w:r>
      <w:bookmarkEnd w:id="52"/>
    </w:p>
    <w:p w14:paraId="1D664469" w14:textId="77777777" w:rsidR="0085009C" w:rsidRPr="003539A1"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53" w:name="_Toc180954922"/>
      <w:r w:rsidRPr="003539A1">
        <w:rPr>
          <w:rFonts w:ascii="Corbel" w:hAnsi="Corbel"/>
          <w:b/>
          <w:sz w:val="24"/>
          <w:szCs w:val="24"/>
        </w:rPr>
        <w:t>General</w:t>
      </w:r>
      <w:bookmarkEnd w:id="53"/>
    </w:p>
    <w:p w14:paraId="7B507BF7" w14:textId="7476392C"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r w:rsidRPr="00AA310F">
        <w:rPr>
          <w:rFonts w:ascii="Corbel" w:hAnsi="Corbel"/>
          <w:snapToGrid w:val="0"/>
          <w:color w:val="000000"/>
          <w:sz w:val="22"/>
          <w:szCs w:val="22"/>
        </w:rPr>
        <w:t>All procedures</w:t>
      </w:r>
      <w:r w:rsidR="003539A1">
        <w:rPr>
          <w:rFonts w:ascii="Corbel" w:hAnsi="Corbel"/>
          <w:snapToGrid w:val="0"/>
          <w:color w:val="000000"/>
          <w:sz w:val="22"/>
          <w:szCs w:val="22"/>
        </w:rPr>
        <w:t xml:space="preserve"> (</w:t>
      </w:r>
      <w:r w:rsidRPr="00AA310F">
        <w:rPr>
          <w:rFonts w:ascii="Corbel" w:hAnsi="Corbel"/>
          <w:snapToGrid w:val="0"/>
          <w:color w:val="000000"/>
          <w:sz w:val="22"/>
          <w:szCs w:val="22"/>
        </w:rPr>
        <w:t>pre-</w:t>
      </w:r>
      <w:r w:rsidR="003539A1">
        <w:rPr>
          <w:rFonts w:ascii="Corbel" w:hAnsi="Corbel"/>
          <w:snapToGrid w:val="0"/>
          <w:color w:val="000000"/>
          <w:sz w:val="22"/>
          <w:szCs w:val="22"/>
        </w:rPr>
        <w:t>examination</w:t>
      </w:r>
      <w:r w:rsidRPr="00AA310F">
        <w:rPr>
          <w:rFonts w:ascii="Corbel" w:hAnsi="Corbel"/>
          <w:snapToGrid w:val="0"/>
          <w:color w:val="000000"/>
          <w:sz w:val="22"/>
          <w:szCs w:val="22"/>
        </w:rPr>
        <w:t>, examination</w:t>
      </w:r>
      <w:r w:rsidR="003539A1">
        <w:rPr>
          <w:rFonts w:ascii="Corbel" w:hAnsi="Corbel"/>
          <w:snapToGrid w:val="0"/>
          <w:color w:val="000000"/>
          <w:sz w:val="22"/>
          <w:szCs w:val="22"/>
        </w:rPr>
        <w:t>,</w:t>
      </w:r>
      <w:r w:rsidRPr="00AA310F">
        <w:rPr>
          <w:rFonts w:ascii="Corbel" w:hAnsi="Corbel"/>
          <w:snapToGrid w:val="0"/>
          <w:color w:val="000000"/>
          <w:sz w:val="22"/>
          <w:szCs w:val="22"/>
        </w:rPr>
        <w:t xml:space="preserve"> and post-examination</w:t>
      </w:r>
      <w:r w:rsidR="003539A1">
        <w:rPr>
          <w:rFonts w:ascii="Corbel" w:hAnsi="Corbel"/>
          <w:snapToGrid w:val="0"/>
          <w:color w:val="000000"/>
          <w:sz w:val="22"/>
          <w:szCs w:val="22"/>
        </w:rPr>
        <w:t>)</w:t>
      </w:r>
      <w:r w:rsidRPr="00AA310F">
        <w:rPr>
          <w:rFonts w:ascii="Corbel" w:hAnsi="Corbel"/>
          <w:snapToGrid w:val="0"/>
          <w:color w:val="000000"/>
          <w:sz w:val="22"/>
          <w:szCs w:val="22"/>
        </w:rPr>
        <w:t xml:space="preserve"> are carried out by trained competent (authorised) staff who follow pre-defined validated procedures. Procedures have been assessed for clinical risk, health and safety, and measurement uncertainty consideration, with measures</w:t>
      </w:r>
      <w:r w:rsidR="003539A1">
        <w:rPr>
          <w:rFonts w:ascii="Corbel" w:hAnsi="Corbel"/>
          <w:snapToGrid w:val="0"/>
          <w:color w:val="000000"/>
          <w:sz w:val="22"/>
          <w:szCs w:val="22"/>
        </w:rPr>
        <w:t xml:space="preserve"> implemented (as appropriate)</w:t>
      </w:r>
      <w:r w:rsidRPr="00AA310F">
        <w:rPr>
          <w:rFonts w:ascii="Corbel" w:hAnsi="Corbel"/>
          <w:snapToGrid w:val="0"/>
          <w:color w:val="000000"/>
          <w:sz w:val="22"/>
          <w:szCs w:val="22"/>
        </w:rPr>
        <w:t xml:space="preserve"> to mitigate identified risks (e.g., independent transfer, label or witness checks, use of personal protective equipment, internal quality control specification, analysis data checks, and report checks).</w:t>
      </w:r>
    </w:p>
    <w:p w14:paraId="59B0ABE3" w14:textId="77777777"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p>
    <w:p w14:paraId="69BF18BA" w14:textId="0FF165D9"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r w:rsidRPr="00AA310F">
        <w:rPr>
          <w:rFonts w:ascii="Corbel" w:hAnsi="Corbel"/>
          <w:snapToGrid w:val="0"/>
          <w:color w:val="000000"/>
          <w:sz w:val="22"/>
          <w:szCs w:val="22"/>
        </w:rPr>
        <w:t xml:space="preserve">The </w:t>
      </w:r>
      <w:r w:rsidR="00346AEC">
        <w:rPr>
          <w:rFonts w:ascii="Corbel" w:hAnsi="Corbel"/>
          <w:snapToGrid w:val="0"/>
          <w:color w:val="000000"/>
          <w:sz w:val="22"/>
          <w:szCs w:val="22"/>
        </w:rPr>
        <w:t>L</w:t>
      </w:r>
      <w:r w:rsidRPr="00AA310F">
        <w:rPr>
          <w:rFonts w:ascii="Corbel" w:hAnsi="Corbel"/>
          <w:snapToGrid w:val="0"/>
          <w:color w:val="000000"/>
          <w:sz w:val="22"/>
          <w:szCs w:val="22"/>
        </w:rPr>
        <w:t>aborator</w:t>
      </w:r>
      <w:r w:rsidR="00346AEC">
        <w:rPr>
          <w:rFonts w:ascii="Corbel" w:hAnsi="Corbel"/>
          <w:snapToGrid w:val="0"/>
          <w:color w:val="000000"/>
          <w:sz w:val="22"/>
          <w:szCs w:val="22"/>
        </w:rPr>
        <w:t>ies</w:t>
      </w:r>
      <w:r w:rsidRPr="00AA310F">
        <w:rPr>
          <w:rFonts w:ascii="Corbel" w:hAnsi="Corbel"/>
          <w:snapToGrid w:val="0"/>
          <w:color w:val="000000"/>
          <w:sz w:val="22"/>
          <w:szCs w:val="22"/>
        </w:rPr>
        <w:t xml:space="preserve"> identif</w:t>
      </w:r>
      <w:r w:rsidR="00346AEC">
        <w:rPr>
          <w:rFonts w:ascii="Corbel" w:hAnsi="Corbel"/>
          <w:snapToGrid w:val="0"/>
          <w:color w:val="000000"/>
          <w:sz w:val="22"/>
          <w:szCs w:val="22"/>
        </w:rPr>
        <w:t>y</w:t>
      </w:r>
      <w:r w:rsidRPr="00AA310F">
        <w:rPr>
          <w:rFonts w:ascii="Corbel" w:hAnsi="Corbel"/>
          <w:snapToGrid w:val="0"/>
          <w:color w:val="000000"/>
          <w:sz w:val="22"/>
          <w:szCs w:val="22"/>
        </w:rPr>
        <w:t xml:space="preserve"> risks and opportunities for improvement in examination processes via many routes including incident reporting and management, equipment &amp; reagent management, performance monitoring (e.g., assay and culture failure rate, turnaround time, low resolution rate), EQA participation, staff competency assessment and internal audit schedule (e.g., vertical audit/sample journey).</w:t>
      </w:r>
    </w:p>
    <w:p w14:paraId="63247BAC" w14:textId="77777777"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p>
    <w:p w14:paraId="09A9691A" w14:textId="77777777"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r w:rsidRPr="00AA310F">
        <w:rPr>
          <w:rFonts w:ascii="Corbel" w:hAnsi="Corbel"/>
          <w:snapToGrid w:val="0"/>
          <w:color w:val="000000"/>
          <w:sz w:val="22"/>
          <w:szCs w:val="22"/>
        </w:rPr>
        <w:t>Any risks are addressed by the appropriate personnel and controls or actions put in place to mitigate the impact and potential for recurrence. We ensure risks are reduced to an acceptable level. Where risks remain, they are reported on the risk register, monitored, and reviewed and actions put into place. Risks on the register are only closed when the level of residual risk is deemed at an acceptable level by laboratory management, such that it would not impact patient care, and therefore residual risk would not usually need to be communicated to clinical users. If a risk impacting patient service/care was in the process of risk management and not mitigated sufficiently, users would be informed as appropriate (e.g., service delivery issues affecting turnaround times).</w:t>
      </w:r>
    </w:p>
    <w:p w14:paraId="4331C856" w14:textId="77777777" w:rsidR="00AA310F" w:rsidRPr="00AA310F" w:rsidRDefault="00AA310F" w:rsidP="00AA310F">
      <w:pPr>
        <w:pStyle w:val="BodyText"/>
        <w:tabs>
          <w:tab w:val="num" w:pos="0"/>
        </w:tabs>
        <w:spacing w:after="0" w:line="276" w:lineRule="auto"/>
        <w:ind w:left="720"/>
        <w:jc w:val="both"/>
        <w:rPr>
          <w:rFonts w:ascii="Corbel" w:hAnsi="Corbel"/>
          <w:snapToGrid w:val="0"/>
          <w:color w:val="000000"/>
          <w:sz w:val="22"/>
          <w:szCs w:val="22"/>
        </w:rPr>
      </w:pPr>
    </w:p>
    <w:p w14:paraId="0AEABEBA" w14:textId="0442084F" w:rsidR="00271909" w:rsidRDefault="003539A1" w:rsidP="00AA310F">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See also</w:t>
      </w:r>
      <w:r w:rsidR="00AA310F" w:rsidRPr="00AA310F">
        <w:rPr>
          <w:rFonts w:ascii="Corbel" w:hAnsi="Corbel"/>
          <w:snapToGrid w:val="0"/>
          <w:color w:val="000000"/>
          <w:sz w:val="22"/>
          <w:szCs w:val="22"/>
        </w:rPr>
        <w:t xml:space="preserve"> 5.6 Risk Management, 8.5 Actions to address risks and opportunities for improvement, and 8.6 Continual Improvement.</w:t>
      </w:r>
    </w:p>
    <w:p w14:paraId="22B181D5" w14:textId="3B87F992" w:rsidR="00271909" w:rsidRDefault="00271909" w:rsidP="0085009C">
      <w:pPr>
        <w:pStyle w:val="BodyText"/>
        <w:tabs>
          <w:tab w:val="num" w:pos="0"/>
        </w:tabs>
        <w:spacing w:after="0" w:line="276" w:lineRule="auto"/>
        <w:ind w:left="720"/>
        <w:jc w:val="both"/>
        <w:rPr>
          <w:rFonts w:ascii="Corbel" w:hAnsi="Corbel"/>
          <w:snapToGrid w:val="0"/>
          <w:color w:val="000000"/>
          <w:sz w:val="22"/>
          <w:szCs w:val="22"/>
        </w:rPr>
      </w:pPr>
    </w:p>
    <w:p w14:paraId="0323F4C4"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1571B52F" w14:textId="13603D5E" w:rsidR="0085009C" w:rsidRPr="003539A1"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54" w:name="_Toc180954923"/>
      <w:r w:rsidRPr="003539A1">
        <w:rPr>
          <w:rFonts w:ascii="Corbel" w:hAnsi="Corbel"/>
          <w:b/>
          <w:sz w:val="24"/>
          <w:szCs w:val="24"/>
        </w:rPr>
        <w:lastRenderedPageBreak/>
        <w:t>Pre-examination Processes</w:t>
      </w:r>
      <w:bookmarkEnd w:id="54"/>
    </w:p>
    <w:p w14:paraId="3CA1D4A5" w14:textId="6834860B" w:rsidR="009E2AB7" w:rsidRPr="003539A1"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5" w:name="_Toc180954924"/>
      <w:r w:rsidRPr="003539A1">
        <w:rPr>
          <w:rFonts w:ascii="Corbel" w:hAnsi="Corbel"/>
          <w:b/>
          <w:sz w:val="22"/>
          <w:szCs w:val="22"/>
        </w:rPr>
        <w:t>General</w:t>
      </w:r>
      <w:bookmarkEnd w:id="55"/>
    </w:p>
    <w:p w14:paraId="239E613E" w14:textId="19A87E58" w:rsidR="006F5694" w:rsidRPr="006F5694" w:rsidRDefault="009042DA" w:rsidP="006F5694">
      <w:pPr>
        <w:pStyle w:val="BodyText"/>
        <w:tabs>
          <w:tab w:val="num" w:pos="0"/>
        </w:tabs>
        <w:spacing w:after="0" w:line="276" w:lineRule="auto"/>
        <w:ind w:left="720"/>
        <w:jc w:val="both"/>
        <w:rPr>
          <w:rFonts w:ascii="Corbel" w:hAnsi="Corbel"/>
          <w:snapToGrid w:val="0"/>
          <w:color w:val="000000"/>
          <w:sz w:val="22"/>
          <w:szCs w:val="22"/>
        </w:rPr>
      </w:pPr>
      <w:r w:rsidRPr="006F5694">
        <w:rPr>
          <w:rFonts w:ascii="Corbel" w:hAnsi="Corbel"/>
          <w:snapToGrid w:val="0"/>
          <w:color w:val="000000"/>
          <w:sz w:val="22"/>
          <w:szCs w:val="22"/>
        </w:rPr>
        <w:t>Documented procedures are in place for all pre-examination processes</w:t>
      </w:r>
      <w:r w:rsidR="006F5694" w:rsidRPr="006F5694">
        <w:rPr>
          <w:rFonts w:ascii="Corbel" w:hAnsi="Corbel"/>
          <w:snapToGrid w:val="0"/>
          <w:color w:val="000000"/>
          <w:sz w:val="22"/>
          <w:szCs w:val="22"/>
        </w:rPr>
        <w:t xml:space="preserve"> and are available to all staff via the Q-Pulse document module. Pre-examination information relevant to clinical users is also available on website</w:t>
      </w:r>
      <w:r w:rsidR="006F5694">
        <w:rPr>
          <w:rFonts w:ascii="Corbel" w:hAnsi="Corbel"/>
          <w:snapToGrid w:val="0"/>
          <w:color w:val="000000"/>
          <w:sz w:val="22"/>
          <w:szCs w:val="22"/>
        </w:rPr>
        <w:t>s</w:t>
      </w:r>
      <w:r w:rsidR="00B7740F">
        <w:rPr>
          <w:rFonts w:ascii="Corbel" w:hAnsi="Corbel"/>
          <w:snapToGrid w:val="0"/>
          <w:color w:val="000000"/>
          <w:sz w:val="22"/>
          <w:szCs w:val="22"/>
        </w:rPr>
        <w:t xml:space="preserve"> and in user guides</w:t>
      </w:r>
      <w:r w:rsidR="006F5694" w:rsidRPr="006F5694">
        <w:rPr>
          <w:rFonts w:ascii="Corbel" w:hAnsi="Corbel"/>
          <w:snapToGrid w:val="0"/>
          <w:color w:val="000000"/>
          <w:sz w:val="22"/>
          <w:szCs w:val="22"/>
        </w:rPr>
        <w:t>.</w:t>
      </w:r>
      <w:r w:rsidR="005628E8">
        <w:rPr>
          <w:rFonts w:ascii="Corbel" w:hAnsi="Corbel"/>
          <w:snapToGrid w:val="0"/>
          <w:color w:val="000000"/>
          <w:sz w:val="22"/>
          <w:szCs w:val="22"/>
        </w:rPr>
        <w:t xml:space="preserve"> There is a policy and procedure for referral to the Laboratories for diagnostic testing [DOC4123].</w:t>
      </w:r>
    </w:p>
    <w:p w14:paraId="7DB8C6FE" w14:textId="0E0548DD" w:rsidR="009042DA" w:rsidRDefault="009042DA" w:rsidP="0085009C">
      <w:pPr>
        <w:pStyle w:val="BodyText"/>
        <w:tabs>
          <w:tab w:val="num" w:pos="0"/>
        </w:tabs>
        <w:spacing w:after="0" w:line="276" w:lineRule="auto"/>
        <w:ind w:left="720"/>
        <w:jc w:val="both"/>
        <w:rPr>
          <w:rFonts w:ascii="Corbel" w:hAnsi="Corbel"/>
          <w:snapToGrid w:val="0"/>
          <w:color w:val="000000"/>
          <w:sz w:val="22"/>
          <w:szCs w:val="22"/>
        </w:rPr>
      </w:pPr>
    </w:p>
    <w:p w14:paraId="401C1B5C" w14:textId="0FD4101C" w:rsidR="002728A9" w:rsidRPr="003539A1"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6" w:name="_Toc180954925"/>
      <w:r w:rsidRPr="003539A1">
        <w:rPr>
          <w:rFonts w:ascii="Corbel" w:hAnsi="Corbel"/>
          <w:b/>
          <w:sz w:val="22"/>
          <w:szCs w:val="22"/>
        </w:rPr>
        <w:t xml:space="preserve">Laboratory </w:t>
      </w:r>
      <w:r w:rsidR="002A3B2D" w:rsidRPr="003539A1">
        <w:rPr>
          <w:rFonts w:ascii="Corbel" w:hAnsi="Corbel"/>
          <w:b/>
          <w:sz w:val="22"/>
          <w:szCs w:val="22"/>
        </w:rPr>
        <w:t>I</w:t>
      </w:r>
      <w:r w:rsidRPr="003539A1">
        <w:rPr>
          <w:rFonts w:ascii="Corbel" w:hAnsi="Corbel"/>
          <w:b/>
          <w:sz w:val="22"/>
          <w:szCs w:val="22"/>
        </w:rPr>
        <w:t xml:space="preserve">nformation for </w:t>
      </w:r>
      <w:r w:rsidR="002A3B2D" w:rsidRPr="003539A1">
        <w:rPr>
          <w:rFonts w:ascii="Corbel" w:hAnsi="Corbel"/>
          <w:b/>
          <w:sz w:val="22"/>
          <w:szCs w:val="22"/>
        </w:rPr>
        <w:t>P</w:t>
      </w:r>
      <w:r w:rsidRPr="003539A1">
        <w:rPr>
          <w:rFonts w:ascii="Corbel" w:hAnsi="Corbel"/>
          <w:b/>
          <w:sz w:val="22"/>
          <w:szCs w:val="22"/>
        </w:rPr>
        <w:t xml:space="preserve">atients and </w:t>
      </w:r>
      <w:r w:rsidR="002A3B2D" w:rsidRPr="003539A1">
        <w:rPr>
          <w:rFonts w:ascii="Corbel" w:hAnsi="Corbel"/>
          <w:b/>
          <w:sz w:val="22"/>
          <w:szCs w:val="22"/>
        </w:rPr>
        <w:t>U</w:t>
      </w:r>
      <w:r w:rsidRPr="003539A1">
        <w:rPr>
          <w:rFonts w:ascii="Corbel" w:hAnsi="Corbel"/>
          <w:b/>
          <w:sz w:val="22"/>
          <w:szCs w:val="22"/>
        </w:rPr>
        <w:t>sers</w:t>
      </w:r>
      <w:bookmarkEnd w:id="56"/>
    </w:p>
    <w:p w14:paraId="74D1DD34" w14:textId="74457864" w:rsidR="005552BE" w:rsidRDefault="009042DA" w:rsidP="009042DA">
      <w:pPr>
        <w:pStyle w:val="CPA"/>
        <w:spacing w:before="0" w:after="0" w:line="276" w:lineRule="auto"/>
        <w:ind w:left="720"/>
        <w:rPr>
          <w:rFonts w:ascii="Corbel" w:hAnsi="Corbel"/>
          <w:b w:val="0"/>
          <w:bCs/>
          <w:szCs w:val="22"/>
        </w:rPr>
      </w:pPr>
      <w:r w:rsidRPr="004A12E3">
        <w:rPr>
          <w:rFonts w:ascii="Corbel" w:hAnsi="Corbel"/>
          <w:b w:val="0"/>
          <w:bCs/>
          <w:szCs w:val="22"/>
        </w:rPr>
        <w:t>Information for patients</w:t>
      </w:r>
      <w:r>
        <w:rPr>
          <w:rFonts w:ascii="Corbel" w:hAnsi="Corbel"/>
          <w:b w:val="0"/>
          <w:bCs/>
          <w:szCs w:val="22"/>
        </w:rPr>
        <w:t xml:space="preserve"> and users (ISO 5.4.2) is available</w:t>
      </w:r>
      <w:r w:rsidR="005552BE">
        <w:rPr>
          <w:rFonts w:ascii="Corbel" w:hAnsi="Corbel"/>
          <w:b w:val="0"/>
          <w:bCs/>
          <w:szCs w:val="22"/>
        </w:rPr>
        <w:t>:</w:t>
      </w:r>
    </w:p>
    <w:p w14:paraId="40554064" w14:textId="30FD50D4" w:rsidR="005552BE" w:rsidRPr="004A43BD" w:rsidRDefault="005552BE" w:rsidP="004A43BD">
      <w:pPr>
        <w:numPr>
          <w:ilvl w:val="0"/>
          <w:numId w:val="12"/>
        </w:numPr>
        <w:spacing w:line="276" w:lineRule="auto"/>
        <w:jc w:val="both"/>
        <w:rPr>
          <w:rFonts w:ascii="Corbel" w:hAnsi="Corbel"/>
          <w:sz w:val="22"/>
          <w:szCs w:val="22"/>
        </w:rPr>
      </w:pPr>
      <w:r w:rsidRPr="004A43BD">
        <w:rPr>
          <w:rFonts w:ascii="Corbel" w:hAnsi="Corbel"/>
          <w:sz w:val="22"/>
          <w:szCs w:val="22"/>
        </w:rPr>
        <w:t>Willink information:</w:t>
      </w:r>
      <w:r w:rsidR="009042DA" w:rsidRPr="004A43BD">
        <w:rPr>
          <w:rFonts w:ascii="Corbel" w:hAnsi="Corbel"/>
          <w:sz w:val="22"/>
          <w:szCs w:val="22"/>
        </w:rPr>
        <w:t xml:space="preserve"> MCGM website (</w:t>
      </w:r>
      <w:hyperlink r:id="rId47" w:history="1">
        <w:r w:rsidR="009042DA" w:rsidRPr="004A43BD">
          <w:rPr>
            <w:rStyle w:val="Hyperlink"/>
            <w:rFonts w:ascii="Corbel" w:hAnsi="Corbel"/>
            <w:szCs w:val="22"/>
          </w:rPr>
          <w:t>www.mangen.org.uk</w:t>
        </w:r>
      </w:hyperlink>
      <w:r w:rsidR="009042DA" w:rsidRPr="004A43BD">
        <w:rPr>
          <w:rFonts w:ascii="Corbel" w:hAnsi="Corbel"/>
          <w:sz w:val="22"/>
          <w:szCs w:val="22"/>
        </w:rPr>
        <w:t>)</w:t>
      </w:r>
      <w:r w:rsidRPr="004A43BD">
        <w:rPr>
          <w:rFonts w:ascii="Corbel" w:hAnsi="Corbel"/>
          <w:sz w:val="22"/>
          <w:szCs w:val="22"/>
        </w:rPr>
        <w:t xml:space="preserve"> and laboratory handbook (</w:t>
      </w:r>
      <w:hyperlink r:id="rId48" w:history="1">
        <w:r w:rsidRPr="003539A1">
          <w:rPr>
            <w:rStyle w:val="Hyperlink"/>
            <w:rFonts w:ascii="Corbel" w:hAnsi="Corbel"/>
            <w:szCs w:val="22"/>
          </w:rPr>
          <w:t>here</w:t>
        </w:r>
      </w:hyperlink>
      <w:r w:rsidRPr="004A43BD">
        <w:rPr>
          <w:rFonts w:ascii="Corbel" w:hAnsi="Corbel"/>
          <w:sz w:val="22"/>
          <w:szCs w:val="22"/>
        </w:rPr>
        <w:t xml:space="preserve"> and as DOC1134).</w:t>
      </w:r>
    </w:p>
    <w:p w14:paraId="60ADEE93" w14:textId="1997770B" w:rsidR="005552BE" w:rsidRPr="004A43BD" w:rsidRDefault="009042DA" w:rsidP="004A43BD">
      <w:pPr>
        <w:numPr>
          <w:ilvl w:val="0"/>
          <w:numId w:val="12"/>
        </w:numPr>
        <w:spacing w:line="276" w:lineRule="auto"/>
        <w:jc w:val="both"/>
        <w:rPr>
          <w:rFonts w:ascii="Corbel" w:hAnsi="Corbel"/>
          <w:sz w:val="22"/>
          <w:szCs w:val="22"/>
        </w:rPr>
      </w:pPr>
      <w:r w:rsidRPr="004A43BD">
        <w:rPr>
          <w:rFonts w:ascii="Corbel" w:hAnsi="Corbel"/>
          <w:sz w:val="22"/>
          <w:szCs w:val="22"/>
        </w:rPr>
        <w:t>NW GLH</w:t>
      </w:r>
      <w:r w:rsidR="005552BE" w:rsidRPr="004A43BD">
        <w:rPr>
          <w:rFonts w:ascii="Corbel" w:hAnsi="Corbel"/>
          <w:sz w:val="22"/>
          <w:szCs w:val="22"/>
        </w:rPr>
        <w:t xml:space="preserve"> Manchester site information: NW GLH</w:t>
      </w:r>
      <w:r w:rsidRPr="004A43BD">
        <w:rPr>
          <w:rFonts w:ascii="Corbel" w:hAnsi="Corbel"/>
          <w:sz w:val="22"/>
          <w:szCs w:val="22"/>
        </w:rPr>
        <w:t xml:space="preserve"> website (</w:t>
      </w:r>
      <w:hyperlink r:id="rId49" w:history="1">
        <w:r w:rsidRPr="004A43BD">
          <w:rPr>
            <w:rStyle w:val="Hyperlink"/>
            <w:rFonts w:ascii="Corbel" w:hAnsi="Corbel"/>
            <w:szCs w:val="22"/>
          </w:rPr>
          <w:t>https://mft.nhs.uk/nwglh/</w:t>
        </w:r>
      </w:hyperlink>
      <w:r w:rsidRPr="004A43BD">
        <w:rPr>
          <w:rFonts w:ascii="Corbel" w:hAnsi="Corbel"/>
          <w:sz w:val="22"/>
          <w:szCs w:val="22"/>
        </w:rPr>
        <w:t>)</w:t>
      </w:r>
    </w:p>
    <w:p w14:paraId="308E1607" w14:textId="621D44CE" w:rsidR="005552BE" w:rsidRPr="004A43BD" w:rsidRDefault="005552BE" w:rsidP="004A43BD">
      <w:pPr>
        <w:numPr>
          <w:ilvl w:val="0"/>
          <w:numId w:val="12"/>
        </w:numPr>
        <w:spacing w:line="276" w:lineRule="auto"/>
        <w:jc w:val="both"/>
        <w:rPr>
          <w:rFonts w:ascii="Corbel" w:hAnsi="Corbel"/>
          <w:sz w:val="22"/>
          <w:szCs w:val="22"/>
        </w:rPr>
      </w:pPr>
      <w:r w:rsidRPr="004A43BD">
        <w:rPr>
          <w:rFonts w:ascii="Corbel" w:hAnsi="Corbel"/>
          <w:sz w:val="22"/>
          <w:szCs w:val="22"/>
        </w:rPr>
        <w:t>NW GLH Christie site information: NW GLH website (</w:t>
      </w:r>
      <w:hyperlink r:id="rId50" w:history="1">
        <w:r w:rsidRPr="004A43BD">
          <w:rPr>
            <w:rStyle w:val="Hyperlink"/>
            <w:rFonts w:ascii="Corbel" w:hAnsi="Corbel"/>
            <w:szCs w:val="22"/>
          </w:rPr>
          <w:t>https://mft.nhs.uk/nwglh/</w:t>
        </w:r>
      </w:hyperlink>
      <w:r w:rsidRPr="004A43BD">
        <w:rPr>
          <w:rFonts w:ascii="Corbel" w:hAnsi="Corbel"/>
          <w:sz w:val="22"/>
          <w:szCs w:val="22"/>
        </w:rPr>
        <w:t>) and laboratory user guide on The Christie website (</w:t>
      </w:r>
      <w:hyperlink r:id="rId51" w:history="1">
        <w:r w:rsidRPr="004A43BD">
          <w:rPr>
            <w:rStyle w:val="Hyperlink"/>
            <w:rFonts w:ascii="Corbel" w:hAnsi="Corbel"/>
            <w:szCs w:val="22"/>
          </w:rPr>
          <w:t>here</w:t>
        </w:r>
      </w:hyperlink>
      <w:r w:rsidRPr="004A43BD">
        <w:rPr>
          <w:rFonts w:ascii="Corbel" w:hAnsi="Corbel"/>
          <w:sz w:val="22"/>
          <w:szCs w:val="22"/>
        </w:rPr>
        <w:t xml:space="preserve"> and as DOC6453).</w:t>
      </w:r>
    </w:p>
    <w:p w14:paraId="3E6B49B0" w14:textId="72ED744A" w:rsidR="009042DA" w:rsidRPr="004A43BD" w:rsidRDefault="009042DA" w:rsidP="004A43BD">
      <w:pPr>
        <w:pStyle w:val="CPA"/>
        <w:spacing w:before="0" w:after="0" w:line="276" w:lineRule="auto"/>
        <w:ind w:left="720"/>
        <w:rPr>
          <w:rFonts w:ascii="Corbel" w:hAnsi="Corbel"/>
          <w:b w:val="0"/>
          <w:bCs/>
          <w:szCs w:val="22"/>
        </w:rPr>
      </w:pPr>
      <w:r w:rsidRPr="004A43BD">
        <w:rPr>
          <w:rFonts w:ascii="Corbel" w:hAnsi="Corbel"/>
          <w:b w:val="0"/>
          <w:bCs/>
          <w:szCs w:val="22"/>
        </w:rPr>
        <w:t>Information held on the websites</w:t>
      </w:r>
      <w:r w:rsidR="005552BE" w:rsidRPr="004A43BD">
        <w:rPr>
          <w:rFonts w:ascii="Corbel" w:hAnsi="Corbel"/>
          <w:b w:val="0"/>
          <w:bCs/>
          <w:szCs w:val="22"/>
        </w:rPr>
        <w:t xml:space="preserve"> or user guides</w:t>
      </w:r>
      <w:r w:rsidRPr="004A43BD">
        <w:rPr>
          <w:rFonts w:ascii="Corbel" w:hAnsi="Corbel"/>
          <w:b w:val="0"/>
          <w:bCs/>
          <w:szCs w:val="22"/>
        </w:rPr>
        <w:t xml:space="preserve"> includes the location, contact details and </w:t>
      </w:r>
      <w:r w:rsidR="005552BE" w:rsidRPr="004A43BD">
        <w:rPr>
          <w:rFonts w:ascii="Corbel" w:hAnsi="Corbel"/>
          <w:b w:val="0"/>
          <w:bCs/>
          <w:szCs w:val="22"/>
        </w:rPr>
        <w:t>operating</w:t>
      </w:r>
      <w:r w:rsidRPr="004A43BD">
        <w:rPr>
          <w:rFonts w:ascii="Corbel" w:hAnsi="Corbel"/>
          <w:b w:val="0"/>
          <w:bCs/>
          <w:szCs w:val="22"/>
        </w:rPr>
        <w:t xml:space="preserve"> hours for the </w:t>
      </w:r>
      <w:r w:rsidR="005552BE" w:rsidRPr="004A43BD">
        <w:rPr>
          <w:rFonts w:ascii="Corbel" w:hAnsi="Corbel"/>
          <w:b w:val="0"/>
          <w:bCs/>
          <w:szCs w:val="22"/>
        </w:rPr>
        <w:t>Laboratories</w:t>
      </w:r>
      <w:r w:rsidRPr="004A43BD">
        <w:rPr>
          <w:rFonts w:ascii="Corbel" w:hAnsi="Corbel"/>
          <w:b w:val="0"/>
          <w:bCs/>
          <w:szCs w:val="22"/>
        </w:rPr>
        <w:t>, types of tests offered (including turnaround times) and sample requirements (container type, quantity, transport, acceptance policy)</w:t>
      </w:r>
      <w:r w:rsidR="005552BE" w:rsidRPr="004A43BD">
        <w:rPr>
          <w:rFonts w:ascii="Corbel" w:hAnsi="Corbel"/>
          <w:b w:val="0"/>
          <w:bCs/>
          <w:szCs w:val="22"/>
        </w:rPr>
        <w:t>, requirements for patient consent and complaint process</w:t>
      </w:r>
      <w:r w:rsidRPr="004A43BD">
        <w:rPr>
          <w:rFonts w:ascii="Corbel" w:hAnsi="Corbel"/>
          <w:b w:val="0"/>
          <w:bCs/>
          <w:szCs w:val="22"/>
        </w:rPr>
        <w:t>. Price lists are available on request [DOC2017, DOC2157, DOC2289].</w:t>
      </w:r>
    </w:p>
    <w:p w14:paraId="35FB1740" w14:textId="77777777" w:rsidR="005552BE" w:rsidRDefault="005552BE" w:rsidP="0085009C">
      <w:pPr>
        <w:pStyle w:val="BodyText"/>
        <w:tabs>
          <w:tab w:val="num" w:pos="0"/>
        </w:tabs>
        <w:spacing w:after="0" w:line="276" w:lineRule="auto"/>
        <w:ind w:left="720"/>
        <w:jc w:val="both"/>
        <w:rPr>
          <w:rFonts w:ascii="Corbel" w:hAnsi="Corbel"/>
          <w:snapToGrid w:val="0"/>
          <w:color w:val="000000"/>
          <w:sz w:val="22"/>
          <w:szCs w:val="22"/>
        </w:rPr>
      </w:pPr>
    </w:p>
    <w:p w14:paraId="38534BE3" w14:textId="2432362A" w:rsidR="002728A9" w:rsidRPr="003539A1"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7" w:name="_Toc180954926"/>
      <w:r w:rsidRPr="003539A1">
        <w:rPr>
          <w:rFonts w:ascii="Corbel" w:hAnsi="Corbel"/>
          <w:b/>
          <w:sz w:val="22"/>
          <w:szCs w:val="22"/>
        </w:rPr>
        <w:t xml:space="preserve">Requests for </w:t>
      </w:r>
      <w:r w:rsidR="002A3B2D" w:rsidRPr="003539A1">
        <w:rPr>
          <w:rFonts w:ascii="Corbel" w:hAnsi="Corbel"/>
          <w:b/>
          <w:sz w:val="22"/>
          <w:szCs w:val="22"/>
        </w:rPr>
        <w:t>P</w:t>
      </w:r>
      <w:r w:rsidRPr="003539A1">
        <w:rPr>
          <w:rFonts w:ascii="Corbel" w:hAnsi="Corbel"/>
          <w:b/>
          <w:sz w:val="22"/>
          <w:szCs w:val="22"/>
        </w:rPr>
        <w:t xml:space="preserve">roviding </w:t>
      </w:r>
      <w:r w:rsidR="002A3B2D" w:rsidRPr="003539A1">
        <w:rPr>
          <w:rFonts w:ascii="Corbel" w:hAnsi="Corbel"/>
          <w:b/>
          <w:sz w:val="22"/>
          <w:szCs w:val="22"/>
        </w:rPr>
        <w:t>L</w:t>
      </w:r>
      <w:r w:rsidRPr="003539A1">
        <w:rPr>
          <w:rFonts w:ascii="Corbel" w:hAnsi="Corbel"/>
          <w:b/>
          <w:sz w:val="22"/>
          <w:szCs w:val="22"/>
        </w:rPr>
        <w:t xml:space="preserve">aboratory </w:t>
      </w:r>
      <w:r w:rsidR="002A3B2D" w:rsidRPr="003539A1">
        <w:rPr>
          <w:rFonts w:ascii="Corbel" w:hAnsi="Corbel"/>
          <w:b/>
          <w:sz w:val="22"/>
          <w:szCs w:val="22"/>
        </w:rPr>
        <w:t>E</w:t>
      </w:r>
      <w:r w:rsidRPr="003539A1">
        <w:rPr>
          <w:rFonts w:ascii="Corbel" w:hAnsi="Corbel"/>
          <w:b/>
          <w:sz w:val="22"/>
          <w:szCs w:val="22"/>
        </w:rPr>
        <w:t>xaminations</w:t>
      </w:r>
      <w:bookmarkEnd w:id="57"/>
    </w:p>
    <w:p w14:paraId="379BAB29" w14:textId="23119438" w:rsidR="00466B43" w:rsidRPr="001E02CE" w:rsidRDefault="00466B43" w:rsidP="008470F6">
      <w:pPr>
        <w:pStyle w:val="BodyText"/>
        <w:tabs>
          <w:tab w:val="num" w:pos="0"/>
        </w:tabs>
        <w:spacing w:after="0" w:line="276" w:lineRule="auto"/>
        <w:ind w:left="720"/>
        <w:jc w:val="both"/>
        <w:rPr>
          <w:rFonts w:ascii="Corbel" w:hAnsi="Corbel"/>
          <w:snapToGrid w:val="0"/>
          <w:color w:val="000000"/>
          <w:sz w:val="22"/>
          <w:szCs w:val="22"/>
        </w:rPr>
      </w:pPr>
      <w:r w:rsidRPr="00466B43">
        <w:rPr>
          <w:rFonts w:ascii="Corbel" w:hAnsi="Corbel"/>
          <w:snapToGrid w:val="0"/>
          <w:color w:val="000000"/>
          <w:sz w:val="22"/>
          <w:szCs w:val="22"/>
        </w:rPr>
        <w:t xml:space="preserve">Each request for </w:t>
      </w:r>
      <w:r w:rsidRPr="001E02CE">
        <w:rPr>
          <w:rFonts w:ascii="Corbel" w:hAnsi="Corbel"/>
          <w:snapToGrid w:val="0"/>
          <w:color w:val="000000"/>
          <w:sz w:val="22"/>
          <w:szCs w:val="22"/>
        </w:rPr>
        <w:t xml:space="preserve">testing is considered an agreement with the service user. </w:t>
      </w:r>
      <w:r w:rsidRPr="008E2A69">
        <w:rPr>
          <w:rFonts w:ascii="Corbel" w:hAnsi="Corbel"/>
          <w:snapToGrid w:val="0"/>
          <w:color w:val="000000"/>
          <w:sz w:val="22"/>
          <w:szCs w:val="22"/>
        </w:rPr>
        <w:t>Requests for most examinations are made using an appropriate referral form available via the websites [DOC4900, LF160 001, DOC512]. Specific forms are required for certain Willink services [DOC4245], GLH cancer services [DOC4112, DOC4147, DOC4230, DOC4388, DOC5640, DOC59</w:t>
      </w:r>
      <w:r w:rsidR="003C4E63" w:rsidRPr="008E2A69">
        <w:rPr>
          <w:rFonts w:ascii="Corbel" w:hAnsi="Corbel"/>
          <w:snapToGrid w:val="0"/>
          <w:color w:val="000000"/>
          <w:sz w:val="22"/>
          <w:szCs w:val="22"/>
        </w:rPr>
        <w:t>32</w:t>
      </w:r>
      <w:r w:rsidRPr="008E2A69">
        <w:rPr>
          <w:rFonts w:ascii="Corbel" w:hAnsi="Corbel"/>
          <w:snapToGrid w:val="0"/>
          <w:color w:val="000000"/>
          <w:sz w:val="22"/>
          <w:szCs w:val="22"/>
        </w:rPr>
        <w:t xml:space="preserve">-DOC5938, DOC5942], </w:t>
      </w:r>
      <w:r w:rsidR="00CA38CC" w:rsidRPr="008E2A69">
        <w:rPr>
          <w:rFonts w:ascii="Corbel" w:hAnsi="Corbel"/>
          <w:snapToGrid w:val="0"/>
          <w:color w:val="000000"/>
          <w:sz w:val="22"/>
          <w:szCs w:val="22"/>
        </w:rPr>
        <w:t xml:space="preserve">GLH Haematology Oncology [DOC5775], Christie Oncology Cytogenetics [DOC6455], </w:t>
      </w:r>
      <w:r w:rsidRPr="008E2A69">
        <w:rPr>
          <w:rFonts w:ascii="Corbel" w:hAnsi="Corbel"/>
          <w:snapToGrid w:val="0"/>
          <w:color w:val="000000"/>
          <w:sz w:val="22"/>
          <w:szCs w:val="22"/>
        </w:rPr>
        <w:t xml:space="preserve">and GLH specialised </w:t>
      </w:r>
      <w:r w:rsidR="008470F6" w:rsidRPr="008E2A69">
        <w:rPr>
          <w:rFonts w:ascii="Corbel" w:hAnsi="Corbel"/>
          <w:snapToGrid w:val="0"/>
          <w:color w:val="000000"/>
          <w:sz w:val="22"/>
          <w:szCs w:val="22"/>
        </w:rPr>
        <w:t xml:space="preserve">rare </w:t>
      </w:r>
      <w:r w:rsidRPr="008E2A69">
        <w:rPr>
          <w:rFonts w:ascii="Corbel" w:hAnsi="Corbel"/>
          <w:snapToGrid w:val="0"/>
          <w:color w:val="000000"/>
          <w:sz w:val="22"/>
          <w:szCs w:val="22"/>
        </w:rPr>
        <w:t>disease services [DOC4544, DOC5640, DOC6004].</w:t>
      </w:r>
    </w:p>
    <w:p w14:paraId="5AF2A14C" w14:textId="77777777" w:rsidR="00466B43" w:rsidRPr="001E02CE" w:rsidRDefault="00466B43" w:rsidP="00466B43">
      <w:pPr>
        <w:pStyle w:val="BodyText"/>
        <w:tabs>
          <w:tab w:val="num" w:pos="0"/>
        </w:tabs>
        <w:spacing w:after="0" w:line="276" w:lineRule="auto"/>
        <w:ind w:left="720"/>
        <w:jc w:val="both"/>
        <w:rPr>
          <w:rFonts w:ascii="Corbel" w:hAnsi="Corbel"/>
          <w:snapToGrid w:val="0"/>
          <w:color w:val="000000"/>
          <w:sz w:val="22"/>
          <w:szCs w:val="22"/>
        </w:rPr>
      </w:pPr>
    </w:p>
    <w:p w14:paraId="2922D5F3" w14:textId="0F7DAB91" w:rsidR="00466B43" w:rsidRPr="00466B43" w:rsidRDefault="008470F6" w:rsidP="008470F6">
      <w:pPr>
        <w:pStyle w:val="BodyText"/>
        <w:tabs>
          <w:tab w:val="num" w:pos="0"/>
        </w:tabs>
        <w:spacing w:after="0" w:line="276" w:lineRule="auto"/>
        <w:ind w:left="720"/>
        <w:jc w:val="both"/>
        <w:rPr>
          <w:rFonts w:ascii="Corbel" w:hAnsi="Corbel"/>
          <w:snapToGrid w:val="0"/>
          <w:color w:val="000000"/>
          <w:sz w:val="22"/>
          <w:szCs w:val="22"/>
        </w:rPr>
      </w:pPr>
      <w:r w:rsidRPr="001E02CE">
        <w:rPr>
          <w:rFonts w:ascii="Corbel" w:hAnsi="Corbel"/>
          <w:snapToGrid w:val="0"/>
          <w:color w:val="000000"/>
          <w:sz w:val="22"/>
          <w:szCs w:val="22"/>
        </w:rPr>
        <w:t>The requirements for s</w:t>
      </w:r>
      <w:r w:rsidR="00466B43" w:rsidRPr="001E02CE">
        <w:rPr>
          <w:rFonts w:ascii="Corbel" w:hAnsi="Corbel"/>
          <w:snapToGrid w:val="0"/>
          <w:color w:val="000000"/>
          <w:sz w:val="22"/>
          <w:szCs w:val="22"/>
        </w:rPr>
        <w:t xml:space="preserve">ample and minimum identifier criteria </w:t>
      </w:r>
      <w:r w:rsidR="001E02CE">
        <w:rPr>
          <w:rFonts w:ascii="Corbel" w:hAnsi="Corbel"/>
          <w:snapToGrid w:val="0"/>
          <w:color w:val="000000"/>
          <w:sz w:val="22"/>
          <w:szCs w:val="22"/>
        </w:rPr>
        <w:t>are</w:t>
      </w:r>
      <w:r w:rsidR="00466B43" w:rsidRPr="001E02CE">
        <w:rPr>
          <w:rFonts w:ascii="Corbel" w:hAnsi="Corbel"/>
          <w:snapToGrid w:val="0"/>
          <w:color w:val="000000"/>
          <w:sz w:val="22"/>
          <w:szCs w:val="22"/>
        </w:rPr>
        <w:t xml:space="preserve"> stated on the website and</w:t>
      </w:r>
      <w:r w:rsidR="001E02CE">
        <w:rPr>
          <w:rFonts w:ascii="Corbel" w:hAnsi="Corbel"/>
          <w:snapToGrid w:val="0"/>
          <w:color w:val="000000"/>
          <w:sz w:val="22"/>
          <w:szCs w:val="22"/>
        </w:rPr>
        <w:t xml:space="preserve"> on</w:t>
      </w:r>
      <w:r w:rsidR="00466B43" w:rsidRPr="00466B43">
        <w:rPr>
          <w:rFonts w:ascii="Corbel" w:hAnsi="Corbel"/>
          <w:snapToGrid w:val="0"/>
          <w:color w:val="000000"/>
          <w:sz w:val="22"/>
          <w:szCs w:val="22"/>
        </w:rPr>
        <w:t xml:space="preserve"> laboratory referral forms</w:t>
      </w:r>
      <w:r w:rsidR="00083AF1">
        <w:rPr>
          <w:rFonts w:ascii="Corbel" w:hAnsi="Corbel"/>
          <w:snapToGrid w:val="0"/>
          <w:color w:val="000000"/>
          <w:sz w:val="22"/>
          <w:szCs w:val="22"/>
        </w:rPr>
        <w:t xml:space="preserve">, including patient identification on </w:t>
      </w:r>
      <w:r w:rsidR="003539A1">
        <w:rPr>
          <w:rFonts w:ascii="Corbel" w:hAnsi="Corbel"/>
          <w:snapToGrid w:val="0"/>
          <w:color w:val="000000"/>
          <w:sz w:val="22"/>
          <w:szCs w:val="22"/>
        </w:rPr>
        <w:t xml:space="preserve">the </w:t>
      </w:r>
      <w:r w:rsidR="00083AF1">
        <w:rPr>
          <w:rFonts w:ascii="Corbel" w:hAnsi="Corbel"/>
          <w:snapToGrid w:val="0"/>
          <w:color w:val="000000"/>
          <w:sz w:val="22"/>
          <w:szCs w:val="22"/>
        </w:rPr>
        <w:t>request and sample, identification</w:t>
      </w:r>
      <w:r w:rsidR="003539A1">
        <w:rPr>
          <w:rFonts w:ascii="Corbel" w:hAnsi="Corbel"/>
          <w:snapToGrid w:val="0"/>
          <w:color w:val="000000"/>
          <w:sz w:val="22"/>
          <w:szCs w:val="22"/>
        </w:rPr>
        <w:t xml:space="preserve"> of</w:t>
      </w:r>
      <w:r w:rsidR="00083AF1">
        <w:rPr>
          <w:rFonts w:ascii="Corbel" w:hAnsi="Corbel"/>
          <w:snapToGrid w:val="0"/>
          <w:color w:val="000000"/>
          <w:sz w:val="22"/>
          <w:szCs w:val="22"/>
        </w:rPr>
        <w:t xml:space="preserve"> and contact information of the referrer, and identification of the test request with clinical details. The</w:t>
      </w:r>
      <w:r w:rsidR="00466B43" w:rsidRPr="00466B43">
        <w:rPr>
          <w:rFonts w:ascii="Corbel" w:hAnsi="Corbel"/>
          <w:snapToGrid w:val="0"/>
          <w:color w:val="000000"/>
          <w:sz w:val="22"/>
          <w:szCs w:val="22"/>
        </w:rPr>
        <w:t xml:space="preserve"> </w:t>
      </w:r>
      <w:r w:rsidR="00083AF1">
        <w:rPr>
          <w:rFonts w:ascii="Corbel" w:hAnsi="Corbel"/>
          <w:snapToGrid w:val="0"/>
          <w:color w:val="000000"/>
          <w:sz w:val="22"/>
          <w:szCs w:val="22"/>
        </w:rPr>
        <w:t>L</w:t>
      </w:r>
      <w:r w:rsidR="00466B43" w:rsidRPr="00466B43">
        <w:rPr>
          <w:rFonts w:ascii="Corbel" w:hAnsi="Corbel"/>
          <w:snapToGrid w:val="0"/>
          <w:color w:val="000000"/>
          <w:sz w:val="22"/>
          <w:szCs w:val="22"/>
        </w:rPr>
        <w:t>aborator</w:t>
      </w:r>
      <w:r w:rsidR="00083AF1">
        <w:rPr>
          <w:rFonts w:ascii="Corbel" w:hAnsi="Corbel"/>
          <w:snapToGrid w:val="0"/>
          <w:color w:val="000000"/>
          <w:sz w:val="22"/>
          <w:szCs w:val="22"/>
        </w:rPr>
        <w:t>ies</w:t>
      </w:r>
      <w:r w:rsidR="00466B43" w:rsidRPr="00466B43">
        <w:rPr>
          <w:rFonts w:ascii="Corbel" w:hAnsi="Corbel"/>
          <w:snapToGrid w:val="0"/>
          <w:color w:val="000000"/>
          <w:sz w:val="22"/>
          <w:szCs w:val="22"/>
        </w:rPr>
        <w:t xml:space="preserve"> communicate with users to clarify requests, where necessary.</w:t>
      </w:r>
    </w:p>
    <w:p w14:paraId="70E2D345" w14:textId="77777777" w:rsidR="00466B43" w:rsidRDefault="00466B43" w:rsidP="0085009C">
      <w:pPr>
        <w:pStyle w:val="BodyText"/>
        <w:tabs>
          <w:tab w:val="num" w:pos="0"/>
        </w:tabs>
        <w:spacing w:after="0" w:line="276" w:lineRule="auto"/>
        <w:ind w:left="720"/>
        <w:jc w:val="both"/>
        <w:rPr>
          <w:rFonts w:ascii="Corbel" w:hAnsi="Corbel"/>
          <w:snapToGrid w:val="0"/>
          <w:color w:val="000000"/>
          <w:sz w:val="22"/>
          <w:szCs w:val="22"/>
        </w:rPr>
      </w:pPr>
    </w:p>
    <w:p w14:paraId="62F2341F" w14:textId="3C610F6B" w:rsidR="009042DA" w:rsidRPr="004A12E3" w:rsidRDefault="009042DA" w:rsidP="009042DA">
      <w:pPr>
        <w:pStyle w:val="CPA"/>
        <w:spacing w:before="0" w:after="0" w:line="276" w:lineRule="auto"/>
        <w:ind w:left="709"/>
        <w:rPr>
          <w:rFonts w:ascii="Corbel" w:hAnsi="Corbel"/>
          <w:b w:val="0"/>
          <w:bCs/>
          <w:szCs w:val="22"/>
        </w:rPr>
      </w:pPr>
      <w:r>
        <w:rPr>
          <w:rFonts w:ascii="Corbel" w:hAnsi="Corbel"/>
          <w:b w:val="0"/>
          <w:bCs/>
          <w:szCs w:val="22"/>
        </w:rPr>
        <w:t>Where a verbal request for testing</w:t>
      </w:r>
      <w:r w:rsidR="008470F6">
        <w:rPr>
          <w:rFonts w:ascii="Corbel" w:hAnsi="Corbel"/>
          <w:b w:val="0"/>
          <w:bCs/>
          <w:szCs w:val="22"/>
        </w:rPr>
        <w:t xml:space="preserve"> is received</w:t>
      </w:r>
      <w:r>
        <w:rPr>
          <w:rFonts w:ascii="Corbel" w:hAnsi="Corbel"/>
          <w:b w:val="0"/>
          <w:bCs/>
          <w:szCs w:val="22"/>
        </w:rPr>
        <w:t xml:space="preserve">, confirmation in writing is required (email or completed referral form). </w:t>
      </w:r>
      <w:r w:rsidRPr="004A12E3">
        <w:rPr>
          <w:rFonts w:ascii="Corbel" w:hAnsi="Corbel"/>
          <w:b w:val="0"/>
          <w:bCs/>
          <w:szCs w:val="22"/>
        </w:rPr>
        <w:t>Procedures exist for dealing with incomplete information that may affect</w:t>
      </w:r>
      <w:r>
        <w:rPr>
          <w:rFonts w:ascii="Corbel" w:hAnsi="Corbel"/>
          <w:b w:val="0"/>
          <w:bCs/>
          <w:szCs w:val="22"/>
        </w:rPr>
        <w:t xml:space="preserve"> onward processing of samples [</w:t>
      </w:r>
      <w:r w:rsidRPr="004A12E3">
        <w:rPr>
          <w:rFonts w:ascii="Corbel" w:hAnsi="Corbel"/>
          <w:b w:val="0"/>
          <w:bCs/>
          <w:szCs w:val="22"/>
        </w:rPr>
        <w:t>DOC1563</w:t>
      </w:r>
      <w:r>
        <w:rPr>
          <w:rFonts w:ascii="Corbel" w:hAnsi="Corbel"/>
          <w:b w:val="0"/>
          <w:bCs/>
          <w:szCs w:val="22"/>
        </w:rPr>
        <w:t>].</w:t>
      </w:r>
    </w:p>
    <w:p w14:paraId="5F59203C" w14:textId="77777777" w:rsidR="009042DA" w:rsidRDefault="009042DA" w:rsidP="0085009C">
      <w:pPr>
        <w:pStyle w:val="BodyText"/>
        <w:tabs>
          <w:tab w:val="num" w:pos="0"/>
        </w:tabs>
        <w:spacing w:after="0" w:line="276" w:lineRule="auto"/>
        <w:ind w:left="720"/>
        <w:jc w:val="both"/>
        <w:rPr>
          <w:rFonts w:ascii="Corbel" w:hAnsi="Corbel"/>
          <w:snapToGrid w:val="0"/>
          <w:color w:val="000000"/>
          <w:sz w:val="22"/>
          <w:szCs w:val="22"/>
        </w:rPr>
      </w:pPr>
    </w:p>
    <w:p w14:paraId="685D2FFB" w14:textId="60E9838C" w:rsidR="002728A9" w:rsidRPr="003539A1"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8" w:name="_Toc180954927"/>
      <w:r w:rsidRPr="003539A1">
        <w:rPr>
          <w:rFonts w:ascii="Corbel" w:hAnsi="Corbel"/>
          <w:b/>
          <w:sz w:val="22"/>
          <w:szCs w:val="22"/>
        </w:rPr>
        <w:t>Primary sample collection and handling</w:t>
      </w:r>
      <w:bookmarkEnd w:id="58"/>
    </w:p>
    <w:p w14:paraId="25A81B05" w14:textId="3B2BCBFA" w:rsidR="00812350" w:rsidRDefault="00B24086" w:rsidP="002D15A7">
      <w:pPr>
        <w:pStyle w:val="BodyText"/>
        <w:tabs>
          <w:tab w:val="num" w:pos="0"/>
        </w:tabs>
        <w:spacing w:after="0" w:line="276" w:lineRule="auto"/>
        <w:ind w:left="720"/>
        <w:jc w:val="both"/>
        <w:rPr>
          <w:rFonts w:ascii="Corbel" w:hAnsi="Corbel"/>
          <w:snapToGrid w:val="0"/>
          <w:color w:val="000000"/>
          <w:sz w:val="22"/>
          <w:szCs w:val="22"/>
        </w:rPr>
      </w:pPr>
      <w:r w:rsidRPr="00B24086">
        <w:rPr>
          <w:rFonts w:ascii="Corbel" w:hAnsi="Corbel"/>
          <w:snapToGrid w:val="0"/>
          <w:color w:val="000000"/>
          <w:sz w:val="22"/>
          <w:szCs w:val="22"/>
        </w:rPr>
        <w:t xml:space="preserve">The </w:t>
      </w:r>
      <w:r>
        <w:rPr>
          <w:rFonts w:ascii="Corbel" w:hAnsi="Corbel"/>
          <w:snapToGrid w:val="0"/>
          <w:color w:val="000000"/>
          <w:sz w:val="22"/>
          <w:szCs w:val="22"/>
        </w:rPr>
        <w:t>L</w:t>
      </w:r>
      <w:r w:rsidRPr="00B24086">
        <w:rPr>
          <w:rFonts w:ascii="Corbel" w:hAnsi="Corbel"/>
          <w:snapToGrid w:val="0"/>
          <w:color w:val="000000"/>
          <w:sz w:val="22"/>
          <w:szCs w:val="22"/>
        </w:rPr>
        <w:t>aborator</w:t>
      </w:r>
      <w:r>
        <w:rPr>
          <w:rFonts w:ascii="Corbel" w:hAnsi="Corbel"/>
          <w:snapToGrid w:val="0"/>
          <w:color w:val="000000"/>
          <w:sz w:val="22"/>
          <w:szCs w:val="22"/>
        </w:rPr>
        <w:t>ies</w:t>
      </w:r>
      <w:r w:rsidRPr="00B24086">
        <w:rPr>
          <w:rFonts w:ascii="Corbel" w:hAnsi="Corbel"/>
          <w:snapToGrid w:val="0"/>
          <w:color w:val="000000"/>
          <w:sz w:val="22"/>
          <w:szCs w:val="22"/>
        </w:rPr>
        <w:t xml:space="preserve"> </w:t>
      </w:r>
      <w:r>
        <w:rPr>
          <w:rFonts w:ascii="Corbel" w:hAnsi="Corbel"/>
          <w:snapToGrid w:val="0"/>
          <w:color w:val="000000"/>
          <w:sz w:val="22"/>
          <w:szCs w:val="22"/>
        </w:rPr>
        <w:t>are</w:t>
      </w:r>
      <w:r w:rsidRPr="00B24086">
        <w:rPr>
          <w:rFonts w:ascii="Corbel" w:hAnsi="Corbel"/>
          <w:snapToGrid w:val="0"/>
          <w:color w:val="000000"/>
          <w:sz w:val="22"/>
          <w:szCs w:val="22"/>
        </w:rPr>
        <w:t xml:space="preserve"> not directly involved in the</w:t>
      </w:r>
      <w:r w:rsidR="00734431">
        <w:rPr>
          <w:rFonts w:ascii="Corbel" w:hAnsi="Corbel"/>
          <w:snapToGrid w:val="0"/>
          <w:color w:val="000000"/>
          <w:sz w:val="22"/>
          <w:szCs w:val="22"/>
        </w:rPr>
        <w:t xml:space="preserve"> preparation of patients for sample collection (ISO 7.2.4.2a), </w:t>
      </w:r>
      <w:r w:rsidRPr="00B24086">
        <w:rPr>
          <w:rFonts w:ascii="Corbel" w:hAnsi="Corbel"/>
          <w:snapToGrid w:val="0"/>
          <w:color w:val="000000"/>
          <w:sz w:val="22"/>
          <w:szCs w:val="22"/>
        </w:rPr>
        <w:t>collection of specimens</w:t>
      </w:r>
      <w:r w:rsidR="00B21ECF">
        <w:rPr>
          <w:rFonts w:ascii="Corbel" w:hAnsi="Corbel"/>
          <w:snapToGrid w:val="0"/>
          <w:color w:val="000000"/>
          <w:sz w:val="22"/>
          <w:szCs w:val="22"/>
        </w:rPr>
        <w:t xml:space="preserve"> (ISO 7.2.4.1) or in any special or invasive procedures to obtain samples (ISO 7.2.4.4). However, they do</w:t>
      </w:r>
      <w:r w:rsidRPr="00B24086">
        <w:rPr>
          <w:rFonts w:ascii="Corbel" w:hAnsi="Corbel"/>
          <w:snapToGrid w:val="0"/>
          <w:color w:val="000000"/>
          <w:sz w:val="22"/>
          <w:szCs w:val="22"/>
        </w:rPr>
        <w:t xml:space="preserve"> offer</w:t>
      </w:r>
      <w:r>
        <w:rPr>
          <w:rFonts w:ascii="Corbel" w:hAnsi="Corbel"/>
          <w:snapToGrid w:val="0"/>
          <w:color w:val="000000"/>
          <w:sz w:val="22"/>
          <w:szCs w:val="22"/>
        </w:rPr>
        <w:t xml:space="preserve"> guidance </w:t>
      </w:r>
      <w:r w:rsidR="00B21ECF">
        <w:rPr>
          <w:rFonts w:ascii="Corbel" w:hAnsi="Corbel"/>
          <w:snapToGrid w:val="0"/>
          <w:color w:val="000000"/>
          <w:sz w:val="22"/>
          <w:szCs w:val="22"/>
        </w:rPr>
        <w:t>on</w:t>
      </w:r>
      <w:r w:rsidR="00812350">
        <w:rPr>
          <w:rFonts w:ascii="Corbel" w:hAnsi="Corbel"/>
          <w:snapToGrid w:val="0"/>
          <w:color w:val="000000"/>
          <w:sz w:val="22"/>
          <w:szCs w:val="22"/>
        </w:rPr>
        <w:t xml:space="preserve"> pre-collection </w:t>
      </w:r>
      <w:r w:rsidR="00734431">
        <w:rPr>
          <w:rFonts w:ascii="Corbel" w:hAnsi="Corbel"/>
          <w:snapToGrid w:val="0"/>
          <w:color w:val="000000"/>
          <w:sz w:val="22"/>
          <w:szCs w:val="22"/>
        </w:rPr>
        <w:t>activities including</w:t>
      </w:r>
      <w:r w:rsidR="00812350">
        <w:rPr>
          <w:rFonts w:ascii="Corbel" w:hAnsi="Corbel"/>
          <w:snapToGrid w:val="0"/>
          <w:color w:val="000000"/>
          <w:sz w:val="22"/>
          <w:szCs w:val="22"/>
        </w:rPr>
        <w:t>:</w:t>
      </w:r>
    </w:p>
    <w:p w14:paraId="4CF1B271" w14:textId="232DEFC8" w:rsidR="00812350" w:rsidRPr="00734431" w:rsidRDefault="00812350" w:rsidP="00734431">
      <w:pPr>
        <w:numPr>
          <w:ilvl w:val="0"/>
          <w:numId w:val="12"/>
        </w:numPr>
        <w:spacing w:line="276" w:lineRule="auto"/>
        <w:jc w:val="both"/>
        <w:rPr>
          <w:rFonts w:ascii="Corbel" w:hAnsi="Corbel"/>
          <w:sz w:val="22"/>
          <w:szCs w:val="22"/>
        </w:rPr>
      </w:pPr>
      <w:r w:rsidRPr="00734431">
        <w:rPr>
          <w:rFonts w:ascii="Corbel" w:hAnsi="Corbel"/>
          <w:sz w:val="22"/>
          <w:szCs w:val="22"/>
        </w:rPr>
        <w:t>P</w:t>
      </w:r>
      <w:r w:rsidR="00B21ECF" w:rsidRPr="00734431">
        <w:rPr>
          <w:rFonts w:ascii="Corbel" w:hAnsi="Corbel"/>
          <w:sz w:val="22"/>
          <w:szCs w:val="22"/>
        </w:rPr>
        <w:t>atient information that is required</w:t>
      </w:r>
      <w:r w:rsidR="00B24086" w:rsidRPr="00734431">
        <w:rPr>
          <w:rFonts w:ascii="Corbel" w:hAnsi="Corbel"/>
          <w:sz w:val="22"/>
          <w:szCs w:val="22"/>
        </w:rPr>
        <w:t xml:space="preserve"> </w:t>
      </w:r>
      <w:r w:rsidR="00B21ECF" w:rsidRPr="00734431">
        <w:rPr>
          <w:rFonts w:ascii="Corbel" w:hAnsi="Corbel"/>
          <w:sz w:val="22"/>
          <w:szCs w:val="22"/>
        </w:rPr>
        <w:t xml:space="preserve">on </w:t>
      </w:r>
      <w:r w:rsidR="00734431" w:rsidRPr="00734431">
        <w:rPr>
          <w:rFonts w:ascii="Corbel" w:hAnsi="Corbel"/>
          <w:sz w:val="22"/>
          <w:szCs w:val="22"/>
        </w:rPr>
        <w:t xml:space="preserve">both </w:t>
      </w:r>
      <w:r w:rsidR="00B21ECF" w:rsidRPr="00734431">
        <w:rPr>
          <w:rFonts w:ascii="Corbel" w:hAnsi="Corbel"/>
          <w:sz w:val="22"/>
          <w:szCs w:val="22"/>
        </w:rPr>
        <w:t>the sample and</w:t>
      </w:r>
      <w:r w:rsidR="00734431" w:rsidRPr="00734431">
        <w:rPr>
          <w:rFonts w:ascii="Corbel" w:hAnsi="Corbel"/>
          <w:sz w:val="22"/>
          <w:szCs w:val="22"/>
        </w:rPr>
        <w:t xml:space="preserve"> the</w:t>
      </w:r>
      <w:r w:rsidR="00B21ECF" w:rsidRPr="00734431">
        <w:rPr>
          <w:rFonts w:ascii="Corbel" w:hAnsi="Corbel"/>
          <w:sz w:val="22"/>
          <w:szCs w:val="22"/>
        </w:rPr>
        <w:t xml:space="preserve"> referral for</w:t>
      </w:r>
      <w:r w:rsidR="00734431" w:rsidRPr="00734431">
        <w:rPr>
          <w:rFonts w:ascii="Corbel" w:hAnsi="Corbel"/>
          <w:sz w:val="22"/>
          <w:szCs w:val="22"/>
        </w:rPr>
        <w:t>m</w:t>
      </w:r>
    </w:p>
    <w:p w14:paraId="4D935D30" w14:textId="06679330" w:rsidR="00812350" w:rsidRDefault="00812350" w:rsidP="00734431">
      <w:pPr>
        <w:numPr>
          <w:ilvl w:val="0"/>
          <w:numId w:val="12"/>
        </w:numPr>
        <w:spacing w:line="276" w:lineRule="auto"/>
        <w:jc w:val="both"/>
        <w:rPr>
          <w:rFonts w:ascii="Corbel" w:hAnsi="Corbel"/>
          <w:sz w:val="22"/>
          <w:szCs w:val="22"/>
        </w:rPr>
      </w:pPr>
      <w:r w:rsidRPr="00734431">
        <w:rPr>
          <w:rFonts w:ascii="Corbel" w:hAnsi="Corbel"/>
          <w:sz w:val="22"/>
          <w:szCs w:val="22"/>
        </w:rPr>
        <w:t xml:space="preserve">Sample </w:t>
      </w:r>
      <w:r w:rsidR="00734431" w:rsidRPr="00734431">
        <w:rPr>
          <w:rFonts w:ascii="Corbel" w:hAnsi="Corbel"/>
          <w:sz w:val="22"/>
          <w:szCs w:val="22"/>
        </w:rPr>
        <w:t xml:space="preserve">requirements – </w:t>
      </w:r>
      <w:r w:rsidR="00B24086" w:rsidRPr="00734431">
        <w:rPr>
          <w:rFonts w:ascii="Corbel" w:hAnsi="Corbel"/>
          <w:sz w:val="22"/>
          <w:szCs w:val="22"/>
        </w:rPr>
        <w:t>sample type</w:t>
      </w:r>
      <w:r w:rsidR="00734431" w:rsidRPr="00734431">
        <w:rPr>
          <w:rFonts w:ascii="Corbel" w:hAnsi="Corbel"/>
          <w:sz w:val="22"/>
          <w:szCs w:val="22"/>
        </w:rPr>
        <w:t>,</w:t>
      </w:r>
      <w:r w:rsidR="00B24086" w:rsidRPr="00734431">
        <w:rPr>
          <w:rFonts w:ascii="Corbel" w:hAnsi="Corbel"/>
          <w:sz w:val="22"/>
          <w:szCs w:val="22"/>
        </w:rPr>
        <w:t xml:space="preserve"> </w:t>
      </w:r>
      <w:r w:rsidR="00734431">
        <w:rPr>
          <w:rFonts w:ascii="Corbel" w:hAnsi="Corbel"/>
          <w:sz w:val="22"/>
          <w:szCs w:val="22"/>
        </w:rPr>
        <w:t>sample amount</w:t>
      </w:r>
      <w:r w:rsidR="00734431" w:rsidRPr="00734431">
        <w:rPr>
          <w:rFonts w:ascii="Corbel" w:hAnsi="Corbel"/>
          <w:sz w:val="22"/>
          <w:szCs w:val="22"/>
        </w:rPr>
        <w:t>,</w:t>
      </w:r>
      <w:r w:rsidR="00B24086" w:rsidRPr="00734431">
        <w:rPr>
          <w:rFonts w:ascii="Corbel" w:hAnsi="Corbel"/>
          <w:sz w:val="22"/>
          <w:szCs w:val="22"/>
        </w:rPr>
        <w:t xml:space="preserve"> and collection</w:t>
      </w:r>
      <w:r w:rsidR="00734431" w:rsidRPr="00734431">
        <w:rPr>
          <w:rFonts w:ascii="Corbel" w:hAnsi="Corbel"/>
          <w:sz w:val="22"/>
          <w:szCs w:val="22"/>
        </w:rPr>
        <w:t xml:space="preserve"> container</w:t>
      </w:r>
    </w:p>
    <w:p w14:paraId="7144519E" w14:textId="1FF64A7B" w:rsidR="00734431" w:rsidRPr="00734431" w:rsidRDefault="00734431" w:rsidP="00734431">
      <w:pPr>
        <w:numPr>
          <w:ilvl w:val="0"/>
          <w:numId w:val="12"/>
        </w:numPr>
        <w:spacing w:line="276" w:lineRule="auto"/>
        <w:jc w:val="both"/>
        <w:rPr>
          <w:rFonts w:ascii="Corbel" w:hAnsi="Corbel"/>
          <w:sz w:val="22"/>
          <w:szCs w:val="22"/>
        </w:rPr>
      </w:pPr>
      <w:r>
        <w:rPr>
          <w:rFonts w:ascii="Corbel" w:hAnsi="Corbel"/>
          <w:sz w:val="22"/>
          <w:szCs w:val="22"/>
        </w:rPr>
        <w:t>A</w:t>
      </w:r>
      <w:r w:rsidRPr="00734431">
        <w:rPr>
          <w:rFonts w:ascii="Corbel" w:hAnsi="Corbel"/>
          <w:sz w:val="22"/>
          <w:szCs w:val="22"/>
        </w:rPr>
        <w:t>cceptance</w:t>
      </w:r>
      <w:r w:rsidR="001E36B4">
        <w:rPr>
          <w:rFonts w:ascii="Corbel" w:hAnsi="Corbel"/>
          <w:sz w:val="22"/>
          <w:szCs w:val="22"/>
        </w:rPr>
        <w:t>/rejection</w:t>
      </w:r>
      <w:r w:rsidRPr="00734431">
        <w:rPr>
          <w:rFonts w:ascii="Corbel" w:hAnsi="Corbel"/>
          <w:sz w:val="22"/>
          <w:szCs w:val="22"/>
        </w:rPr>
        <w:t xml:space="preserve"> criteria </w:t>
      </w:r>
      <w:r w:rsidR="001E36B4">
        <w:rPr>
          <w:rFonts w:ascii="Corbel" w:hAnsi="Corbel"/>
          <w:sz w:val="22"/>
          <w:szCs w:val="22"/>
        </w:rPr>
        <w:t>associated with missing information</w:t>
      </w:r>
      <w:r w:rsidR="00832211">
        <w:rPr>
          <w:rFonts w:ascii="Corbel" w:hAnsi="Corbel"/>
          <w:sz w:val="22"/>
          <w:szCs w:val="22"/>
        </w:rPr>
        <w:t xml:space="preserve"> and </w:t>
      </w:r>
      <w:r w:rsidR="001E36B4">
        <w:rPr>
          <w:rFonts w:ascii="Corbel" w:hAnsi="Corbel"/>
          <w:sz w:val="22"/>
          <w:szCs w:val="22"/>
        </w:rPr>
        <w:t>sample requirements</w:t>
      </w:r>
    </w:p>
    <w:p w14:paraId="068AB34A" w14:textId="6B1915BD" w:rsidR="00812350" w:rsidRPr="00734431" w:rsidRDefault="00812350" w:rsidP="00734431">
      <w:pPr>
        <w:numPr>
          <w:ilvl w:val="0"/>
          <w:numId w:val="12"/>
        </w:numPr>
        <w:spacing w:line="276" w:lineRule="auto"/>
        <w:jc w:val="both"/>
        <w:rPr>
          <w:rFonts w:ascii="Corbel" w:hAnsi="Corbel"/>
          <w:sz w:val="22"/>
          <w:szCs w:val="22"/>
        </w:rPr>
      </w:pPr>
      <w:r w:rsidRPr="00734431">
        <w:rPr>
          <w:rFonts w:ascii="Corbel" w:hAnsi="Corbel"/>
          <w:sz w:val="22"/>
          <w:szCs w:val="22"/>
        </w:rPr>
        <w:t>Sample t</w:t>
      </w:r>
      <w:r w:rsidR="00B24086" w:rsidRPr="00734431">
        <w:rPr>
          <w:rFonts w:ascii="Corbel" w:hAnsi="Corbel"/>
          <w:sz w:val="22"/>
          <w:szCs w:val="22"/>
        </w:rPr>
        <w:t>ransportation</w:t>
      </w:r>
      <w:r w:rsidR="00734431" w:rsidRPr="00734431">
        <w:rPr>
          <w:rFonts w:ascii="Corbel" w:hAnsi="Corbel"/>
          <w:sz w:val="22"/>
          <w:szCs w:val="22"/>
        </w:rPr>
        <w:t xml:space="preserve"> – containment, packaging</w:t>
      </w:r>
      <w:r w:rsidR="00734431">
        <w:rPr>
          <w:rFonts w:ascii="Corbel" w:hAnsi="Corbel"/>
          <w:sz w:val="22"/>
          <w:szCs w:val="22"/>
        </w:rPr>
        <w:t>, and timing of delivery</w:t>
      </w:r>
    </w:p>
    <w:p w14:paraId="4CCBDFD4" w14:textId="701D8084" w:rsidR="00812350" w:rsidRDefault="00812350" w:rsidP="002D15A7">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This information is </w:t>
      </w:r>
      <w:r w:rsidR="00B21ECF">
        <w:rPr>
          <w:rFonts w:ascii="Corbel" w:hAnsi="Corbel"/>
          <w:snapToGrid w:val="0"/>
          <w:color w:val="000000"/>
          <w:sz w:val="22"/>
          <w:szCs w:val="22"/>
        </w:rPr>
        <w:t>available on</w:t>
      </w:r>
      <w:r>
        <w:rPr>
          <w:rFonts w:ascii="Corbel" w:hAnsi="Corbel"/>
          <w:snapToGrid w:val="0"/>
          <w:color w:val="000000"/>
          <w:sz w:val="22"/>
          <w:szCs w:val="22"/>
        </w:rPr>
        <w:t xml:space="preserve"> referral forms,</w:t>
      </w:r>
      <w:r w:rsidR="00B21ECF">
        <w:rPr>
          <w:rFonts w:ascii="Corbel" w:hAnsi="Corbel"/>
          <w:snapToGrid w:val="0"/>
          <w:color w:val="000000"/>
          <w:sz w:val="22"/>
          <w:szCs w:val="22"/>
        </w:rPr>
        <w:t xml:space="preserve"> website</w:t>
      </w:r>
      <w:r>
        <w:rPr>
          <w:rFonts w:ascii="Corbel" w:hAnsi="Corbel"/>
          <w:snapToGrid w:val="0"/>
          <w:color w:val="000000"/>
          <w:sz w:val="22"/>
          <w:szCs w:val="22"/>
        </w:rPr>
        <w:t>s,</w:t>
      </w:r>
      <w:r w:rsidR="00B21ECF">
        <w:rPr>
          <w:rFonts w:ascii="Corbel" w:hAnsi="Corbel"/>
          <w:snapToGrid w:val="0"/>
          <w:color w:val="000000"/>
          <w:sz w:val="22"/>
          <w:szCs w:val="22"/>
        </w:rPr>
        <w:t xml:space="preserve"> or in user guides</w:t>
      </w:r>
      <w:r w:rsidR="00734431">
        <w:rPr>
          <w:rFonts w:ascii="Corbel" w:hAnsi="Corbel"/>
          <w:snapToGrid w:val="0"/>
          <w:color w:val="000000"/>
          <w:sz w:val="22"/>
          <w:szCs w:val="22"/>
        </w:rPr>
        <w:t xml:space="preserve"> </w:t>
      </w:r>
      <w:r w:rsidR="00734431">
        <w:rPr>
          <w:rFonts w:ascii="Corbel" w:hAnsi="Corbel"/>
          <w:bCs/>
          <w:szCs w:val="22"/>
        </w:rPr>
        <w:t>(ISO 7.2.4.2)</w:t>
      </w:r>
      <w:r w:rsidR="00B21ECF">
        <w:rPr>
          <w:rFonts w:ascii="Corbel" w:hAnsi="Corbel"/>
          <w:snapToGrid w:val="0"/>
          <w:color w:val="000000"/>
          <w:sz w:val="22"/>
          <w:szCs w:val="22"/>
        </w:rPr>
        <w:t>.</w:t>
      </w:r>
    </w:p>
    <w:p w14:paraId="32FF31A7" w14:textId="77777777" w:rsidR="00734431" w:rsidRDefault="00734431" w:rsidP="002D15A7">
      <w:pPr>
        <w:pStyle w:val="BodyText"/>
        <w:tabs>
          <w:tab w:val="num" w:pos="0"/>
        </w:tabs>
        <w:spacing w:after="0" w:line="276" w:lineRule="auto"/>
        <w:ind w:left="720"/>
        <w:jc w:val="both"/>
        <w:rPr>
          <w:rFonts w:ascii="Corbel" w:hAnsi="Corbel"/>
          <w:snapToGrid w:val="0"/>
          <w:color w:val="000000"/>
          <w:sz w:val="22"/>
          <w:szCs w:val="22"/>
        </w:rPr>
      </w:pPr>
    </w:p>
    <w:p w14:paraId="220EEF87" w14:textId="46993CC3" w:rsidR="00256C95" w:rsidRDefault="00B24086" w:rsidP="002D15A7">
      <w:pPr>
        <w:pStyle w:val="BodyText"/>
        <w:tabs>
          <w:tab w:val="num" w:pos="0"/>
        </w:tabs>
        <w:spacing w:after="0" w:line="276" w:lineRule="auto"/>
        <w:ind w:left="720"/>
        <w:jc w:val="both"/>
        <w:rPr>
          <w:rFonts w:ascii="Corbel" w:hAnsi="Corbel"/>
          <w:snapToGrid w:val="0"/>
          <w:color w:val="000000"/>
          <w:sz w:val="22"/>
          <w:szCs w:val="22"/>
        </w:rPr>
      </w:pPr>
      <w:r w:rsidRPr="00B24086">
        <w:rPr>
          <w:rFonts w:ascii="Corbel" w:hAnsi="Corbel"/>
          <w:snapToGrid w:val="0"/>
          <w:color w:val="000000"/>
          <w:sz w:val="22"/>
          <w:szCs w:val="22"/>
        </w:rPr>
        <w:lastRenderedPageBreak/>
        <w:t xml:space="preserve">The risk to patient outcome due to rejection by </w:t>
      </w:r>
      <w:r w:rsidR="00346AEC">
        <w:rPr>
          <w:rFonts w:ascii="Corbel" w:hAnsi="Corbel"/>
          <w:snapToGrid w:val="0"/>
          <w:color w:val="000000"/>
          <w:sz w:val="22"/>
          <w:szCs w:val="22"/>
        </w:rPr>
        <w:t>a</w:t>
      </w:r>
      <w:r w:rsidRPr="00B24086">
        <w:rPr>
          <w:rFonts w:ascii="Corbel" w:hAnsi="Corbel"/>
          <w:snapToGrid w:val="0"/>
          <w:color w:val="000000"/>
          <w:sz w:val="22"/>
          <w:szCs w:val="22"/>
        </w:rPr>
        <w:t xml:space="preserve"> laboratory of a particular sample is considered on a case-by-case basis; in particular, samples of an urgent or precious nature may be accepted for processing </w:t>
      </w:r>
      <w:r w:rsidR="002D15A7">
        <w:rPr>
          <w:rFonts w:ascii="Corbel" w:hAnsi="Corbel"/>
          <w:snapToGrid w:val="0"/>
          <w:color w:val="000000"/>
          <w:sz w:val="22"/>
          <w:szCs w:val="22"/>
        </w:rPr>
        <w:t>where they</w:t>
      </w:r>
      <w:r w:rsidRPr="00B24086">
        <w:rPr>
          <w:rFonts w:ascii="Corbel" w:hAnsi="Corbel"/>
          <w:snapToGrid w:val="0"/>
          <w:color w:val="000000"/>
          <w:sz w:val="22"/>
          <w:szCs w:val="22"/>
        </w:rPr>
        <w:t xml:space="preserve"> ordinarily would not (</w:t>
      </w:r>
      <w:r w:rsidR="003539A1">
        <w:rPr>
          <w:rFonts w:ascii="Corbel" w:hAnsi="Corbel"/>
          <w:snapToGrid w:val="0"/>
          <w:color w:val="000000"/>
          <w:sz w:val="22"/>
          <w:szCs w:val="22"/>
        </w:rPr>
        <w:t>s</w:t>
      </w:r>
      <w:r w:rsidRPr="00B24086">
        <w:rPr>
          <w:rFonts w:ascii="Corbel" w:hAnsi="Corbel"/>
          <w:snapToGrid w:val="0"/>
          <w:color w:val="000000"/>
          <w:sz w:val="22"/>
          <w:szCs w:val="22"/>
        </w:rPr>
        <w:t>ee</w:t>
      </w:r>
      <w:r w:rsidR="003539A1">
        <w:rPr>
          <w:rFonts w:ascii="Corbel" w:hAnsi="Corbel"/>
          <w:snapToGrid w:val="0"/>
          <w:color w:val="000000"/>
          <w:sz w:val="22"/>
          <w:szCs w:val="22"/>
        </w:rPr>
        <w:t xml:space="preserve"> section</w:t>
      </w:r>
      <w:r w:rsidRPr="00B24086">
        <w:rPr>
          <w:rFonts w:ascii="Corbel" w:hAnsi="Corbel"/>
          <w:snapToGrid w:val="0"/>
          <w:color w:val="000000"/>
          <w:sz w:val="22"/>
          <w:szCs w:val="22"/>
        </w:rPr>
        <w:t xml:space="preserve"> 7.2.6.2)</w:t>
      </w:r>
      <w:r w:rsidR="0098172B">
        <w:rPr>
          <w:rFonts w:ascii="Corbel" w:hAnsi="Corbel"/>
          <w:snapToGrid w:val="0"/>
          <w:color w:val="000000"/>
          <w:sz w:val="22"/>
          <w:szCs w:val="22"/>
        </w:rPr>
        <w:t xml:space="preserve"> [DOC1563]</w:t>
      </w:r>
      <w:r w:rsidRPr="00B24086">
        <w:rPr>
          <w:rFonts w:ascii="Corbel" w:hAnsi="Corbel"/>
          <w:snapToGrid w:val="0"/>
          <w:color w:val="000000"/>
          <w:sz w:val="22"/>
          <w:szCs w:val="22"/>
        </w:rPr>
        <w:t>.</w:t>
      </w:r>
      <w:r w:rsidR="002D15A7">
        <w:rPr>
          <w:rFonts w:ascii="Corbel" w:hAnsi="Corbel"/>
          <w:snapToGrid w:val="0"/>
          <w:color w:val="000000"/>
          <w:sz w:val="22"/>
          <w:szCs w:val="22"/>
        </w:rPr>
        <w:t xml:space="preserve"> </w:t>
      </w:r>
      <w:r w:rsidRPr="00B24086">
        <w:rPr>
          <w:rFonts w:ascii="Corbel" w:hAnsi="Corbel"/>
          <w:snapToGrid w:val="0"/>
          <w:color w:val="000000"/>
          <w:sz w:val="22"/>
          <w:szCs w:val="22"/>
        </w:rPr>
        <w:t xml:space="preserve">The </w:t>
      </w:r>
      <w:r w:rsidR="00256C95">
        <w:rPr>
          <w:rFonts w:ascii="Corbel" w:hAnsi="Corbel"/>
          <w:snapToGrid w:val="0"/>
          <w:color w:val="000000"/>
          <w:sz w:val="22"/>
          <w:szCs w:val="22"/>
        </w:rPr>
        <w:t xml:space="preserve">Laboratories </w:t>
      </w:r>
      <w:r w:rsidR="001C21A7">
        <w:rPr>
          <w:rFonts w:ascii="Corbel" w:hAnsi="Corbel"/>
          <w:snapToGrid w:val="0"/>
          <w:color w:val="000000"/>
          <w:sz w:val="22"/>
          <w:szCs w:val="22"/>
        </w:rPr>
        <w:t>periodically review</w:t>
      </w:r>
      <w:r w:rsidR="00256C95">
        <w:rPr>
          <w:rFonts w:ascii="Corbel" w:hAnsi="Corbel"/>
          <w:snapToGrid w:val="0"/>
          <w:color w:val="000000"/>
          <w:sz w:val="22"/>
          <w:szCs w:val="22"/>
        </w:rPr>
        <w:t xml:space="preserve"> </w:t>
      </w:r>
      <w:r w:rsidRPr="00B24086">
        <w:rPr>
          <w:rFonts w:ascii="Corbel" w:hAnsi="Corbel"/>
          <w:snapToGrid w:val="0"/>
          <w:color w:val="000000"/>
          <w:sz w:val="22"/>
          <w:szCs w:val="22"/>
        </w:rPr>
        <w:t>unsuitable samples (</w:t>
      </w:r>
      <w:r w:rsidR="00256C95">
        <w:rPr>
          <w:rFonts w:ascii="Corbel" w:hAnsi="Corbel"/>
          <w:snapToGrid w:val="0"/>
          <w:color w:val="000000"/>
          <w:sz w:val="22"/>
          <w:szCs w:val="22"/>
        </w:rPr>
        <w:t xml:space="preserve">those </w:t>
      </w:r>
      <w:r w:rsidRPr="00B24086">
        <w:rPr>
          <w:rFonts w:ascii="Corbel" w:hAnsi="Corbel"/>
          <w:snapToGrid w:val="0"/>
          <w:color w:val="000000"/>
          <w:sz w:val="22"/>
          <w:szCs w:val="22"/>
        </w:rPr>
        <w:t>which do not meet sample acceptance requirements</w:t>
      </w:r>
      <w:r w:rsidR="00903970">
        <w:rPr>
          <w:rFonts w:ascii="Corbel" w:hAnsi="Corbel"/>
          <w:snapToGrid w:val="0"/>
          <w:color w:val="000000"/>
          <w:sz w:val="22"/>
          <w:szCs w:val="22"/>
        </w:rPr>
        <w:t xml:space="preserve"> regarding sample volume, collection device, and labelling)</w:t>
      </w:r>
      <w:r w:rsidR="00256C95">
        <w:rPr>
          <w:rFonts w:ascii="Corbel" w:hAnsi="Corbel"/>
          <w:snapToGrid w:val="0"/>
          <w:color w:val="000000"/>
          <w:sz w:val="22"/>
          <w:szCs w:val="22"/>
        </w:rPr>
        <w:t xml:space="preserve"> via </w:t>
      </w:r>
      <w:r w:rsidR="001C21A7">
        <w:rPr>
          <w:rFonts w:ascii="Corbel" w:hAnsi="Corbel"/>
          <w:snapToGrid w:val="0"/>
          <w:color w:val="000000"/>
          <w:sz w:val="22"/>
          <w:szCs w:val="22"/>
        </w:rPr>
        <w:t>scheduled</w:t>
      </w:r>
      <w:r w:rsidR="00256C95">
        <w:rPr>
          <w:rFonts w:ascii="Corbel" w:hAnsi="Corbel"/>
          <w:snapToGrid w:val="0"/>
          <w:color w:val="000000"/>
          <w:sz w:val="22"/>
          <w:szCs w:val="22"/>
        </w:rPr>
        <w:t xml:space="preserve"> audits</w:t>
      </w:r>
      <w:r w:rsidR="00C85378">
        <w:rPr>
          <w:rFonts w:ascii="Corbel" w:hAnsi="Corbel"/>
          <w:snapToGrid w:val="0"/>
          <w:color w:val="000000"/>
          <w:sz w:val="22"/>
          <w:szCs w:val="22"/>
        </w:rPr>
        <w:t xml:space="preserve"> (and</w:t>
      </w:r>
      <w:r w:rsidR="00256C95">
        <w:rPr>
          <w:rFonts w:ascii="Corbel" w:hAnsi="Corbel"/>
          <w:snapToGrid w:val="0"/>
          <w:color w:val="000000"/>
          <w:sz w:val="22"/>
          <w:szCs w:val="22"/>
        </w:rPr>
        <w:t xml:space="preserve"> are considering </w:t>
      </w:r>
      <w:r w:rsidR="00CD04AB">
        <w:rPr>
          <w:rFonts w:ascii="Corbel" w:hAnsi="Corbel"/>
          <w:snapToGrid w:val="0"/>
          <w:color w:val="000000"/>
          <w:sz w:val="22"/>
          <w:szCs w:val="22"/>
        </w:rPr>
        <w:t xml:space="preserve">the possibility of </w:t>
      </w:r>
      <w:r w:rsidR="00256C95">
        <w:rPr>
          <w:rFonts w:ascii="Corbel" w:hAnsi="Corbel"/>
          <w:snapToGrid w:val="0"/>
          <w:color w:val="000000"/>
          <w:sz w:val="22"/>
          <w:szCs w:val="22"/>
        </w:rPr>
        <w:t xml:space="preserve">more regular monitoring and review at </w:t>
      </w:r>
      <w:r w:rsidR="001C21A7">
        <w:rPr>
          <w:rFonts w:ascii="Corbel" w:hAnsi="Corbel"/>
          <w:snapToGrid w:val="0"/>
          <w:color w:val="000000"/>
          <w:sz w:val="22"/>
          <w:szCs w:val="22"/>
        </w:rPr>
        <w:t>q</w:t>
      </w:r>
      <w:r w:rsidR="00256C95">
        <w:rPr>
          <w:rFonts w:ascii="Corbel" w:hAnsi="Corbel"/>
          <w:snapToGrid w:val="0"/>
          <w:color w:val="000000"/>
          <w:sz w:val="22"/>
          <w:szCs w:val="22"/>
        </w:rPr>
        <w:t xml:space="preserve">uality </w:t>
      </w:r>
      <w:r w:rsidR="0098172B">
        <w:rPr>
          <w:rFonts w:ascii="Corbel" w:hAnsi="Corbel"/>
          <w:snapToGrid w:val="0"/>
          <w:color w:val="000000"/>
          <w:sz w:val="22"/>
          <w:szCs w:val="22"/>
        </w:rPr>
        <w:t>meetings but</w:t>
      </w:r>
      <w:r w:rsidR="00256C95">
        <w:rPr>
          <w:rFonts w:ascii="Corbel" w:hAnsi="Corbel"/>
          <w:snapToGrid w:val="0"/>
          <w:color w:val="000000"/>
          <w:sz w:val="22"/>
          <w:szCs w:val="22"/>
        </w:rPr>
        <w:t xml:space="preserve"> </w:t>
      </w:r>
      <w:r w:rsidR="00CD04AB">
        <w:rPr>
          <w:rFonts w:ascii="Corbel" w:hAnsi="Corbel"/>
          <w:snapToGrid w:val="0"/>
          <w:color w:val="000000"/>
          <w:sz w:val="22"/>
          <w:szCs w:val="22"/>
        </w:rPr>
        <w:t>may</w:t>
      </w:r>
      <w:r w:rsidR="00256C95">
        <w:rPr>
          <w:rFonts w:ascii="Corbel" w:hAnsi="Corbel"/>
          <w:snapToGrid w:val="0"/>
          <w:color w:val="000000"/>
          <w:sz w:val="22"/>
          <w:szCs w:val="22"/>
        </w:rPr>
        <w:t xml:space="preserve"> require development of the LIMS</w:t>
      </w:r>
      <w:r w:rsidR="00C85378">
        <w:rPr>
          <w:rFonts w:ascii="Corbel" w:hAnsi="Corbel"/>
          <w:snapToGrid w:val="0"/>
          <w:color w:val="000000"/>
          <w:sz w:val="22"/>
          <w:szCs w:val="22"/>
        </w:rPr>
        <w:t>)</w:t>
      </w:r>
      <w:r w:rsidR="00256C95">
        <w:rPr>
          <w:rFonts w:ascii="Corbel" w:hAnsi="Corbel"/>
          <w:snapToGrid w:val="0"/>
          <w:color w:val="000000"/>
          <w:sz w:val="22"/>
          <w:szCs w:val="22"/>
        </w:rPr>
        <w:t>.</w:t>
      </w:r>
    </w:p>
    <w:p w14:paraId="7CDE0065" w14:textId="77777777" w:rsidR="00B21ECF" w:rsidRDefault="00B21ECF" w:rsidP="0085009C">
      <w:pPr>
        <w:pStyle w:val="BodyText"/>
        <w:tabs>
          <w:tab w:val="num" w:pos="0"/>
        </w:tabs>
        <w:spacing w:after="0" w:line="276" w:lineRule="auto"/>
        <w:ind w:left="720"/>
        <w:jc w:val="both"/>
        <w:rPr>
          <w:rFonts w:ascii="Corbel" w:hAnsi="Corbel"/>
          <w:snapToGrid w:val="0"/>
          <w:color w:val="000000"/>
          <w:sz w:val="22"/>
          <w:szCs w:val="22"/>
        </w:rPr>
      </w:pPr>
    </w:p>
    <w:p w14:paraId="36E15189" w14:textId="63C19877" w:rsidR="008037C5" w:rsidRPr="008037C5" w:rsidRDefault="00505CE4" w:rsidP="008037C5">
      <w:pPr>
        <w:pStyle w:val="CPA"/>
        <w:spacing w:before="0" w:after="0" w:line="276" w:lineRule="auto"/>
        <w:ind w:left="720"/>
        <w:rPr>
          <w:rFonts w:ascii="Corbel" w:hAnsi="Corbel"/>
          <w:b w:val="0"/>
          <w:bCs/>
          <w:szCs w:val="22"/>
        </w:rPr>
      </w:pPr>
      <w:r w:rsidRPr="00505CE4">
        <w:rPr>
          <w:rFonts w:ascii="Corbel" w:hAnsi="Corbel"/>
          <w:b w:val="0"/>
          <w:bCs/>
          <w:szCs w:val="22"/>
        </w:rPr>
        <w:t>It is the responsibility of the referring clinician to obtain informed consent for testing from the patient or their representative</w:t>
      </w:r>
      <w:r>
        <w:rPr>
          <w:rFonts w:ascii="Corbel" w:hAnsi="Corbel"/>
          <w:b w:val="0"/>
          <w:bCs/>
          <w:szCs w:val="22"/>
        </w:rPr>
        <w:t xml:space="preserve"> (ISO 7.2.4.3)</w:t>
      </w:r>
      <w:r w:rsidRPr="00505CE4">
        <w:rPr>
          <w:rFonts w:ascii="Corbel" w:hAnsi="Corbel"/>
          <w:b w:val="0"/>
          <w:bCs/>
          <w:szCs w:val="22"/>
        </w:rPr>
        <w:t xml:space="preserve">. </w:t>
      </w:r>
      <w:r w:rsidR="008037C5" w:rsidRPr="008037C5">
        <w:rPr>
          <w:rFonts w:ascii="Corbel" w:hAnsi="Corbel"/>
          <w:b w:val="0"/>
          <w:bCs/>
          <w:szCs w:val="22"/>
        </w:rPr>
        <w:t>Informed consent is inferred by receipt of a sample accompanying a written request for testing (usually as a referral form); consent information is available on the website</w:t>
      </w:r>
      <w:r w:rsidR="002E121B">
        <w:rPr>
          <w:rFonts w:ascii="Corbel" w:hAnsi="Corbel"/>
          <w:b w:val="0"/>
          <w:bCs/>
          <w:szCs w:val="22"/>
        </w:rPr>
        <w:t>s</w:t>
      </w:r>
      <w:r w:rsidR="00646231">
        <w:rPr>
          <w:rFonts w:ascii="Corbel" w:hAnsi="Corbel"/>
          <w:b w:val="0"/>
          <w:bCs/>
          <w:szCs w:val="22"/>
        </w:rPr>
        <w:t xml:space="preserve"> or in user guides</w:t>
      </w:r>
      <w:r w:rsidR="008037C5" w:rsidRPr="008037C5">
        <w:rPr>
          <w:rFonts w:ascii="Corbel" w:hAnsi="Corbel"/>
          <w:b w:val="0"/>
          <w:bCs/>
          <w:szCs w:val="22"/>
        </w:rPr>
        <w:t xml:space="preserve">. </w:t>
      </w:r>
      <w:r w:rsidR="008037C5">
        <w:rPr>
          <w:rFonts w:ascii="Corbel" w:hAnsi="Corbel"/>
          <w:b w:val="0"/>
          <w:bCs/>
          <w:szCs w:val="22"/>
        </w:rPr>
        <w:t xml:space="preserve">Full details for the policy and procedures are given in </w:t>
      </w:r>
      <w:r w:rsidR="008037C5" w:rsidRPr="008037C5">
        <w:rPr>
          <w:rFonts w:ascii="Corbel" w:hAnsi="Corbel"/>
          <w:b w:val="0"/>
          <w:bCs/>
          <w:szCs w:val="22"/>
        </w:rPr>
        <w:t>Policy and Procedures for Consent and Confidentiality</w:t>
      </w:r>
      <w:r w:rsidR="008037C5">
        <w:rPr>
          <w:rFonts w:ascii="Corbel" w:hAnsi="Corbel"/>
          <w:b w:val="0"/>
          <w:bCs/>
          <w:szCs w:val="22"/>
        </w:rPr>
        <w:t xml:space="preserve"> [DOC2051].</w:t>
      </w:r>
    </w:p>
    <w:p w14:paraId="3211C9D6" w14:textId="77777777" w:rsidR="00522DAC" w:rsidRPr="00376453" w:rsidRDefault="00522DAC" w:rsidP="00376453">
      <w:pPr>
        <w:pStyle w:val="CPA"/>
        <w:spacing w:before="0" w:after="0" w:line="276" w:lineRule="auto"/>
        <w:ind w:left="720"/>
        <w:rPr>
          <w:rFonts w:ascii="Corbel" w:hAnsi="Corbel"/>
          <w:b w:val="0"/>
          <w:bCs/>
          <w:szCs w:val="22"/>
        </w:rPr>
      </w:pPr>
    </w:p>
    <w:p w14:paraId="6DCC6D52" w14:textId="5FBE11B0" w:rsidR="002728A9" w:rsidRPr="007764C8"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59" w:name="_Toc180954928"/>
      <w:r w:rsidRPr="007764C8">
        <w:rPr>
          <w:rFonts w:ascii="Corbel" w:hAnsi="Corbel"/>
          <w:b/>
          <w:sz w:val="22"/>
          <w:szCs w:val="22"/>
        </w:rPr>
        <w:t xml:space="preserve">Sample </w:t>
      </w:r>
      <w:r w:rsidR="0076057A" w:rsidRPr="007764C8">
        <w:rPr>
          <w:rFonts w:ascii="Corbel" w:hAnsi="Corbel"/>
          <w:b/>
          <w:sz w:val="22"/>
          <w:szCs w:val="22"/>
        </w:rPr>
        <w:t>T</w:t>
      </w:r>
      <w:r w:rsidRPr="007764C8">
        <w:rPr>
          <w:rFonts w:ascii="Corbel" w:hAnsi="Corbel"/>
          <w:b/>
          <w:sz w:val="22"/>
          <w:szCs w:val="22"/>
        </w:rPr>
        <w:t>ransportation</w:t>
      </w:r>
      <w:bookmarkEnd w:id="59"/>
    </w:p>
    <w:p w14:paraId="41315194" w14:textId="254737E7" w:rsidR="0076057A" w:rsidRPr="00376453" w:rsidRDefault="0076057A" w:rsidP="0076057A">
      <w:pPr>
        <w:pStyle w:val="CPA"/>
        <w:spacing w:before="0" w:after="0" w:line="276" w:lineRule="auto"/>
        <w:ind w:left="720"/>
        <w:rPr>
          <w:rFonts w:ascii="Corbel" w:hAnsi="Corbel"/>
          <w:b w:val="0"/>
          <w:bCs/>
          <w:szCs w:val="22"/>
        </w:rPr>
      </w:pPr>
      <w:r w:rsidRPr="00505CE4">
        <w:rPr>
          <w:rFonts w:ascii="Corbel" w:hAnsi="Corbel"/>
          <w:b w:val="0"/>
          <w:bCs/>
          <w:szCs w:val="22"/>
        </w:rPr>
        <w:t xml:space="preserve">The </w:t>
      </w:r>
      <w:r>
        <w:rPr>
          <w:rFonts w:ascii="Corbel" w:hAnsi="Corbel"/>
          <w:b w:val="0"/>
          <w:bCs/>
          <w:szCs w:val="22"/>
        </w:rPr>
        <w:t>L</w:t>
      </w:r>
      <w:r w:rsidRPr="00505CE4">
        <w:rPr>
          <w:rFonts w:ascii="Corbel" w:hAnsi="Corbel"/>
          <w:b w:val="0"/>
          <w:bCs/>
          <w:szCs w:val="22"/>
        </w:rPr>
        <w:t>aboratories do not control or manage the transport of specimens</w:t>
      </w:r>
      <w:r>
        <w:rPr>
          <w:rFonts w:ascii="Corbel" w:hAnsi="Corbel"/>
          <w:b w:val="0"/>
          <w:bCs/>
          <w:szCs w:val="22"/>
        </w:rPr>
        <w:t xml:space="preserve"> (ISO 7.2.4.5). H</w:t>
      </w:r>
      <w:r w:rsidRPr="00505CE4">
        <w:rPr>
          <w:rFonts w:ascii="Corbel" w:hAnsi="Corbel"/>
          <w:b w:val="0"/>
          <w:bCs/>
          <w:szCs w:val="22"/>
        </w:rPr>
        <w:t>owever, packaging guidance</w:t>
      </w:r>
      <w:r>
        <w:rPr>
          <w:rFonts w:ascii="Corbel" w:hAnsi="Corbel"/>
          <w:b w:val="0"/>
          <w:bCs/>
          <w:szCs w:val="22"/>
        </w:rPr>
        <w:t xml:space="preserve"> </w:t>
      </w:r>
      <w:r w:rsidRPr="00B466BB">
        <w:rPr>
          <w:rFonts w:ascii="Corbel" w:hAnsi="Corbel"/>
          <w:b w:val="0"/>
          <w:bCs/>
          <w:szCs w:val="22"/>
        </w:rPr>
        <w:t>[</w:t>
      </w:r>
      <w:r w:rsidRPr="00B466BB">
        <w:rPr>
          <w:rFonts w:ascii="Corbel" w:hAnsi="Corbel"/>
          <w:b w:val="0"/>
          <w:szCs w:val="22"/>
        </w:rPr>
        <w:t>EO 000 033</w:t>
      </w:r>
      <w:r>
        <w:rPr>
          <w:rFonts w:ascii="Corbel" w:hAnsi="Corbel"/>
          <w:b w:val="0"/>
          <w:szCs w:val="22"/>
        </w:rPr>
        <w:t xml:space="preserve">, </w:t>
      </w:r>
      <w:r w:rsidRPr="00B466BB">
        <w:rPr>
          <w:rFonts w:ascii="Corbel" w:hAnsi="Corbel"/>
          <w:b w:val="0"/>
          <w:szCs w:val="22"/>
        </w:rPr>
        <w:t>DOC1419</w:t>
      </w:r>
      <w:r w:rsidRPr="00B466BB">
        <w:rPr>
          <w:rFonts w:ascii="Corbel" w:hAnsi="Corbel"/>
          <w:b w:val="0"/>
          <w:bCs/>
          <w:szCs w:val="22"/>
        </w:rPr>
        <w:t>]</w:t>
      </w:r>
      <w:r>
        <w:rPr>
          <w:rFonts w:ascii="Corbel" w:hAnsi="Corbel"/>
          <w:b w:val="0"/>
          <w:bCs/>
          <w:szCs w:val="22"/>
        </w:rPr>
        <w:t xml:space="preserve"> and any specific transport requirements to ensure the integrity of the sample (e.g., sample temperature, timeframe for delivery, and sample container) are</w:t>
      </w:r>
      <w:r w:rsidRPr="00505CE4">
        <w:rPr>
          <w:rFonts w:ascii="Corbel" w:hAnsi="Corbel"/>
          <w:b w:val="0"/>
          <w:bCs/>
          <w:szCs w:val="22"/>
        </w:rPr>
        <w:t xml:space="preserve"> provided on the website</w:t>
      </w:r>
      <w:r>
        <w:rPr>
          <w:rFonts w:ascii="Corbel" w:hAnsi="Corbel"/>
          <w:b w:val="0"/>
          <w:bCs/>
          <w:szCs w:val="22"/>
        </w:rPr>
        <w:t xml:space="preserve">s or in user guides. There are processes in place for the safety of laboratory staff and appropriate notification if the integrity of a received sample has been compromised during transport [DOC1417]. </w:t>
      </w:r>
      <w:r w:rsidRPr="00376453">
        <w:rPr>
          <w:rFonts w:ascii="Corbel" w:hAnsi="Corbel"/>
          <w:b w:val="0"/>
          <w:bCs/>
          <w:szCs w:val="22"/>
        </w:rPr>
        <w:t>Errors and incidents relating to sample acceptance or transport are recorded in Q-Pulse (and as Trust incidents if appropriate)</w:t>
      </w:r>
      <w:r w:rsidR="007764C8">
        <w:rPr>
          <w:rFonts w:ascii="Corbel" w:hAnsi="Corbel"/>
          <w:b w:val="0"/>
          <w:bCs/>
          <w:szCs w:val="22"/>
        </w:rPr>
        <w:t>,</w:t>
      </w:r>
      <w:r w:rsidRPr="00376453">
        <w:rPr>
          <w:rFonts w:ascii="Corbel" w:hAnsi="Corbel"/>
          <w:b w:val="0"/>
          <w:bCs/>
          <w:szCs w:val="22"/>
        </w:rPr>
        <w:t xml:space="preserve"> and monitored for trends [DOC1006].</w:t>
      </w:r>
    </w:p>
    <w:p w14:paraId="369A59E9"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p>
    <w:p w14:paraId="067DACBA" w14:textId="116395A3" w:rsidR="002728A9" w:rsidRPr="007764C8"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0" w:name="_Toc180954929"/>
      <w:r w:rsidRPr="007764C8">
        <w:rPr>
          <w:rFonts w:ascii="Corbel" w:hAnsi="Corbel"/>
          <w:b/>
          <w:sz w:val="22"/>
          <w:szCs w:val="22"/>
        </w:rPr>
        <w:t xml:space="preserve">Sample </w:t>
      </w:r>
      <w:r w:rsidR="0076057A" w:rsidRPr="007764C8">
        <w:rPr>
          <w:rFonts w:ascii="Corbel" w:hAnsi="Corbel"/>
          <w:b/>
          <w:sz w:val="22"/>
          <w:szCs w:val="22"/>
        </w:rPr>
        <w:t>R</w:t>
      </w:r>
      <w:r w:rsidRPr="007764C8">
        <w:rPr>
          <w:rFonts w:ascii="Corbel" w:hAnsi="Corbel"/>
          <w:b/>
          <w:sz w:val="22"/>
          <w:szCs w:val="22"/>
        </w:rPr>
        <w:t>eceipt</w:t>
      </w:r>
      <w:bookmarkEnd w:id="60"/>
    </w:p>
    <w:p w14:paraId="7CD9D6D9" w14:textId="1BD25BFA" w:rsidR="00F31CE9" w:rsidRDefault="008F7025" w:rsidP="00BE2012">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There are procedures for sample receipt and booking in </w:t>
      </w:r>
      <w:r w:rsidR="00986A8B">
        <w:rPr>
          <w:rFonts w:ascii="Corbel" w:hAnsi="Corbel"/>
          <w:snapToGrid w:val="0"/>
          <w:color w:val="000000"/>
          <w:sz w:val="22"/>
          <w:szCs w:val="22"/>
        </w:rPr>
        <w:t>for the NW GLH Manchester [</w:t>
      </w:r>
      <w:r w:rsidRPr="008F7025">
        <w:rPr>
          <w:rFonts w:ascii="Corbel" w:hAnsi="Corbel"/>
          <w:snapToGrid w:val="0"/>
          <w:color w:val="000000"/>
          <w:sz w:val="22"/>
          <w:szCs w:val="22"/>
        </w:rPr>
        <w:t>DOC4854, LP000 019, DOC4676, LP160 005</w:t>
      </w:r>
      <w:r w:rsidR="00986A8B">
        <w:rPr>
          <w:rFonts w:ascii="Corbel" w:hAnsi="Corbel"/>
          <w:snapToGrid w:val="0"/>
          <w:color w:val="000000"/>
          <w:sz w:val="22"/>
          <w:szCs w:val="22"/>
        </w:rPr>
        <w:t>], Christie [</w:t>
      </w:r>
      <w:r w:rsidR="00066740">
        <w:rPr>
          <w:rFonts w:ascii="Corbel" w:hAnsi="Corbel"/>
          <w:snapToGrid w:val="0"/>
          <w:color w:val="000000"/>
          <w:sz w:val="22"/>
          <w:szCs w:val="22"/>
        </w:rPr>
        <w:t xml:space="preserve">DOC6378, </w:t>
      </w:r>
      <w:r w:rsidR="00986A8B" w:rsidRPr="008F7025">
        <w:rPr>
          <w:rFonts w:ascii="Corbel" w:hAnsi="Corbel"/>
          <w:snapToGrid w:val="0"/>
          <w:color w:val="000000"/>
          <w:sz w:val="22"/>
          <w:szCs w:val="22"/>
        </w:rPr>
        <w:t>DOC6397]</w:t>
      </w:r>
      <w:r w:rsidR="00986A8B">
        <w:rPr>
          <w:rFonts w:ascii="Corbel" w:hAnsi="Corbel"/>
          <w:snapToGrid w:val="0"/>
          <w:color w:val="000000"/>
          <w:sz w:val="22"/>
          <w:szCs w:val="22"/>
        </w:rPr>
        <w:t>, and Willink</w:t>
      </w:r>
      <w:r w:rsidRPr="008F7025">
        <w:rPr>
          <w:rFonts w:ascii="Corbel" w:hAnsi="Corbel"/>
          <w:snapToGrid w:val="0"/>
          <w:color w:val="000000"/>
          <w:sz w:val="22"/>
          <w:szCs w:val="22"/>
        </w:rPr>
        <w:t xml:space="preserve"> </w:t>
      </w:r>
      <w:r w:rsidR="00066740">
        <w:rPr>
          <w:rFonts w:ascii="Corbel" w:hAnsi="Corbel"/>
          <w:snapToGrid w:val="0"/>
          <w:color w:val="000000"/>
          <w:sz w:val="22"/>
          <w:szCs w:val="22"/>
        </w:rPr>
        <w:t>[</w:t>
      </w:r>
      <w:r w:rsidRPr="008F7025">
        <w:rPr>
          <w:rFonts w:ascii="Corbel" w:hAnsi="Corbel"/>
          <w:snapToGrid w:val="0"/>
          <w:color w:val="000000"/>
          <w:sz w:val="22"/>
          <w:szCs w:val="22"/>
        </w:rPr>
        <w:t>DOC4868, DOC4117</w:t>
      </w:r>
      <w:r w:rsidR="00986A8B">
        <w:rPr>
          <w:rFonts w:ascii="Corbel" w:hAnsi="Corbel"/>
          <w:snapToGrid w:val="0"/>
          <w:color w:val="000000"/>
          <w:sz w:val="22"/>
          <w:szCs w:val="22"/>
        </w:rPr>
        <w:t>] laboratories. K</w:t>
      </w:r>
      <w:r w:rsidR="00C54E23">
        <w:rPr>
          <w:rFonts w:ascii="Corbel" w:hAnsi="Corbel"/>
          <w:snapToGrid w:val="0"/>
          <w:color w:val="000000"/>
          <w:sz w:val="22"/>
          <w:szCs w:val="22"/>
        </w:rPr>
        <w:t xml:space="preserve">ey documents include </w:t>
      </w:r>
      <w:r w:rsidR="00EF510F">
        <w:rPr>
          <w:rFonts w:ascii="Corbel" w:hAnsi="Corbel"/>
          <w:snapToGrid w:val="0"/>
          <w:color w:val="000000"/>
          <w:sz w:val="22"/>
          <w:szCs w:val="22"/>
        </w:rPr>
        <w:t xml:space="preserve">procedures relating to </w:t>
      </w:r>
      <w:r w:rsidR="00F31CE9">
        <w:rPr>
          <w:rFonts w:ascii="Corbel" w:hAnsi="Corbel"/>
          <w:snapToGrid w:val="0"/>
          <w:color w:val="000000"/>
          <w:sz w:val="22"/>
          <w:szCs w:val="22"/>
        </w:rPr>
        <w:t>identification of the patient on the</w:t>
      </w:r>
      <w:r w:rsidR="00EF510F">
        <w:rPr>
          <w:rFonts w:ascii="Corbel" w:hAnsi="Corbel"/>
          <w:snapToGrid w:val="0"/>
          <w:color w:val="000000"/>
          <w:sz w:val="22"/>
          <w:szCs w:val="22"/>
        </w:rPr>
        <w:t xml:space="preserve"> sample</w:t>
      </w:r>
      <w:r w:rsidR="00F31CE9">
        <w:rPr>
          <w:rFonts w:ascii="Corbel" w:hAnsi="Corbel"/>
          <w:snapToGrid w:val="0"/>
          <w:color w:val="000000"/>
          <w:sz w:val="22"/>
          <w:szCs w:val="22"/>
        </w:rPr>
        <w:t xml:space="preserve"> and referral form</w:t>
      </w:r>
      <w:r w:rsidR="00EF510F">
        <w:rPr>
          <w:rFonts w:ascii="Corbel" w:hAnsi="Corbel"/>
          <w:snapToGrid w:val="0"/>
          <w:color w:val="000000"/>
          <w:sz w:val="22"/>
          <w:szCs w:val="22"/>
        </w:rPr>
        <w:t xml:space="preserve">, </w:t>
      </w:r>
      <w:r w:rsidR="00C54E23">
        <w:rPr>
          <w:rFonts w:ascii="Corbel" w:hAnsi="Corbel"/>
          <w:snapToGrid w:val="0"/>
          <w:color w:val="000000"/>
          <w:sz w:val="22"/>
          <w:szCs w:val="22"/>
        </w:rPr>
        <w:t xml:space="preserve">sample acceptance, </w:t>
      </w:r>
      <w:r w:rsidR="007764C8">
        <w:rPr>
          <w:rFonts w:ascii="Corbel" w:hAnsi="Corbel"/>
          <w:snapToGrid w:val="0"/>
          <w:color w:val="000000"/>
          <w:sz w:val="22"/>
          <w:szCs w:val="22"/>
        </w:rPr>
        <w:t xml:space="preserve">and </w:t>
      </w:r>
      <w:r w:rsidR="00C54E23">
        <w:rPr>
          <w:rFonts w:ascii="Corbel" w:hAnsi="Corbel"/>
          <w:snapToGrid w:val="0"/>
          <w:color w:val="000000"/>
          <w:sz w:val="22"/>
          <w:szCs w:val="22"/>
        </w:rPr>
        <w:t>prioritisation of urgent samples.</w:t>
      </w:r>
      <w:r w:rsidR="00BE2012">
        <w:rPr>
          <w:rFonts w:ascii="Corbel" w:hAnsi="Corbel"/>
          <w:snapToGrid w:val="0"/>
          <w:color w:val="000000"/>
          <w:sz w:val="22"/>
          <w:szCs w:val="22"/>
        </w:rPr>
        <w:t xml:space="preserve"> </w:t>
      </w:r>
      <w:r w:rsidR="00F31CE9">
        <w:rPr>
          <w:rFonts w:ascii="Corbel" w:hAnsi="Corbel"/>
          <w:snapToGrid w:val="0"/>
          <w:color w:val="000000"/>
          <w:sz w:val="22"/>
          <w:szCs w:val="22"/>
        </w:rPr>
        <w:t>There are procedures for the triaging of referrals for testing by Duty Scientist</w:t>
      </w:r>
      <w:r w:rsidR="00986A8B">
        <w:rPr>
          <w:rFonts w:ascii="Corbel" w:hAnsi="Corbel"/>
          <w:snapToGrid w:val="0"/>
          <w:color w:val="000000"/>
          <w:sz w:val="22"/>
          <w:szCs w:val="22"/>
        </w:rPr>
        <w:t>s for the NW GLH Manchester [</w:t>
      </w:r>
      <w:r w:rsidR="00066740">
        <w:rPr>
          <w:rFonts w:ascii="Corbel" w:hAnsi="Corbel"/>
          <w:snapToGrid w:val="0"/>
          <w:color w:val="000000"/>
          <w:sz w:val="22"/>
          <w:szCs w:val="22"/>
        </w:rPr>
        <w:t>DOC4826, DOC4827, DOC4828, DOC4829, DOC5755</w:t>
      </w:r>
      <w:r w:rsidR="00986A8B">
        <w:rPr>
          <w:rFonts w:ascii="Corbel" w:hAnsi="Corbel"/>
          <w:snapToGrid w:val="0"/>
          <w:color w:val="000000"/>
          <w:sz w:val="22"/>
          <w:szCs w:val="22"/>
        </w:rPr>
        <w:t>], Christie</w:t>
      </w:r>
      <w:r w:rsidR="00F31CE9">
        <w:rPr>
          <w:rFonts w:ascii="Corbel" w:hAnsi="Corbel"/>
          <w:snapToGrid w:val="0"/>
          <w:color w:val="000000"/>
          <w:sz w:val="22"/>
          <w:szCs w:val="22"/>
        </w:rPr>
        <w:t xml:space="preserve"> [</w:t>
      </w:r>
      <w:r w:rsidR="00986A8B">
        <w:rPr>
          <w:rFonts w:ascii="Corbel" w:hAnsi="Corbel"/>
          <w:snapToGrid w:val="0"/>
          <w:color w:val="000000"/>
          <w:sz w:val="22"/>
          <w:szCs w:val="22"/>
        </w:rPr>
        <w:t xml:space="preserve">DOC6543, </w:t>
      </w:r>
      <w:r w:rsidR="00F31CE9">
        <w:rPr>
          <w:rFonts w:ascii="Corbel" w:hAnsi="Corbel"/>
          <w:snapToGrid w:val="0"/>
          <w:color w:val="000000"/>
          <w:sz w:val="22"/>
          <w:szCs w:val="22"/>
        </w:rPr>
        <w:t>DOC</w:t>
      </w:r>
      <w:r w:rsidR="00986A8B">
        <w:rPr>
          <w:rFonts w:ascii="Corbel" w:hAnsi="Corbel"/>
          <w:snapToGrid w:val="0"/>
          <w:color w:val="000000"/>
          <w:sz w:val="22"/>
          <w:szCs w:val="22"/>
        </w:rPr>
        <w:t>6365</w:t>
      </w:r>
      <w:r w:rsidR="00F31CE9">
        <w:rPr>
          <w:rFonts w:ascii="Corbel" w:hAnsi="Corbel"/>
          <w:snapToGrid w:val="0"/>
          <w:color w:val="000000"/>
          <w:sz w:val="22"/>
          <w:szCs w:val="22"/>
        </w:rPr>
        <w:t>]</w:t>
      </w:r>
      <w:r w:rsidR="00986A8B">
        <w:rPr>
          <w:rFonts w:ascii="Corbel" w:hAnsi="Corbel"/>
          <w:snapToGrid w:val="0"/>
          <w:color w:val="000000"/>
          <w:sz w:val="22"/>
          <w:szCs w:val="22"/>
        </w:rPr>
        <w:t xml:space="preserve"> and Willink [</w:t>
      </w:r>
      <w:r w:rsidR="00BE2012" w:rsidRPr="008F7025">
        <w:rPr>
          <w:rFonts w:ascii="Corbel" w:hAnsi="Corbel"/>
          <w:snapToGrid w:val="0"/>
          <w:color w:val="000000"/>
          <w:sz w:val="22"/>
          <w:szCs w:val="22"/>
        </w:rPr>
        <w:t>DOC4868, DOC4117</w:t>
      </w:r>
      <w:r w:rsidR="00986A8B">
        <w:rPr>
          <w:rFonts w:ascii="Corbel" w:hAnsi="Corbel"/>
          <w:snapToGrid w:val="0"/>
          <w:color w:val="000000"/>
          <w:sz w:val="22"/>
          <w:szCs w:val="22"/>
        </w:rPr>
        <w:t>]</w:t>
      </w:r>
      <w:r w:rsidR="00F31CE9">
        <w:rPr>
          <w:rFonts w:ascii="Corbel" w:hAnsi="Corbel"/>
          <w:snapToGrid w:val="0"/>
          <w:color w:val="000000"/>
          <w:sz w:val="22"/>
          <w:szCs w:val="22"/>
        </w:rPr>
        <w:t>.</w:t>
      </w:r>
      <w:r w:rsidR="00BE2012">
        <w:rPr>
          <w:rFonts w:ascii="Corbel" w:hAnsi="Corbel"/>
          <w:snapToGrid w:val="0"/>
          <w:color w:val="000000"/>
          <w:sz w:val="22"/>
          <w:szCs w:val="22"/>
        </w:rPr>
        <w:t xml:space="preserve"> </w:t>
      </w:r>
      <w:r w:rsidR="00F31CE9">
        <w:rPr>
          <w:rFonts w:ascii="Corbel" w:hAnsi="Corbel"/>
          <w:snapToGrid w:val="0"/>
          <w:color w:val="000000"/>
          <w:sz w:val="22"/>
          <w:szCs w:val="22"/>
        </w:rPr>
        <w:t>There are</w:t>
      </w:r>
      <w:r w:rsidR="00C54E23">
        <w:rPr>
          <w:rFonts w:ascii="Corbel" w:hAnsi="Corbel"/>
          <w:snapToGrid w:val="0"/>
          <w:color w:val="000000"/>
          <w:sz w:val="22"/>
          <w:szCs w:val="22"/>
        </w:rPr>
        <w:t xml:space="preserve"> some</w:t>
      </w:r>
      <w:r w:rsidR="00F31CE9">
        <w:rPr>
          <w:rFonts w:ascii="Corbel" w:hAnsi="Corbel"/>
          <w:snapToGrid w:val="0"/>
          <w:color w:val="000000"/>
          <w:sz w:val="22"/>
          <w:szCs w:val="22"/>
        </w:rPr>
        <w:t xml:space="preserve"> additional</w:t>
      </w:r>
      <w:r w:rsidR="00C54E23">
        <w:rPr>
          <w:rFonts w:ascii="Corbel" w:hAnsi="Corbel"/>
          <w:snapToGrid w:val="0"/>
          <w:color w:val="000000"/>
          <w:sz w:val="22"/>
          <w:szCs w:val="22"/>
        </w:rPr>
        <w:t xml:space="preserve"> standalone</w:t>
      </w:r>
      <w:r w:rsidR="00F31CE9">
        <w:rPr>
          <w:rFonts w:ascii="Corbel" w:hAnsi="Corbel"/>
          <w:snapToGrid w:val="0"/>
          <w:color w:val="000000"/>
          <w:sz w:val="22"/>
          <w:szCs w:val="22"/>
        </w:rPr>
        <w:t xml:space="preserve"> procedures</w:t>
      </w:r>
      <w:r w:rsidR="00EF510F">
        <w:rPr>
          <w:rFonts w:ascii="Corbel" w:hAnsi="Corbel"/>
          <w:snapToGrid w:val="0"/>
          <w:color w:val="000000"/>
          <w:sz w:val="22"/>
          <w:szCs w:val="22"/>
        </w:rPr>
        <w:t xml:space="preserve"> for sample acceptance [LP000 026, </w:t>
      </w:r>
      <w:r w:rsidR="00BE2012">
        <w:rPr>
          <w:rFonts w:ascii="Corbel" w:hAnsi="Corbel"/>
          <w:snapToGrid w:val="0"/>
          <w:color w:val="000000"/>
          <w:sz w:val="22"/>
          <w:szCs w:val="22"/>
        </w:rPr>
        <w:t xml:space="preserve">DOC6050, </w:t>
      </w:r>
      <w:r w:rsidR="00EF510F">
        <w:rPr>
          <w:rFonts w:ascii="Corbel" w:hAnsi="Corbel"/>
          <w:snapToGrid w:val="0"/>
          <w:color w:val="000000"/>
          <w:sz w:val="22"/>
          <w:szCs w:val="22"/>
        </w:rPr>
        <w:t xml:space="preserve">DOC6552], </w:t>
      </w:r>
      <w:r w:rsidR="00F31CE9">
        <w:rPr>
          <w:rFonts w:ascii="Corbel" w:hAnsi="Corbel"/>
          <w:snapToGrid w:val="0"/>
          <w:color w:val="000000"/>
          <w:sz w:val="22"/>
          <w:szCs w:val="22"/>
        </w:rPr>
        <w:t xml:space="preserve">inappropriately labelled samples [DOC1563], </w:t>
      </w:r>
      <w:r w:rsidR="00EF510F">
        <w:rPr>
          <w:rFonts w:ascii="Corbel" w:hAnsi="Corbel"/>
          <w:snapToGrid w:val="0"/>
          <w:color w:val="000000"/>
          <w:sz w:val="22"/>
          <w:szCs w:val="22"/>
        </w:rPr>
        <w:t>high risk samples [DOC2044</w:t>
      </w:r>
      <w:r w:rsidR="00986A8B">
        <w:rPr>
          <w:rFonts w:ascii="Corbel" w:hAnsi="Corbel"/>
          <w:snapToGrid w:val="0"/>
          <w:color w:val="000000"/>
          <w:sz w:val="22"/>
          <w:szCs w:val="22"/>
        </w:rPr>
        <w:t>, DOC6471/DOC6490</w:t>
      </w:r>
      <w:r w:rsidR="00EF510F">
        <w:rPr>
          <w:rFonts w:ascii="Corbel" w:hAnsi="Corbel"/>
          <w:snapToGrid w:val="0"/>
          <w:color w:val="000000"/>
          <w:sz w:val="22"/>
          <w:szCs w:val="22"/>
        </w:rPr>
        <w:t xml:space="preserve">], </w:t>
      </w:r>
      <w:r w:rsidR="00F31CE9">
        <w:rPr>
          <w:rFonts w:ascii="Corbel" w:hAnsi="Corbel"/>
          <w:snapToGrid w:val="0"/>
          <w:color w:val="000000"/>
          <w:sz w:val="22"/>
          <w:szCs w:val="22"/>
        </w:rPr>
        <w:t xml:space="preserve">and </w:t>
      </w:r>
      <w:r w:rsidR="00EF510F">
        <w:rPr>
          <w:rFonts w:ascii="Corbel" w:hAnsi="Corbel"/>
          <w:snapToGrid w:val="0"/>
          <w:color w:val="000000"/>
          <w:sz w:val="22"/>
          <w:szCs w:val="22"/>
        </w:rPr>
        <w:t>leaking samples [DOC1417]</w:t>
      </w:r>
      <w:r w:rsidR="00F31CE9">
        <w:rPr>
          <w:rFonts w:ascii="Corbel" w:hAnsi="Corbel"/>
          <w:snapToGrid w:val="0"/>
          <w:color w:val="000000"/>
          <w:sz w:val="22"/>
          <w:szCs w:val="22"/>
        </w:rPr>
        <w:t>.</w:t>
      </w:r>
      <w:r w:rsidR="00BE2012">
        <w:rPr>
          <w:rFonts w:ascii="Corbel" w:hAnsi="Corbel"/>
          <w:snapToGrid w:val="0"/>
          <w:color w:val="000000"/>
          <w:sz w:val="22"/>
          <w:szCs w:val="22"/>
        </w:rPr>
        <w:t xml:space="preserve"> </w:t>
      </w:r>
      <w:r w:rsidR="00EF510F">
        <w:rPr>
          <w:rFonts w:ascii="Corbel" w:hAnsi="Corbel"/>
          <w:snapToGrid w:val="0"/>
          <w:color w:val="000000"/>
          <w:sz w:val="22"/>
          <w:szCs w:val="22"/>
        </w:rPr>
        <w:t xml:space="preserve">LIMS </w:t>
      </w:r>
      <w:r w:rsidR="00F31CE9">
        <w:rPr>
          <w:rFonts w:ascii="Corbel" w:hAnsi="Corbel"/>
          <w:snapToGrid w:val="0"/>
          <w:color w:val="000000"/>
          <w:sz w:val="22"/>
          <w:szCs w:val="22"/>
        </w:rPr>
        <w:t xml:space="preserve">are used to record patient and sample information, </w:t>
      </w:r>
      <w:r w:rsidR="007764C8">
        <w:rPr>
          <w:rFonts w:ascii="Corbel" w:hAnsi="Corbel"/>
          <w:snapToGrid w:val="0"/>
          <w:color w:val="000000"/>
          <w:sz w:val="22"/>
          <w:szCs w:val="22"/>
        </w:rPr>
        <w:t xml:space="preserve">triaged </w:t>
      </w:r>
      <w:r w:rsidR="00F31CE9">
        <w:rPr>
          <w:rFonts w:ascii="Corbel" w:hAnsi="Corbel"/>
          <w:snapToGrid w:val="0"/>
          <w:color w:val="000000"/>
          <w:sz w:val="22"/>
          <w:szCs w:val="22"/>
        </w:rPr>
        <w:t>test</w:t>
      </w:r>
      <w:r w:rsidR="007764C8">
        <w:rPr>
          <w:rFonts w:ascii="Corbel" w:hAnsi="Corbel"/>
          <w:snapToGrid w:val="0"/>
          <w:color w:val="000000"/>
          <w:sz w:val="22"/>
          <w:szCs w:val="22"/>
        </w:rPr>
        <w:t xml:space="preserve"> information</w:t>
      </w:r>
      <w:r w:rsidR="00F31CE9">
        <w:rPr>
          <w:rFonts w:ascii="Corbel" w:hAnsi="Corbel"/>
          <w:snapToGrid w:val="0"/>
          <w:color w:val="000000"/>
          <w:sz w:val="22"/>
          <w:szCs w:val="22"/>
        </w:rPr>
        <w:t xml:space="preserve"> and relevant dates (including date stamp of receipt)</w:t>
      </w:r>
      <w:r w:rsidR="007764C8">
        <w:rPr>
          <w:rFonts w:ascii="Corbel" w:hAnsi="Corbel"/>
          <w:snapToGrid w:val="0"/>
          <w:color w:val="000000"/>
          <w:sz w:val="22"/>
          <w:szCs w:val="22"/>
        </w:rPr>
        <w:t>,</w:t>
      </w:r>
      <w:r w:rsidR="00F31CE9">
        <w:rPr>
          <w:rFonts w:ascii="Corbel" w:hAnsi="Corbel"/>
          <w:snapToGrid w:val="0"/>
          <w:color w:val="000000"/>
          <w:sz w:val="22"/>
          <w:szCs w:val="22"/>
        </w:rPr>
        <w:t xml:space="preserve"> and have appropriate change logs.</w:t>
      </w:r>
      <w:r w:rsidR="00BE2012">
        <w:rPr>
          <w:rFonts w:ascii="Corbel" w:hAnsi="Corbel"/>
          <w:snapToGrid w:val="0"/>
          <w:color w:val="000000"/>
          <w:sz w:val="22"/>
          <w:szCs w:val="22"/>
        </w:rPr>
        <w:t xml:space="preserve"> </w:t>
      </w:r>
      <w:r w:rsidR="00F31CE9">
        <w:rPr>
          <w:rFonts w:ascii="Corbel" w:hAnsi="Corbel"/>
          <w:snapToGrid w:val="0"/>
          <w:color w:val="000000"/>
          <w:sz w:val="22"/>
          <w:szCs w:val="22"/>
        </w:rPr>
        <w:t>Sample acceptance include</w:t>
      </w:r>
      <w:r w:rsidR="00BE2012">
        <w:rPr>
          <w:rFonts w:ascii="Corbel" w:hAnsi="Corbel"/>
          <w:snapToGrid w:val="0"/>
          <w:color w:val="000000"/>
          <w:sz w:val="22"/>
          <w:szCs w:val="22"/>
        </w:rPr>
        <w:t>s</w:t>
      </w:r>
      <w:r w:rsidR="00F31CE9">
        <w:rPr>
          <w:rFonts w:ascii="Corbel" w:hAnsi="Corbel"/>
          <w:snapToGrid w:val="0"/>
          <w:color w:val="000000"/>
          <w:sz w:val="22"/>
          <w:szCs w:val="22"/>
        </w:rPr>
        <w:t xml:space="preserve"> exemptions for processing urgent or precious samples [DOC</w:t>
      </w:r>
      <w:r w:rsidR="00C54E23">
        <w:rPr>
          <w:rFonts w:ascii="Corbel" w:hAnsi="Corbel"/>
          <w:snapToGrid w:val="0"/>
          <w:color w:val="000000"/>
          <w:sz w:val="22"/>
          <w:szCs w:val="22"/>
        </w:rPr>
        <w:t>1563</w:t>
      </w:r>
      <w:r w:rsidR="00BE2012">
        <w:rPr>
          <w:rFonts w:ascii="Corbel" w:hAnsi="Corbel"/>
          <w:snapToGrid w:val="0"/>
          <w:color w:val="000000"/>
          <w:sz w:val="22"/>
          <w:szCs w:val="22"/>
        </w:rPr>
        <w:t xml:space="preserve">, DOC6552, </w:t>
      </w:r>
      <w:r w:rsidR="00BE2012" w:rsidRPr="008F7025">
        <w:rPr>
          <w:rFonts w:ascii="Corbel" w:hAnsi="Corbel"/>
          <w:snapToGrid w:val="0"/>
          <w:color w:val="000000"/>
          <w:sz w:val="22"/>
          <w:szCs w:val="22"/>
        </w:rPr>
        <w:t>DOC4117</w:t>
      </w:r>
      <w:r w:rsidR="00F31CE9">
        <w:rPr>
          <w:rFonts w:ascii="Corbel" w:hAnsi="Corbel"/>
          <w:snapToGrid w:val="0"/>
          <w:color w:val="000000"/>
          <w:sz w:val="22"/>
          <w:szCs w:val="22"/>
        </w:rPr>
        <w:t>] (ISO 7.2.6.2).</w:t>
      </w:r>
    </w:p>
    <w:p w14:paraId="0DE4B5EF"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p>
    <w:p w14:paraId="4374333E" w14:textId="6F28AB49" w:rsidR="002728A9" w:rsidRPr="007764C8" w:rsidRDefault="002728A9" w:rsidP="001827D6">
      <w:pPr>
        <w:pStyle w:val="StyleTOC2Right1ch"/>
        <w:numPr>
          <w:ilvl w:val="2"/>
          <w:numId w:val="1"/>
        </w:numPr>
        <w:tabs>
          <w:tab w:val="clear" w:pos="1134"/>
          <w:tab w:val="num" w:pos="709"/>
        </w:tabs>
        <w:spacing w:line="276" w:lineRule="auto"/>
        <w:ind w:left="709" w:hanging="709"/>
        <w:jc w:val="both"/>
        <w:outlineLvl w:val="0"/>
        <w:rPr>
          <w:rFonts w:ascii="Corbel" w:hAnsi="Corbel"/>
          <w:snapToGrid w:val="0"/>
          <w:color w:val="000000"/>
          <w:sz w:val="22"/>
          <w:szCs w:val="22"/>
        </w:rPr>
      </w:pPr>
      <w:bookmarkStart w:id="61" w:name="_Toc180954930"/>
      <w:r w:rsidRPr="007764C8">
        <w:rPr>
          <w:rFonts w:ascii="Corbel" w:hAnsi="Corbel"/>
          <w:b/>
          <w:sz w:val="22"/>
          <w:szCs w:val="22"/>
        </w:rPr>
        <w:t xml:space="preserve">Pre-examination </w:t>
      </w:r>
      <w:r w:rsidR="00F31733" w:rsidRPr="007764C8">
        <w:rPr>
          <w:rFonts w:ascii="Corbel" w:hAnsi="Corbel"/>
          <w:b/>
          <w:sz w:val="22"/>
          <w:szCs w:val="22"/>
        </w:rPr>
        <w:t>H</w:t>
      </w:r>
      <w:r w:rsidRPr="007764C8">
        <w:rPr>
          <w:rFonts w:ascii="Corbel" w:hAnsi="Corbel"/>
          <w:b/>
          <w:sz w:val="22"/>
          <w:szCs w:val="22"/>
        </w:rPr>
        <w:t xml:space="preserve">andling, </w:t>
      </w:r>
      <w:r w:rsidR="00F31733" w:rsidRPr="007764C8">
        <w:rPr>
          <w:rFonts w:ascii="Corbel" w:hAnsi="Corbel"/>
          <w:b/>
          <w:sz w:val="22"/>
          <w:szCs w:val="22"/>
        </w:rPr>
        <w:t>P</w:t>
      </w:r>
      <w:r w:rsidRPr="007764C8">
        <w:rPr>
          <w:rFonts w:ascii="Corbel" w:hAnsi="Corbel"/>
          <w:b/>
          <w:sz w:val="22"/>
          <w:szCs w:val="22"/>
        </w:rPr>
        <w:t xml:space="preserve">reparation and </w:t>
      </w:r>
      <w:r w:rsidR="00F31733" w:rsidRPr="007764C8">
        <w:rPr>
          <w:rFonts w:ascii="Corbel" w:hAnsi="Corbel"/>
          <w:b/>
          <w:sz w:val="22"/>
          <w:szCs w:val="22"/>
        </w:rPr>
        <w:t>S</w:t>
      </w:r>
      <w:r w:rsidRPr="007764C8">
        <w:rPr>
          <w:rFonts w:ascii="Corbel" w:hAnsi="Corbel"/>
          <w:b/>
          <w:sz w:val="22"/>
          <w:szCs w:val="22"/>
        </w:rPr>
        <w:t>torage</w:t>
      </w:r>
      <w:bookmarkEnd w:id="61"/>
    </w:p>
    <w:p w14:paraId="69A97C82" w14:textId="17D6BA61" w:rsidR="00F31733" w:rsidRDefault="00F31733" w:rsidP="00F31733">
      <w:pPr>
        <w:spacing w:line="276" w:lineRule="auto"/>
        <w:ind w:left="720"/>
        <w:jc w:val="both"/>
        <w:rPr>
          <w:rFonts w:ascii="Corbel" w:hAnsi="Corbel"/>
          <w:sz w:val="22"/>
          <w:szCs w:val="22"/>
        </w:rPr>
      </w:pPr>
      <w:r w:rsidRPr="00F31733">
        <w:rPr>
          <w:rFonts w:ascii="Corbel" w:hAnsi="Corbel"/>
          <w:sz w:val="22"/>
          <w:szCs w:val="22"/>
        </w:rPr>
        <w:t>The Laboratories have relevant procedures for pre-examination sample handling (see 7.2.6) and appropriate facilities for securing samples that avoids deterioration, loss</w:t>
      </w:r>
      <w:r w:rsidR="008E2A69">
        <w:rPr>
          <w:rFonts w:ascii="Corbel" w:hAnsi="Corbel"/>
          <w:sz w:val="22"/>
          <w:szCs w:val="22"/>
        </w:rPr>
        <w:t>,</w:t>
      </w:r>
      <w:r w:rsidRPr="00F31733">
        <w:rPr>
          <w:rFonts w:ascii="Corbel" w:hAnsi="Corbel"/>
          <w:sz w:val="22"/>
          <w:szCs w:val="22"/>
        </w:rPr>
        <w:t xml:space="preserve"> or damage [DOC1464].</w:t>
      </w:r>
    </w:p>
    <w:p w14:paraId="693E3A25" w14:textId="77777777" w:rsidR="00F31733" w:rsidRPr="00F31733" w:rsidRDefault="00F31733" w:rsidP="00F31733">
      <w:pPr>
        <w:spacing w:line="276" w:lineRule="auto"/>
        <w:ind w:left="720"/>
        <w:jc w:val="both"/>
        <w:rPr>
          <w:rFonts w:ascii="Corbel" w:hAnsi="Corbel"/>
          <w:sz w:val="22"/>
          <w:szCs w:val="22"/>
        </w:rPr>
      </w:pPr>
    </w:p>
    <w:p w14:paraId="257D5BB7" w14:textId="351AD17C" w:rsidR="00F31733" w:rsidRPr="00F31733" w:rsidRDefault="00F31733" w:rsidP="00F31733">
      <w:pPr>
        <w:spacing w:line="276" w:lineRule="auto"/>
        <w:ind w:left="720"/>
        <w:jc w:val="both"/>
        <w:rPr>
          <w:rFonts w:ascii="Corbel" w:hAnsi="Corbel"/>
          <w:sz w:val="22"/>
          <w:szCs w:val="22"/>
        </w:rPr>
      </w:pPr>
      <w:r w:rsidRPr="00F31733">
        <w:rPr>
          <w:rFonts w:ascii="Corbel" w:hAnsi="Corbel"/>
          <w:sz w:val="22"/>
          <w:szCs w:val="22"/>
        </w:rPr>
        <w:t>There is no time limit for requesting additional examinations on samples in long term storage, such as extracted DNA</w:t>
      </w:r>
      <w:r w:rsidR="006A6F36">
        <w:rPr>
          <w:rFonts w:ascii="Corbel" w:hAnsi="Corbel"/>
          <w:sz w:val="22"/>
          <w:szCs w:val="22"/>
        </w:rPr>
        <w:t>, cDNA,</w:t>
      </w:r>
      <w:r>
        <w:rPr>
          <w:rFonts w:ascii="Corbel" w:hAnsi="Corbel"/>
          <w:sz w:val="22"/>
          <w:szCs w:val="22"/>
        </w:rPr>
        <w:t xml:space="preserve"> </w:t>
      </w:r>
      <w:r w:rsidRPr="00F31733">
        <w:rPr>
          <w:rFonts w:ascii="Corbel" w:hAnsi="Corbel"/>
          <w:sz w:val="22"/>
          <w:szCs w:val="22"/>
        </w:rPr>
        <w:t xml:space="preserve">and </w:t>
      </w:r>
      <w:r w:rsidR="00E9033C" w:rsidRPr="00F31733">
        <w:rPr>
          <w:rFonts w:ascii="Corbel" w:hAnsi="Corbel"/>
          <w:sz w:val="22"/>
          <w:szCs w:val="22"/>
        </w:rPr>
        <w:t>cryogenic</w:t>
      </w:r>
      <w:r w:rsidR="00E9033C">
        <w:rPr>
          <w:rFonts w:ascii="Corbel" w:hAnsi="Corbel"/>
          <w:sz w:val="22"/>
          <w:szCs w:val="22"/>
        </w:rPr>
        <w:t>ally stored</w:t>
      </w:r>
      <w:r w:rsidRPr="00F31733">
        <w:rPr>
          <w:rFonts w:ascii="Corbel" w:hAnsi="Corbel"/>
          <w:sz w:val="22"/>
          <w:szCs w:val="22"/>
        </w:rPr>
        <w:t xml:space="preserve"> c</w:t>
      </w:r>
      <w:r w:rsidR="003E3368">
        <w:rPr>
          <w:rFonts w:ascii="Corbel" w:hAnsi="Corbel"/>
          <w:sz w:val="22"/>
          <w:szCs w:val="22"/>
        </w:rPr>
        <w:t>ells</w:t>
      </w:r>
      <w:r w:rsidRPr="00F31733">
        <w:rPr>
          <w:rFonts w:ascii="Corbel" w:hAnsi="Corbel"/>
          <w:sz w:val="22"/>
          <w:szCs w:val="22"/>
        </w:rPr>
        <w:t xml:space="preserve">. </w:t>
      </w:r>
      <w:r w:rsidR="0038388B">
        <w:rPr>
          <w:rFonts w:ascii="Corbel" w:hAnsi="Corbel"/>
          <w:sz w:val="22"/>
          <w:szCs w:val="22"/>
        </w:rPr>
        <w:t>For short-term storage (e.g., c</w:t>
      </w:r>
      <w:r w:rsidRPr="00F31733">
        <w:rPr>
          <w:rFonts w:ascii="Corbel" w:hAnsi="Corbel"/>
          <w:sz w:val="22"/>
          <w:szCs w:val="22"/>
        </w:rPr>
        <w:t>ytogenetic cell suspension preparations</w:t>
      </w:r>
      <w:r w:rsidR="0038388B">
        <w:rPr>
          <w:rFonts w:ascii="Corbel" w:hAnsi="Corbel"/>
          <w:sz w:val="22"/>
          <w:szCs w:val="22"/>
        </w:rPr>
        <w:t xml:space="preserve"> (6 months), RNA (6 months), bloodspot cards (5 years)) </w:t>
      </w:r>
      <w:r w:rsidRPr="00F31733">
        <w:rPr>
          <w:rFonts w:ascii="Corbel" w:hAnsi="Corbel"/>
          <w:sz w:val="22"/>
          <w:szCs w:val="22"/>
        </w:rPr>
        <w:t xml:space="preserve">requests can be actioned </w:t>
      </w:r>
      <w:r w:rsidR="0038388B">
        <w:rPr>
          <w:rFonts w:ascii="Corbel" w:hAnsi="Corbel"/>
          <w:sz w:val="22"/>
          <w:szCs w:val="22"/>
        </w:rPr>
        <w:t>with</w:t>
      </w:r>
      <w:r w:rsidRPr="00F31733">
        <w:rPr>
          <w:rFonts w:ascii="Corbel" w:hAnsi="Corbel"/>
          <w:sz w:val="22"/>
          <w:szCs w:val="22"/>
        </w:rPr>
        <w:t xml:space="preserve">in </w:t>
      </w:r>
      <w:r w:rsidR="0038388B">
        <w:rPr>
          <w:rFonts w:ascii="Corbel" w:hAnsi="Corbel"/>
          <w:sz w:val="22"/>
          <w:szCs w:val="22"/>
        </w:rPr>
        <w:t>a certain</w:t>
      </w:r>
      <w:r w:rsidRPr="00F31733">
        <w:rPr>
          <w:rFonts w:ascii="Corbel" w:hAnsi="Corbel"/>
          <w:sz w:val="22"/>
          <w:szCs w:val="22"/>
        </w:rPr>
        <w:t xml:space="preserve"> time frame</w:t>
      </w:r>
      <w:r w:rsidR="0038388B">
        <w:rPr>
          <w:rFonts w:ascii="Corbel" w:hAnsi="Corbel"/>
          <w:sz w:val="22"/>
          <w:szCs w:val="22"/>
        </w:rPr>
        <w:t xml:space="preserve"> [DOC1464]. Other primary sample</w:t>
      </w:r>
      <w:r w:rsidR="00646E7C">
        <w:rPr>
          <w:rFonts w:ascii="Corbel" w:hAnsi="Corbel"/>
          <w:sz w:val="22"/>
          <w:szCs w:val="22"/>
        </w:rPr>
        <w:t>s</w:t>
      </w:r>
      <w:r w:rsidR="0038388B">
        <w:rPr>
          <w:rFonts w:ascii="Corbel" w:hAnsi="Corbel"/>
          <w:sz w:val="22"/>
          <w:szCs w:val="22"/>
        </w:rPr>
        <w:t xml:space="preserve"> are disposed of once adequately prepared (blood) or once the report has been issued [DOC1464]</w:t>
      </w:r>
      <w:r w:rsidRPr="00F31733">
        <w:rPr>
          <w:rFonts w:ascii="Corbel" w:hAnsi="Corbel"/>
          <w:sz w:val="22"/>
          <w:szCs w:val="22"/>
        </w:rPr>
        <w:t xml:space="preserve">. </w:t>
      </w:r>
      <w:bookmarkStart w:id="62" w:name="_Hlk180065607"/>
      <w:r w:rsidR="00BE595F" w:rsidRPr="00F31733">
        <w:rPr>
          <w:rFonts w:ascii="Corbel" w:hAnsi="Corbel"/>
          <w:sz w:val="22"/>
          <w:szCs w:val="22"/>
        </w:rPr>
        <w:t xml:space="preserve">If a stored sample is found </w:t>
      </w:r>
      <w:r w:rsidR="00BE595F" w:rsidRPr="00F31733">
        <w:rPr>
          <w:rFonts w:ascii="Corbel" w:hAnsi="Corbel"/>
          <w:sz w:val="22"/>
          <w:szCs w:val="22"/>
        </w:rPr>
        <w:lastRenderedPageBreak/>
        <w:t xml:space="preserve">to </w:t>
      </w:r>
      <w:r w:rsidR="00BE595F">
        <w:rPr>
          <w:rFonts w:ascii="Corbel" w:hAnsi="Corbel"/>
          <w:sz w:val="22"/>
          <w:szCs w:val="22"/>
        </w:rPr>
        <w:t xml:space="preserve">be </w:t>
      </w:r>
      <w:r w:rsidR="00BE595F" w:rsidRPr="00F31733">
        <w:rPr>
          <w:rFonts w:ascii="Corbel" w:hAnsi="Corbel"/>
          <w:sz w:val="22"/>
          <w:szCs w:val="22"/>
        </w:rPr>
        <w:t xml:space="preserve">inadequate </w:t>
      </w:r>
      <w:r w:rsidR="00BE595F">
        <w:rPr>
          <w:rFonts w:ascii="Corbel" w:hAnsi="Corbel"/>
          <w:sz w:val="22"/>
          <w:szCs w:val="22"/>
        </w:rPr>
        <w:t>on</w:t>
      </w:r>
      <w:r w:rsidR="00BE595F" w:rsidRPr="00F31733">
        <w:rPr>
          <w:rFonts w:ascii="Corbel" w:hAnsi="Corbel"/>
          <w:sz w:val="22"/>
          <w:szCs w:val="22"/>
        </w:rPr>
        <w:t xml:space="preserve"> request for additional testing</w:t>
      </w:r>
      <w:r w:rsidR="00BE595F">
        <w:rPr>
          <w:rFonts w:ascii="Corbel" w:hAnsi="Corbel"/>
          <w:sz w:val="22"/>
          <w:szCs w:val="22"/>
        </w:rPr>
        <w:t xml:space="preserve"> (e.g., DNA quantity/quality)</w:t>
      </w:r>
      <w:r w:rsidR="00BE595F" w:rsidRPr="00F31733">
        <w:rPr>
          <w:rFonts w:ascii="Corbel" w:hAnsi="Corbel"/>
          <w:sz w:val="22"/>
          <w:szCs w:val="22"/>
        </w:rPr>
        <w:t xml:space="preserve">, a </w:t>
      </w:r>
      <w:r w:rsidR="00BE595F">
        <w:rPr>
          <w:rFonts w:ascii="Corbel" w:hAnsi="Corbel"/>
          <w:sz w:val="22"/>
          <w:szCs w:val="22"/>
        </w:rPr>
        <w:t>new</w:t>
      </w:r>
      <w:r w:rsidR="00BE595F" w:rsidRPr="00F31733">
        <w:rPr>
          <w:rFonts w:ascii="Corbel" w:hAnsi="Corbel"/>
          <w:sz w:val="22"/>
          <w:szCs w:val="22"/>
        </w:rPr>
        <w:t xml:space="preserve"> sample </w:t>
      </w:r>
      <w:r w:rsidR="006A6F36">
        <w:rPr>
          <w:rFonts w:ascii="Corbel" w:hAnsi="Corbel"/>
          <w:sz w:val="22"/>
          <w:szCs w:val="22"/>
        </w:rPr>
        <w:t>is</w:t>
      </w:r>
      <w:r w:rsidR="00BE595F" w:rsidRPr="00F31733">
        <w:rPr>
          <w:rFonts w:ascii="Corbel" w:hAnsi="Corbel"/>
          <w:sz w:val="22"/>
          <w:szCs w:val="22"/>
        </w:rPr>
        <w:t xml:space="preserve"> requested.</w:t>
      </w:r>
    </w:p>
    <w:bookmarkEnd w:id="62"/>
    <w:p w14:paraId="5F1B830D" w14:textId="77777777" w:rsidR="00F31733" w:rsidRDefault="00F31733" w:rsidP="00F31733">
      <w:pPr>
        <w:spacing w:line="276" w:lineRule="auto"/>
        <w:ind w:left="720"/>
        <w:jc w:val="both"/>
        <w:rPr>
          <w:rFonts w:ascii="Corbel" w:hAnsi="Corbel"/>
          <w:sz w:val="22"/>
          <w:szCs w:val="22"/>
        </w:rPr>
      </w:pPr>
    </w:p>
    <w:p w14:paraId="36A75CAE" w14:textId="5886817F" w:rsidR="00293ECC" w:rsidRDefault="00293ECC" w:rsidP="00293ECC">
      <w:pPr>
        <w:spacing w:line="276" w:lineRule="auto"/>
        <w:ind w:left="720"/>
        <w:jc w:val="both"/>
        <w:rPr>
          <w:rFonts w:ascii="Corbel" w:hAnsi="Corbel"/>
          <w:sz w:val="22"/>
          <w:szCs w:val="22"/>
        </w:rPr>
      </w:pPr>
      <w:r w:rsidRPr="00293ECC">
        <w:rPr>
          <w:rFonts w:ascii="Corbel" w:hAnsi="Corbel"/>
          <w:sz w:val="22"/>
          <w:szCs w:val="22"/>
        </w:rPr>
        <w:t>Sample stability and times frames between collection and sample receipt are specified on website</w:t>
      </w:r>
      <w:r>
        <w:rPr>
          <w:rFonts w:ascii="Corbel" w:hAnsi="Corbel"/>
          <w:sz w:val="22"/>
          <w:szCs w:val="22"/>
        </w:rPr>
        <w:t xml:space="preserve">s, user guides </w:t>
      </w:r>
      <w:r w:rsidRPr="00293ECC">
        <w:rPr>
          <w:rFonts w:ascii="Corbel" w:hAnsi="Corbel"/>
          <w:sz w:val="22"/>
          <w:szCs w:val="22"/>
        </w:rPr>
        <w:t>and</w:t>
      </w:r>
      <w:r>
        <w:rPr>
          <w:rFonts w:ascii="Corbel" w:hAnsi="Corbel"/>
          <w:sz w:val="22"/>
          <w:szCs w:val="22"/>
        </w:rPr>
        <w:t>/or</w:t>
      </w:r>
      <w:r w:rsidRPr="00293ECC">
        <w:rPr>
          <w:rFonts w:ascii="Corbel" w:hAnsi="Corbel"/>
          <w:sz w:val="22"/>
          <w:szCs w:val="22"/>
        </w:rPr>
        <w:t xml:space="preserve"> on relevant referral forms. </w:t>
      </w:r>
      <w:r>
        <w:rPr>
          <w:rFonts w:ascii="Corbel" w:hAnsi="Corbel"/>
          <w:sz w:val="22"/>
          <w:szCs w:val="22"/>
        </w:rPr>
        <w:t>The Laboratories do not unnecessarily delay pre-examination processes</w:t>
      </w:r>
      <w:r w:rsidR="00B12213">
        <w:rPr>
          <w:rFonts w:ascii="Corbel" w:hAnsi="Corbel"/>
          <w:sz w:val="22"/>
          <w:szCs w:val="22"/>
        </w:rPr>
        <w:t xml:space="preserve"> </w:t>
      </w:r>
      <w:r>
        <w:rPr>
          <w:rFonts w:ascii="Corbel" w:hAnsi="Corbel"/>
          <w:sz w:val="22"/>
          <w:szCs w:val="22"/>
        </w:rPr>
        <w:t>that could impact the stability of the analyte (e.g., RNA</w:t>
      </w:r>
      <w:r w:rsidR="00E9033C">
        <w:rPr>
          <w:rFonts w:ascii="Corbel" w:hAnsi="Corbel"/>
          <w:sz w:val="22"/>
          <w:szCs w:val="22"/>
        </w:rPr>
        <w:t>, plasma amino acids</w:t>
      </w:r>
      <w:r>
        <w:rPr>
          <w:rFonts w:ascii="Corbel" w:hAnsi="Corbel"/>
          <w:sz w:val="22"/>
          <w:szCs w:val="22"/>
        </w:rPr>
        <w:t xml:space="preserve">). The </w:t>
      </w:r>
      <w:r w:rsidR="00B12213">
        <w:rPr>
          <w:rFonts w:ascii="Corbel" w:hAnsi="Corbel"/>
          <w:sz w:val="22"/>
          <w:szCs w:val="22"/>
        </w:rPr>
        <w:t>time between</w:t>
      </w:r>
      <w:r>
        <w:rPr>
          <w:rFonts w:ascii="Corbel" w:hAnsi="Corbel"/>
          <w:sz w:val="22"/>
          <w:szCs w:val="22"/>
        </w:rPr>
        <w:t xml:space="preserve"> sample collection</w:t>
      </w:r>
      <w:r w:rsidR="00B12213">
        <w:rPr>
          <w:rFonts w:ascii="Corbel" w:hAnsi="Corbel"/>
          <w:sz w:val="22"/>
          <w:szCs w:val="22"/>
        </w:rPr>
        <w:t xml:space="preserve"> and receipt</w:t>
      </w:r>
      <w:r>
        <w:rPr>
          <w:rFonts w:ascii="Corbel" w:hAnsi="Corbel"/>
          <w:sz w:val="22"/>
          <w:szCs w:val="22"/>
        </w:rPr>
        <w:t xml:space="preserve"> is considered for samples known to be affected by prolonged transit.</w:t>
      </w:r>
    </w:p>
    <w:p w14:paraId="24256A6C" w14:textId="77777777" w:rsidR="002728A9" w:rsidRDefault="002728A9" w:rsidP="00293ECC">
      <w:pPr>
        <w:spacing w:line="276" w:lineRule="auto"/>
        <w:ind w:left="720"/>
        <w:jc w:val="both"/>
        <w:rPr>
          <w:rFonts w:ascii="Corbel" w:hAnsi="Corbel"/>
          <w:sz w:val="22"/>
          <w:szCs w:val="22"/>
        </w:rPr>
      </w:pPr>
    </w:p>
    <w:p w14:paraId="69F05E8C" w14:textId="77777777" w:rsidR="004D3B42" w:rsidRPr="00293ECC" w:rsidRDefault="004D3B42" w:rsidP="00293ECC">
      <w:pPr>
        <w:spacing w:line="276" w:lineRule="auto"/>
        <w:ind w:left="720"/>
        <w:jc w:val="both"/>
        <w:rPr>
          <w:rFonts w:ascii="Corbel" w:hAnsi="Corbel"/>
          <w:sz w:val="22"/>
          <w:szCs w:val="22"/>
        </w:rPr>
      </w:pPr>
    </w:p>
    <w:p w14:paraId="25B4C89E" w14:textId="398C7CD1" w:rsidR="0085009C" w:rsidRPr="00D9733F"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63" w:name="_Toc180954931"/>
      <w:r w:rsidRPr="00D9733F">
        <w:rPr>
          <w:rFonts w:ascii="Corbel" w:hAnsi="Corbel"/>
          <w:b/>
          <w:sz w:val="24"/>
          <w:szCs w:val="24"/>
        </w:rPr>
        <w:t>Examination Processes</w:t>
      </w:r>
      <w:bookmarkEnd w:id="63"/>
    </w:p>
    <w:p w14:paraId="2D575056" w14:textId="6FB67DD7" w:rsidR="0085009C" w:rsidRPr="00D9733F"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4" w:name="_Toc180954932"/>
      <w:r w:rsidRPr="00D9733F">
        <w:rPr>
          <w:rFonts w:ascii="Corbel" w:hAnsi="Corbel"/>
          <w:b/>
          <w:sz w:val="22"/>
          <w:szCs w:val="22"/>
        </w:rPr>
        <w:t>General</w:t>
      </w:r>
      <w:bookmarkEnd w:id="64"/>
    </w:p>
    <w:p w14:paraId="2498F62D" w14:textId="662B81FC" w:rsidR="00D1473F" w:rsidRDefault="0020438A" w:rsidP="00D1473F">
      <w:pPr>
        <w:pStyle w:val="BodyText"/>
        <w:tabs>
          <w:tab w:val="num" w:pos="0"/>
        </w:tabs>
        <w:spacing w:after="0" w:line="276" w:lineRule="auto"/>
        <w:ind w:left="720"/>
        <w:jc w:val="both"/>
        <w:rPr>
          <w:rFonts w:ascii="Corbel" w:hAnsi="Corbel"/>
          <w:snapToGrid w:val="0"/>
          <w:color w:val="000000"/>
          <w:sz w:val="22"/>
          <w:szCs w:val="22"/>
        </w:rPr>
      </w:pPr>
      <w:r>
        <w:rPr>
          <w:rFonts w:ascii="Corbel" w:hAnsi="Corbel"/>
          <w:sz w:val="22"/>
          <w:szCs w:val="22"/>
          <w:lang w:bidi="en-US"/>
        </w:rPr>
        <w:t>The selection of examination methods for the NW GLH is regulated by NHSE as Test Directories for rare disease and cancer,</w:t>
      </w:r>
      <w:r w:rsidRPr="0020438A">
        <w:rPr>
          <w:rFonts w:ascii="Corbel" w:hAnsi="Corbel"/>
          <w:sz w:val="22"/>
          <w:szCs w:val="22"/>
          <w:lang w:bidi="en-US"/>
        </w:rPr>
        <w:t xml:space="preserve"> therefore, the </w:t>
      </w:r>
      <w:r>
        <w:rPr>
          <w:rFonts w:ascii="Corbel" w:hAnsi="Corbel"/>
          <w:sz w:val="22"/>
          <w:szCs w:val="22"/>
          <w:lang w:bidi="en-US"/>
        </w:rPr>
        <w:t>NW GLH</w:t>
      </w:r>
      <w:r w:rsidRPr="0020438A">
        <w:rPr>
          <w:rFonts w:ascii="Corbel" w:hAnsi="Corbel"/>
          <w:sz w:val="22"/>
          <w:szCs w:val="22"/>
          <w:lang w:bidi="en-US"/>
        </w:rPr>
        <w:t xml:space="preserve"> does not have a process of selection or review of examination procedures for clinical utility. The tests given in these directories are peer reviewed annually by designated working groups (detailed </w:t>
      </w:r>
      <w:hyperlink r:id="rId52" w:history="1">
        <w:r w:rsidRPr="0020438A">
          <w:rPr>
            <w:rStyle w:val="Hyperlink"/>
            <w:rFonts w:ascii="Corbel" w:hAnsi="Corbel"/>
            <w:sz w:val="22"/>
            <w:szCs w:val="22"/>
            <w:lang w:bidi="en-US"/>
          </w:rPr>
          <w:t>here</w:t>
        </w:r>
      </w:hyperlink>
      <w:r w:rsidRPr="0020438A">
        <w:rPr>
          <w:rFonts w:ascii="Corbel" w:hAnsi="Corbel"/>
          <w:sz w:val="22"/>
          <w:szCs w:val="22"/>
          <w:lang w:bidi="en-US"/>
        </w:rPr>
        <w:t>). Laboratory senior management review and evaluate impact of the new revisions of the directories, when available and where necessary, prior to implementation.</w:t>
      </w:r>
      <w:r>
        <w:rPr>
          <w:rFonts w:ascii="Corbel" w:hAnsi="Corbel"/>
          <w:sz w:val="22"/>
          <w:szCs w:val="22"/>
          <w:lang w:bidi="en-US"/>
        </w:rPr>
        <w:t xml:space="preserve"> </w:t>
      </w:r>
      <w:r w:rsidRPr="0020438A">
        <w:rPr>
          <w:rFonts w:ascii="Corbel" w:hAnsi="Corbel"/>
          <w:sz w:val="22"/>
          <w:szCs w:val="22"/>
          <w:lang w:bidi="en-US"/>
        </w:rPr>
        <w:t>For the Willink Laboratory, the selection and evaluation of procedures is determined by patient need and the availability of appropriate technology</w:t>
      </w:r>
      <w:r w:rsidR="00D1473F">
        <w:rPr>
          <w:rFonts w:ascii="Corbel" w:hAnsi="Corbel"/>
          <w:sz w:val="22"/>
          <w:szCs w:val="22"/>
          <w:lang w:bidi="en-US"/>
        </w:rPr>
        <w:t>; the</w:t>
      </w:r>
      <w:r w:rsidR="00D1473F">
        <w:rPr>
          <w:rFonts w:ascii="Corbel" w:hAnsi="Corbel"/>
          <w:sz w:val="22"/>
          <w:szCs w:val="22"/>
        </w:rPr>
        <w:t xml:space="preserve"> s</w:t>
      </w:r>
      <w:r w:rsidR="00D1473F" w:rsidRPr="00DC5EB5">
        <w:rPr>
          <w:rFonts w:ascii="Corbel" w:hAnsi="Corbel"/>
          <w:sz w:val="22"/>
          <w:szCs w:val="22"/>
        </w:rPr>
        <w:t>enior management</w:t>
      </w:r>
      <w:r w:rsidR="00D1473F">
        <w:rPr>
          <w:rFonts w:ascii="Corbel" w:hAnsi="Corbel"/>
          <w:sz w:val="22"/>
          <w:szCs w:val="22"/>
        </w:rPr>
        <w:t xml:space="preserve"> team</w:t>
      </w:r>
      <w:r w:rsidR="00D1473F" w:rsidRPr="00DC5EB5">
        <w:rPr>
          <w:rFonts w:ascii="Corbel" w:hAnsi="Corbel"/>
          <w:sz w:val="22"/>
          <w:szCs w:val="22"/>
        </w:rPr>
        <w:t xml:space="preserve"> periodically review the examinations provided by </w:t>
      </w:r>
      <w:r w:rsidR="00D1473F">
        <w:rPr>
          <w:rFonts w:ascii="Corbel" w:hAnsi="Corbel"/>
          <w:sz w:val="22"/>
          <w:szCs w:val="22"/>
        </w:rPr>
        <w:t xml:space="preserve">the </w:t>
      </w:r>
      <w:r w:rsidR="00D1473F" w:rsidRPr="001435A3">
        <w:rPr>
          <w:rFonts w:ascii="Corbel" w:hAnsi="Corbel"/>
          <w:sz w:val="22"/>
          <w:szCs w:val="22"/>
        </w:rPr>
        <w:t>Willink Biochemical Genetics</w:t>
      </w:r>
      <w:r w:rsidR="00D1473F">
        <w:rPr>
          <w:rFonts w:ascii="Corbel" w:hAnsi="Corbel"/>
          <w:sz w:val="22"/>
          <w:szCs w:val="22"/>
        </w:rPr>
        <w:t xml:space="preserve"> laboratory</w:t>
      </w:r>
      <w:r w:rsidR="00D1473F" w:rsidRPr="001435A3">
        <w:rPr>
          <w:rFonts w:ascii="Corbel" w:hAnsi="Corbel"/>
          <w:sz w:val="22"/>
          <w:szCs w:val="22"/>
        </w:rPr>
        <w:t xml:space="preserve"> </w:t>
      </w:r>
      <w:r w:rsidR="00D1473F">
        <w:rPr>
          <w:rFonts w:ascii="Corbel" w:hAnsi="Corbel"/>
          <w:sz w:val="22"/>
          <w:szCs w:val="22"/>
        </w:rPr>
        <w:t xml:space="preserve">in their </w:t>
      </w:r>
      <w:r w:rsidR="00D1473F" w:rsidRPr="001435A3">
        <w:rPr>
          <w:rFonts w:ascii="Corbel" w:hAnsi="Corbel"/>
          <w:sz w:val="22"/>
          <w:szCs w:val="22"/>
        </w:rPr>
        <w:t>Operational Management Team meetings</w:t>
      </w:r>
      <w:r w:rsidR="00D1473F" w:rsidRPr="00DC5EB5">
        <w:rPr>
          <w:rFonts w:ascii="Corbel" w:hAnsi="Corbel"/>
          <w:sz w:val="22"/>
          <w:szCs w:val="22"/>
        </w:rPr>
        <w:t>.</w:t>
      </w:r>
    </w:p>
    <w:p w14:paraId="4433D76C" w14:textId="77777777" w:rsidR="00D1473F" w:rsidRDefault="00D1473F" w:rsidP="0085009C">
      <w:pPr>
        <w:pStyle w:val="BodyText"/>
        <w:tabs>
          <w:tab w:val="num" w:pos="0"/>
        </w:tabs>
        <w:spacing w:after="0" w:line="276" w:lineRule="auto"/>
        <w:ind w:left="720"/>
        <w:jc w:val="both"/>
        <w:rPr>
          <w:rFonts w:ascii="Corbel" w:hAnsi="Corbel"/>
          <w:snapToGrid w:val="0"/>
          <w:color w:val="000000"/>
          <w:sz w:val="22"/>
          <w:szCs w:val="22"/>
        </w:rPr>
      </w:pPr>
    </w:p>
    <w:p w14:paraId="1298360C" w14:textId="6F9BC5BB" w:rsidR="00812A33" w:rsidRPr="00107FDD" w:rsidRDefault="00812A33" w:rsidP="00812A33">
      <w:pPr>
        <w:pStyle w:val="CPA"/>
        <w:spacing w:before="0" w:after="0" w:line="276" w:lineRule="auto"/>
        <w:ind w:left="720"/>
        <w:rPr>
          <w:rFonts w:ascii="Corbel" w:hAnsi="Corbel"/>
          <w:b w:val="0"/>
          <w:bCs/>
          <w:szCs w:val="22"/>
        </w:rPr>
      </w:pPr>
      <w:r w:rsidRPr="004A12E3">
        <w:rPr>
          <w:rFonts w:ascii="Corbel" w:hAnsi="Corbel"/>
          <w:b w:val="0"/>
          <w:bCs/>
          <w:szCs w:val="22"/>
        </w:rPr>
        <w:t xml:space="preserve">All new examination procedures are </w:t>
      </w:r>
      <w:r>
        <w:rPr>
          <w:rFonts w:ascii="Corbel" w:hAnsi="Corbel"/>
          <w:b w:val="0"/>
          <w:bCs/>
          <w:szCs w:val="22"/>
        </w:rPr>
        <w:t xml:space="preserve">verified or </w:t>
      </w:r>
      <w:r w:rsidRPr="004A12E3">
        <w:rPr>
          <w:rFonts w:ascii="Corbel" w:hAnsi="Corbel"/>
          <w:b w:val="0"/>
          <w:bCs/>
          <w:szCs w:val="22"/>
        </w:rPr>
        <w:t>val</w:t>
      </w:r>
      <w:r>
        <w:rPr>
          <w:rFonts w:ascii="Corbel" w:hAnsi="Corbel"/>
          <w:b w:val="0"/>
          <w:bCs/>
          <w:szCs w:val="22"/>
        </w:rPr>
        <w:t xml:space="preserve">idated </w:t>
      </w:r>
      <w:r w:rsidR="0020438A">
        <w:rPr>
          <w:rFonts w:ascii="Corbel" w:hAnsi="Corbel"/>
          <w:b w:val="0"/>
          <w:bCs/>
          <w:szCs w:val="22"/>
        </w:rPr>
        <w:t xml:space="preserve">for their intended use </w:t>
      </w:r>
      <w:r>
        <w:rPr>
          <w:rFonts w:ascii="Corbel" w:hAnsi="Corbel"/>
          <w:b w:val="0"/>
          <w:bCs/>
          <w:szCs w:val="22"/>
        </w:rPr>
        <w:t>prior to i</w:t>
      </w:r>
      <w:r w:rsidR="0087565C">
        <w:rPr>
          <w:rFonts w:ascii="Corbel" w:hAnsi="Corbel"/>
          <w:b w:val="0"/>
          <w:bCs/>
          <w:szCs w:val="22"/>
        </w:rPr>
        <w:t>mplementation</w:t>
      </w:r>
      <w:r>
        <w:rPr>
          <w:rFonts w:ascii="Corbel" w:hAnsi="Corbel"/>
          <w:b w:val="0"/>
          <w:bCs/>
          <w:szCs w:val="22"/>
        </w:rPr>
        <w:t xml:space="preserve"> </w:t>
      </w:r>
      <w:r w:rsidR="009434D1">
        <w:rPr>
          <w:rFonts w:ascii="Corbel" w:hAnsi="Corbel"/>
          <w:b w:val="0"/>
          <w:bCs/>
          <w:szCs w:val="22"/>
        </w:rPr>
        <w:t xml:space="preserve">by following laboratory procedure </w:t>
      </w:r>
      <w:r>
        <w:rPr>
          <w:rFonts w:ascii="Corbel" w:hAnsi="Corbel"/>
          <w:b w:val="0"/>
          <w:bCs/>
          <w:szCs w:val="22"/>
        </w:rPr>
        <w:t xml:space="preserve">[DOC2063, DOC2010, DOC5803]. </w:t>
      </w:r>
      <w:r w:rsidR="0095311C">
        <w:rPr>
          <w:rFonts w:ascii="Corbel" w:hAnsi="Corbel"/>
          <w:b w:val="0"/>
          <w:bCs/>
          <w:szCs w:val="22"/>
        </w:rPr>
        <w:t xml:space="preserve">Validation and verification are part of the quality improvement system ([DOC6029]. </w:t>
      </w:r>
      <w:r>
        <w:rPr>
          <w:rFonts w:ascii="Corbel" w:hAnsi="Corbel"/>
          <w:b w:val="0"/>
          <w:bCs/>
          <w:szCs w:val="22"/>
        </w:rPr>
        <w:t>Verification</w:t>
      </w:r>
      <w:r w:rsidRPr="004A12E3">
        <w:rPr>
          <w:rFonts w:ascii="Corbel" w:hAnsi="Corbel"/>
          <w:b w:val="0"/>
          <w:bCs/>
          <w:szCs w:val="22"/>
        </w:rPr>
        <w:t xml:space="preserve"> is achieved by acceptance of manufacturers’ data and by in-house </w:t>
      </w:r>
      <w:r>
        <w:rPr>
          <w:rFonts w:ascii="Corbel" w:hAnsi="Corbel"/>
          <w:b w:val="0"/>
          <w:bCs/>
          <w:szCs w:val="22"/>
        </w:rPr>
        <w:t>confirmation of performance characteristics</w:t>
      </w:r>
      <w:r w:rsidRPr="004A12E3">
        <w:rPr>
          <w:rFonts w:ascii="Corbel" w:hAnsi="Corbel"/>
          <w:b w:val="0"/>
          <w:bCs/>
          <w:szCs w:val="22"/>
        </w:rPr>
        <w:t>.</w:t>
      </w:r>
      <w:r>
        <w:rPr>
          <w:rFonts w:ascii="Corbel" w:hAnsi="Corbel"/>
          <w:b w:val="0"/>
          <w:bCs/>
          <w:szCs w:val="22"/>
        </w:rPr>
        <w:t xml:space="preserve"> Validation is achieved by a more robust methodology to extensively examine the procedure performance characteristics</w:t>
      </w:r>
      <w:r w:rsidR="00325367">
        <w:rPr>
          <w:rFonts w:ascii="Corbel" w:hAnsi="Corbel"/>
          <w:b w:val="0"/>
          <w:bCs/>
          <w:szCs w:val="22"/>
        </w:rPr>
        <w:t xml:space="preserve">. </w:t>
      </w:r>
      <w:r w:rsidR="00325367" w:rsidRPr="00325367">
        <w:rPr>
          <w:rFonts w:ascii="Corbel" w:hAnsi="Corbel"/>
          <w:b w:val="0"/>
          <w:bCs/>
          <w:szCs w:val="22"/>
        </w:rPr>
        <w:t>Any significant changes to examination procedures are revalidated and reported to relevant users prior to implementation if necessary.</w:t>
      </w:r>
      <w:r w:rsidR="009434D1">
        <w:rPr>
          <w:rFonts w:ascii="Corbel" w:hAnsi="Corbel"/>
          <w:b w:val="0"/>
          <w:bCs/>
          <w:szCs w:val="22"/>
        </w:rPr>
        <w:t xml:space="preserve"> Any significant changes to manufacturers’ kits are reverified prior to their use.</w:t>
      </w:r>
      <w:r w:rsidR="00325367">
        <w:rPr>
          <w:rFonts w:ascii="Corbel" w:hAnsi="Corbel"/>
          <w:b w:val="0"/>
          <w:bCs/>
          <w:szCs w:val="22"/>
        </w:rPr>
        <w:t xml:space="preserve"> </w:t>
      </w:r>
      <w:r>
        <w:rPr>
          <w:rFonts w:ascii="Corbel" w:hAnsi="Corbel"/>
          <w:b w:val="0"/>
          <w:bCs/>
          <w:szCs w:val="22"/>
        </w:rPr>
        <w:t xml:space="preserve">Performance </w:t>
      </w:r>
      <w:r w:rsidR="0087565C">
        <w:rPr>
          <w:rFonts w:ascii="Corbel" w:hAnsi="Corbel"/>
          <w:b w:val="0"/>
          <w:bCs/>
          <w:szCs w:val="22"/>
        </w:rPr>
        <w:t xml:space="preserve">specifications based on the intended use of the examination procedure and impact on patient care inform the </w:t>
      </w:r>
      <w:r w:rsidR="009434D1">
        <w:rPr>
          <w:rFonts w:ascii="Corbel" w:hAnsi="Corbel"/>
          <w:b w:val="0"/>
          <w:bCs/>
          <w:szCs w:val="22"/>
        </w:rPr>
        <w:t xml:space="preserve">requirements of the </w:t>
      </w:r>
      <w:r w:rsidR="0087565C">
        <w:rPr>
          <w:rFonts w:ascii="Corbel" w:hAnsi="Corbel"/>
          <w:b w:val="0"/>
          <w:bCs/>
          <w:szCs w:val="22"/>
        </w:rPr>
        <w:t>validation/verification</w:t>
      </w:r>
      <w:r w:rsidR="009434D1">
        <w:rPr>
          <w:rFonts w:ascii="Corbel" w:hAnsi="Corbel"/>
          <w:b w:val="0"/>
          <w:bCs/>
          <w:szCs w:val="22"/>
        </w:rPr>
        <w:t>. These</w:t>
      </w:r>
      <w:r>
        <w:rPr>
          <w:rFonts w:ascii="Corbel" w:hAnsi="Corbel"/>
          <w:b w:val="0"/>
          <w:bCs/>
          <w:szCs w:val="22"/>
        </w:rPr>
        <w:t xml:space="preserve"> can include measurement trueness, accuracy</w:t>
      </w:r>
      <w:r w:rsidR="00995FEB">
        <w:rPr>
          <w:rFonts w:ascii="Corbel" w:hAnsi="Corbel"/>
          <w:b w:val="0"/>
          <w:bCs/>
          <w:szCs w:val="22"/>
        </w:rPr>
        <w:t>,</w:t>
      </w:r>
      <w:r w:rsidRPr="00A47D83">
        <w:rPr>
          <w:rFonts w:ascii="Corbel" w:hAnsi="Corbel"/>
          <w:b w:val="0"/>
          <w:bCs/>
          <w:szCs w:val="22"/>
        </w:rPr>
        <w:t xml:space="preserve"> </w:t>
      </w:r>
      <w:r>
        <w:rPr>
          <w:rFonts w:ascii="Corbel" w:hAnsi="Corbel"/>
          <w:b w:val="0"/>
          <w:bCs/>
          <w:szCs w:val="22"/>
        </w:rPr>
        <w:t xml:space="preserve">and </w:t>
      </w:r>
      <w:r w:rsidRPr="00A47D83">
        <w:rPr>
          <w:rFonts w:ascii="Corbel" w:hAnsi="Corbel"/>
          <w:b w:val="0"/>
          <w:bCs/>
          <w:szCs w:val="22"/>
        </w:rPr>
        <w:t xml:space="preserve">precision </w:t>
      </w:r>
      <w:r>
        <w:rPr>
          <w:rFonts w:ascii="Corbel" w:hAnsi="Corbel"/>
          <w:b w:val="0"/>
          <w:bCs/>
          <w:szCs w:val="22"/>
        </w:rPr>
        <w:t>(repeatability and i</w:t>
      </w:r>
      <w:r w:rsidRPr="00A47D83">
        <w:rPr>
          <w:rFonts w:ascii="Corbel" w:hAnsi="Corbel"/>
          <w:b w:val="0"/>
          <w:bCs/>
          <w:szCs w:val="22"/>
        </w:rPr>
        <w:t>ntermediate precision</w:t>
      </w:r>
      <w:r>
        <w:rPr>
          <w:rFonts w:ascii="Corbel" w:hAnsi="Corbel"/>
          <w:b w:val="0"/>
          <w:bCs/>
          <w:szCs w:val="22"/>
        </w:rPr>
        <w:t>),</w:t>
      </w:r>
      <w:r w:rsidRPr="00A47D83">
        <w:rPr>
          <w:rFonts w:ascii="Corbel" w:hAnsi="Corbel"/>
          <w:b w:val="0"/>
          <w:bCs/>
          <w:szCs w:val="22"/>
        </w:rPr>
        <w:t xml:space="preserve"> measurement uncertainty, analytical</w:t>
      </w:r>
      <w:r w:rsidR="004F6488">
        <w:rPr>
          <w:rFonts w:ascii="Corbel" w:hAnsi="Corbel"/>
          <w:b w:val="0"/>
          <w:bCs/>
          <w:szCs w:val="22"/>
        </w:rPr>
        <w:t xml:space="preserve"> and/or diagnostic</w:t>
      </w:r>
      <w:r w:rsidRPr="00A47D83">
        <w:rPr>
          <w:rFonts w:ascii="Corbel" w:hAnsi="Corbel"/>
          <w:b w:val="0"/>
          <w:bCs/>
          <w:szCs w:val="22"/>
        </w:rPr>
        <w:t xml:space="preserve"> specificity</w:t>
      </w:r>
      <w:r>
        <w:rPr>
          <w:rFonts w:ascii="Corbel" w:hAnsi="Corbel"/>
          <w:b w:val="0"/>
          <w:bCs/>
          <w:szCs w:val="22"/>
        </w:rPr>
        <w:t>/sensitivity, interfering substances</w:t>
      </w:r>
      <w:r w:rsidRPr="00A47D83">
        <w:rPr>
          <w:rFonts w:ascii="Corbel" w:hAnsi="Corbel"/>
          <w:b w:val="0"/>
          <w:bCs/>
          <w:szCs w:val="22"/>
        </w:rPr>
        <w:t>, limit</w:t>
      </w:r>
      <w:r>
        <w:rPr>
          <w:rFonts w:ascii="Corbel" w:hAnsi="Corbel"/>
          <w:b w:val="0"/>
          <w:bCs/>
          <w:szCs w:val="22"/>
        </w:rPr>
        <w:t>s</w:t>
      </w:r>
      <w:r w:rsidRPr="00A47D83">
        <w:rPr>
          <w:rFonts w:ascii="Corbel" w:hAnsi="Corbel"/>
          <w:b w:val="0"/>
          <w:bCs/>
          <w:szCs w:val="22"/>
        </w:rPr>
        <w:t xml:space="preserve">, </w:t>
      </w:r>
      <w:r w:rsidR="004F6488">
        <w:rPr>
          <w:rFonts w:ascii="Corbel" w:hAnsi="Corbel"/>
          <w:b w:val="0"/>
          <w:bCs/>
          <w:szCs w:val="22"/>
        </w:rPr>
        <w:t xml:space="preserve">and </w:t>
      </w:r>
      <w:r w:rsidRPr="00A47D83">
        <w:rPr>
          <w:rFonts w:ascii="Corbel" w:hAnsi="Corbel"/>
          <w:b w:val="0"/>
          <w:bCs/>
          <w:szCs w:val="22"/>
        </w:rPr>
        <w:t>measuring i</w:t>
      </w:r>
      <w:r>
        <w:rPr>
          <w:rFonts w:ascii="Corbel" w:hAnsi="Corbel"/>
          <w:b w:val="0"/>
          <w:bCs/>
          <w:szCs w:val="22"/>
        </w:rPr>
        <w:t xml:space="preserve">nterval. Measurement </w:t>
      </w:r>
      <w:r w:rsidRPr="00107FDD">
        <w:rPr>
          <w:rFonts w:ascii="Corbel" w:hAnsi="Corbel"/>
          <w:b w:val="0"/>
          <w:bCs/>
          <w:szCs w:val="22"/>
        </w:rPr>
        <w:t xml:space="preserve">uncertainty is </w:t>
      </w:r>
      <w:r w:rsidR="009434D1">
        <w:rPr>
          <w:rFonts w:ascii="Corbel" w:hAnsi="Corbel"/>
          <w:b w:val="0"/>
          <w:bCs/>
          <w:szCs w:val="22"/>
        </w:rPr>
        <w:t>evaluated</w:t>
      </w:r>
      <w:r w:rsidRPr="00107FDD">
        <w:rPr>
          <w:rFonts w:ascii="Corbel" w:hAnsi="Corbel"/>
          <w:b w:val="0"/>
          <w:bCs/>
          <w:szCs w:val="22"/>
        </w:rPr>
        <w:t xml:space="preserve"> to ensure robustness of quantitative values output for patient results.</w:t>
      </w:r>
      <w:r w:rsidR="00846195">
        <w:rPr>
          <w:rFonts w:ascii="Corbel" w:hAnsi="Corbel"/>
          <w:b w:val="0"/>
          <w:bCs/>
          <w:szCs w:val="22"/>
        </w:rPr>
        <w:t xml:space="preserve"> Validation and verification reports are appropriately approved via Q-Pulse</w:t>
      </w:r>
      <w:r w:rsidR="00BF7DF5">
        <w:rPr>
          <w:rFonts w:ascii="Corbel" w:hAnsi="Corbel"/>
          <w:b w:val="0"/>
          <w:bCs/>
          <w:szCs w:val="22"/>
        </w:rPr>
        <w:t xml:space="preserve"> by t</w:t>
      </w:r>
      <w:r w:rsidR="0095311C">
        <w:rPr>
          <w:rFonts w:ascii="Corbel" w:hAnsi="Corbel"/>
          <w:b w:val="0"/>
          <w:bCs/>
          <w:szCs w:val="22"/>
        </w:rPr>
        <w:t>he Laboratory Director or a member of the senior management team</w:t>
      </w:r>
      <w:r w:rsidR="00BF7DF5">
        <w:rPr>
          <w:rFonts w:ascii="Corbel" w:hAnsi="Corbel"/>
          <w:b w:val="0"/>
          <w:bCs/>
          <w:szCs w:val="22"/>
        </w:rPr>
        <w:t xml:space="preserve"> responsible for the service</w:t>
      </w:r>
      <w:r w:rsidR="0095311C">
        <w:rPr>
          <w:rFonts w:ascii="Corbel" w:hAnsi="Corbel"/>
          <w:b w:val="0"/>
          <w:bCs/>
          <w:szCs w:val="22"/>
        </w:rPr>
        <w:t>.</w:t>
      </w:r>
    </w:p>
    <w:p w14:paraId="682B4AC3" w14:textId="77777777" w:rsidR="0095311C" w:rsidRPr="00107FDD" w:rsidRDefault="0095311C" w:rsidP="00812A33">
      <w:pPr>
        <w:pStyle w:val="CPA"/>
        <w:spacing w:before="0" w:after="0" w:line="276" w:lineRule="auto"/>
        <w:ind w:left="720"/>
        <w:rPr>
          <w:rFonts w:ascii="Corbel" w:hAnsi="Corbel"/>
          <w:b w:val="0"/>
          <w:bCs/>
          <w:szCs w:val="22"/>
        </w:rPr>
      </w:pPr>
    </w:p>
    <w:p w14:paraId="34D76DCA" w14:textId="23E980F9" w:rsidR="0087565C" w:rsidRPr="00107FDD" w:rsidRDefault="0087565C" w:rsidP="00812A33">
      <w:pPr>
        <w:pStyle w:val="CPA"/>
        <w:spacing w:before="0" w:after="0" w:line="276" w:lineRule="auto"/>
        <w:ind w:left="720"/>
        <w:rPr>
          <w:rFonts w:ascii="Corbel" w:hAnsi="Corbel"/>
          <w:b w:val="0"/>
          <w:bCs/>
          <w:szCs w:val="22"/>
        </w:rPr>
      </w:pPr>
      <w:r w:rsidRPr="00107FDD">
        <w:rPr>
          <w:rFonts w:ascii="Corbel" w:hAnsi="Corbel"/>
          <w:b w:val="0"/>
          <w:bCs/>
          <w:szCs w:val="22"/>
        </w:rPr>
        <w:t>Standard operating procedures</w:t>
      </w:r>
      <w:r w:rsidR="00325367">
        <w:rPr>
          <w:rFonts w:ascii="Corbel" w:hAnsi="Corbel"/>
          <w:b w:val="0"/>
          <w:bCs/>
          <w:szCs w:val="22"/>
        </w:rPr>
        <w:t>, validation/verification records,</w:t>
      </w:r>
      <w:r w:rsidRPr="00107FDD">
        <w:rPr>
          <w:rFonts w:ascii="Corbel" w:hAnsi="Corbel"/>
          <w:b w:val="0"/>
          <w:bCs/>
          <w:szCs w:val="22"/>
        </w:rPr>
        <w:t xml:space="preserve"> and other relevant documentation is controlled and available to staff via Q-Pulse (see </w:t>
      </w:r>
      <w:r w:rsidR="00107FDD" w:rsidRPr="00107FDD">
        <w:rPr>
          <w:rFonts w:ascii="Corbel" w:hAnsi="Corbel"/>
          <w:b w:val="0"/>
          <w:bCs/>
          <w:szCs w:val="22"/>
        </w:rPr>
        <w:t xml:space="preserve">section </w:t>
      </w:r>
      <w:r w:rsidRPr="00107FDD">
        <w:rPr>
          <w:rFonts w:ascii="Corbel" w:hAnsi="Corbel"/>
          <w:b w:val="0"/>
          <w:bCs/>
          <w:szCs w:val="22"/>
        </w:rPr>
        <w:t xml:space="preserve">8.3). Personnel follow </w:t>
      </w:r>
      <w:r w:rsidR="00107FDD">
        <w:rPr>
          <w:rFonts w:ascii="Corbel" w:hAnsi="Corbel"/>
          <w:b w:val="0"/>
          <w:bCs/>
          <w:szCs w:val="22"/>
        </w:rPr>
        <w:t xml:space="preserve">established </w:t>
      </w:r>
      <w:r w:rsidRPr="00107FDD">
        <w:rPr>
          <w:rFonts w:ascii="Corbel" w:hAnsi="Corbel"/>
          <w:b w:val="0"/>
          <w:bCs/>
          <w:szCs w:val="22"/>
        </w:rPr>
        <w:t xml:space="preserve">procedures and the identification of those carrying out activities as part of the examination process are recorded </w:t>
      </w:r>
      <w:r w:rsidR="00107FDD" w:rsidRPr="00107FDD">
        <w:rPr>
          <w:rFonts w:ascii="Corbel" w:hAnsi="Corbel"/>
          <w:b w:val="0"/>
          <w:bCs/>
          <w:szCs w:val="22"/>
        </w:rPr>
        <w:t>(e.g., LIMS, worksheets, and reports). The laboratories do not provide point of care testing (POCT).</w:t>
      </w:r>
    </w:p>
    <w:p w14:paraId="119A17E4"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p>
    <w:p w14:paraId="0B43A0E5" w14:textId="7B24A5AA" w:rsidR="001827D6" w:rsidRPr="00D9733F"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5" w:name="_Toc180954933"/>
      <w:r w:rsidRPr="00D9733F">
        <w:rPr>
          <w:rFonts w:ascii="Corbel" w:hAnsi="Corbel"/>
          <w:b/>
          <w:sz w:val="22"/>
          <w:szCs w:val="22"/>
        </w:rPr>
        <w:t>Verification of Examination Methods</w:t>
      </w:r>
      <w:bookmarkEnd w:id="65"/>
    </w:p>
    <w:p w14:paraId="06CC504A" w14:textId="52C00702" w:rsidR="001827D6" w:rsidRPr="00D9733F" w:rsidRDefault="008D4FE2" w:rsidP="009434D1">
      <w:pPr>
        <w:pStyle w:val="CPA"/>
        <w:spacing w:before="0" w:after="0" w:line="276" w:lineRule="auto"/>
        <w:ind w:left="720"/>
        <w:rPr>
          <w:rFonts w:ascii="Corbel" w:hAnsi="Corbel"/>
          <w:b w:val="0"/>
          <w:bCs/>
          <w:szCs w:val="22"/>
        </w:rPr>
      </w:pPr>
      <w:r w:rsidRPr="00D9733F">
        <w:rPr>
          <w:rFonts w:ascii="Corbel" w:hAnsi="Corbel"/>
          <w:b w:val="0"/>
          <w:bCs/>
          <w:szCs w:val="22"/>
        </w:rPr>
        <w:t>Refer to</w:t>
      </w:r>
      <w:r w:rsidR="00A65989" w:rsidRPr="00D9733F">
        <w:rPr>
          <w:rFonts w:ascii="Corbel" w:hAnsi="Corbel"/>
          <w:b w:val="0"/>
          <w:bCs/>
          <w:szCs w:val="22"/>
        </w:rPr>
        <w:t xml:space="preserve"> section 7.3.1</w:t>
      </w:r>
      <w:r w:rsidR="0095311C" w:rsidRPr="00D9733F">
        <w:rPr>
          <w:rFonts w:ascii="Corbel" w:hAnsi="Corbel"/>
          <w:b w:val="0"/>
          <w:bCs/>
          <w:szCs w:val="22"/>
        </w:rPr>
        <w:t xml:space="preserve">, </w:t>
      </w:r>
      <w:r w:rsidRPr="00D9733F">
        <w:rPr>
          <w:rFonts w:ascii="Corbel" w:hAnsi="Corbel"/>
          <w:b w:val="0"/>
          <w:bCs/>
          <w:szCs w:val="22"/>
        </w:rPr>
        <w:t>DOC2063 and DOC2010.</w:t>
      </w:r>
    </w:p>
    <w:p w14:paraId="6CD3FCB6" w14:textId="77777777" w:rsidR="00DA006E" w:rsidRPr="00D9733F" w:rsidRDefault="00DA006E" w:rsidP="0085009C">
      <w:pPr>
        <w:pStyle w:val="BodyText"/>
        <w:tabs>
          <w:tab w:val="num" w:pos="0"/>
        </w:tabs>
        <w:spacing w:after="0" w:line="276" w:lineRule="auto"/>
        <w:ind w:left="720"/>
        <w:jc w:val="both"/>
        <w:rPr>
          <w:rFonts w:ascii="Corbel" w:hAnsi="Corbel"/>
          <w:snapToGrid w:val="0"/>
          <w:color w:val="000000"/>
          <w:sz w:val="22"/>
          <w:szCs w:val="22"/>
        </w:rPr>
      </w:pPr>
    </w:p>
    <w:p w14:paraId="2A7125D5" w14:textId="26F3DDB5" w:rsidR="001827D6" w:rsidRPr="00D9733F"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6" w:name="_Toc180954934"/>
      <w:r w:rsidRPr="00D9733F">
        <w:rPr>
          <w:rFonts w:ascii="Corbel" w:hAnsi="Corbel"/>
          <w:b/>
          <w:sz w:val="22"/>
          <w:szCs w:val="22"/>
        </w:rPr>
        <w:lastRenderedPageBreak/>
        <w:t>Validation of Examination Methods</w:t>
      </w:r>
      <w:bookmarkEnd w:id="66"/>
    </w:p>
    <w:p w14:paraId="2169D41C" w14:textId="2BD9AD8F" w:rsidR="009434D1" w:rsidRPr="00D9733F" w:rsidRDefault="009434D1" w:rsidP="009434D1">
      <w:pPr>
        <w:pStyle w:val="BodyText"/>
        <w:tabs>
          <w:tab w:val="num" w:pos="0"/>
        </w:tabs>
        <w:spacing w:after="0" w:line="276" w:lineRule="auto"/>
        <w:ind w:left="720"/>
        <w:jc w:val="both"/>
        <w:rPr>
          <w:rFonts w:ascii="Corbel" w:hAnsi="Corbel"/>
          <w:snapToGrid w:val="0"/>
          <w:color w:val="000000"/>
          <w:sz w:val="22"/>
          <w:szCs w:val="22"/>
        </w:rPr>
      </w:pPr>
      <w:r w:rsidRPr="00D9733F">
        <w:rPr>
          <w:rFonts w:ascii="Corbel" w:hAnsi="Corbel"/>
          <w:snapToGrid w:val="0"/>
          <w:color w:val="000000"/>
          <w:sz w:val="22"/>
          <w:szCs w:val="22"/>
        </w:rPr>
        <w:t>Refer to section 7.3.1</w:t>
      </w:r>
      <w:r w:rsidR="0095311C" w:rsidRPr="00D9733F">
        <w:rPr>
          <w:rFonts w:ascii="Corbel" w:hAnsi="Corbel"/>
          <w:snapToGrid w:val="0"/>
          <w:color w:val="000000"/>
          <w:sz w:val="22"/>
          <w:szCs w:val="22"/>
        </w:rPr>
        <w:t xml:space="preserve">, </w:t>
      </w:r>
      <w:r w:rsidRPr="00D9733F">
        <w:rPr>
          <w:rFonts w:ascii="Corbel" w:hAnsi="Corbel"/>
          <w:snapToGrid w:val="0"/>
          <w:color w:val="000000"/>
          <w:sz w:val="22"/>
          <w:szCs w:val="22"/>
        </w:rPr>
        <w:t>DOC2063 and DOC2010.</w:t>
      </w:r>
    </w:p>
    <w:p w14:paraId="690BD76F" w14:textId="77777777" w:rsidR="00DA006E" w:rsidRPr="00D9733F" w:rsidRDefault="00DA006E" w:rsidP="0085009C">
      <w:pPr>
        <w:pStyle w:val="BodyText"/>
        <w:tabs>
          <w:tab w:val="num" w:pos="0"/>
        </w:tabs>
        <w:spacing w:after="0" w:line="276" w:lineRule="auto"/>
        <w:ind w:left="720"/>
        <w:jc w:val="both"/>
        <w:rPr>
          <w:rFonts w:ascii="Corbel" w:hAnsi="Corbel"/>
          <w:snapToGrid w:val="0"/>
          <w:color w:val="000000"/>
          <w:sz w:val="22"/>
          <w:szCs w:val="22"/>
        </w:rPr>
      </w:pPr>
    </w:p>
    <w:p w14:paraId="7877595E" w14:textId="4AE19E7A" w:rsidR="001827D6" w:rsidRPr="00D9733F"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7" w:name="_Toc180954935"/>
      <w:r w:rsidRPr="00D9733F">
        <w:rPr>
          <w:rFonts w:ascii="Corbel" w:hAnsi="Corbel"/>
          <w:b/>
          <w:sz w:val="22"/>
          <w:szCs w:val="22"/>
        </w:rPr>
        <w:t>Evaluation of Measurement Uncertainty (MU)</w:t>
      </w:r>
      <w:bookmarkEnd w:id="67"/>
    </w:p>
    <w:p w14:paraId="50E09998" w14:textId="6520464C" w:rsidR="001827D6" w:rsidRDefault="006B2B74"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 laboratories </w:t>
      </w:r>
      <w:r w:rsidRPr="006B2B74">
        <w:rPr>
          <w:rFonts w:ascii="Corbel" w:hAnsi="Corbel"/>
          <w:snapToGrid w:val="0"/>
          <w:color w:val="000000"/>
          <w:sz w:val="22"/>
          <w:szCs w:val="22"/>
        </w:rPr>
        <w:t>accept the principle and requirement for measurement of uncertainty within our scope of practice</w:t>
      </w:r>
      <w:r w:rsidR="00362E35">
        <w:rPr>
          <w:rFonts w:ascii="Corbel" w:hAnsi="Corbel"/>
          <w:snapToGrid w:val="0"/>
          <w:color w:val="000000"/>
          <w:sz w:val="22"/>
          <w:szCs w:val="22"/>
        </w:rPr>
        <w:t>. MU</w:t>
      </w:r>
      <w:r w:rsidRPr="006B2B74">
        <w:rPr>
          <w:rFonts w:ascii="Corbel" w:hAnsi="Corbel"/>
          <w:snapToGrid w:val="0"/>
          <w:color w:val="000000"/>
          <w:sz w:val="22"/>
          <w:szCs w:val="22"/>
        </w:rPr>
        <w:t xml:space="preserve"> has been considered for all processes</w:t>
      </w:r>
      <w:r w:rsidR="00362E35">
        <w:rPr>
          <w:rFonts w:ascii="Corbel" w:hAnsi="Corbel"/>
          <w:snapToGrid w:val="0"/>
          <w:color w:val="000000"/>
          <w:sz w:val="22"/>
          <w:szCs w:val="22"/>
        </w:rPr>
        <w:t xml:space="preserve"> and applied</w:t>
      </w:r>
      <w:r w:rsidRPr="006B2B74">
        <w:rPr>
          <w:rFonts w:ascii="Corbel" w:hAnsi="Corbel"/>
          <w:snapToGrid w:val="0"/>
          <w:color w:val="000000"/>
          <w:sz w:val="22"/>
          <w:szCs w:val="22"/>
        </w:rPr>
        <w:t>, where applicable, within the laboratory activities.</w:t>
      </w:r>
      <w:r>
        <w:rPr>
          <w:rFonts w:ascii="Corbel" w:hAnsi="Corbel"/>
          <w:snapToGrid w:val="0"/>
          <w:color w:val="000000"/>
          <w:sz w:val="22"/>
          <w:szCs w:val="22"/>
        </w:rPr>
        <w:t xml:space="preserve"> This includes the evaluation of MU</w:t>
      </w:r>
      <w:r w:rsidR="004F712B">
        <w:rPr>
          <w:rFonts w:ascii="Corbel" w:hAnsi="Corbel"/>
          <w:snapToGrid w:val="0"/>
          <w:color w:val="000000"/>
          <w:sz w:val="22"/>
          <w:szCs w:val="22"/>
        </w:rPr>
        <w:t xml:space="preserve"> and critical measurements</w:t>
      </w:r>
      <w:r>
        <w:rPr>
          <w:rFonts w:ascii="Corbel" w:hAnsi="Corbel"/>
          <w:snapToGrid w:val="0"/>
          <w:color w:val="000000"/>
          <w:sz w:val="22"/>
          <w:szCs w:val="22"/>
        </w:rPr>
        <w:t xml:space="preserve"> in SOP’s, assessment of MU in validation/verification</w:t>
      </w:r>
      <w:r w:rsidR="00362E35">
        <w:rPr>
          <w:rFonts w:ascii="Corbel" w:hAnsi="Corbel"/>
          <w:snapToGrid w:val="0"/>
          <w:color w:val="000000"/>
          <w:sz w:val="22"/>
          <w:szCs w:val="22"/>
        </w:rPr>
        <w:t>,</w:t>
      </w:r>
      <w:r>
        <w:rPr>
          <w:rFonts w:ascii="Corbel" w:hAnsi="Corbel"/>
          <w:snapToGrid w:val="0"/>
          <w:color w:val="000000"/>
          <w:sz w:val="22"/>
          <w:szCs w:val="22"/>
        </w:rPr>
        <w:t xml:space="preserve"> and the use of MU in setting monitoring ranges (e.g., temperature control alerts). DOC3172 provides guidance on </w:t>
      </w:r>
      <w:r w:rsidR="00385763">
        <w:rPr>
          <w:rFonts w:ascii="Corbel" w:hAnsi="Corbel"/>
          <w:snapToGrid w:val="0"/>
          <w:color w:val="000000"/>
          <w:sz w:val="22"/>
          <w:szCs w:val="22"/>
        </w:rPr>
        <w:t xml:space="preserve">the measurement of uncertainty in assays and measuring instruments, </w:t>
      </w:r>
      <w:r>
        <w:rPr>
          <w:rFonts w:ascii="Corbel" w:hAnsi="Corbel"/>
          <w:snapToGrid w:val="0"/>
          <w:color w:val="000000"/>
          <w:sz w:val="22"/>
          <w:szCs w:val="22"/>
        </w:rPr>
        <w:t>and documents MU</w:t>
      </w:r>
      <w:r w:rsidR="00362E35">
        <w:rPr>
          <w:rFonts w:ascii="Corbel" w:hAnsi="Corbel"/>
          <w:snapToGrid w:val="0"/>
          <w:color w:val="000000"/>
          <w:sz w:val="22"/>
          <w:szCs w:val="22"/>
        </w:rPr>
        <w:t xml:space="preserve"> review and performance specifications</w:t>
      </w:r>
      <w:r>
        <w:rPr>
          <w:rFonts w:ascii="Corbel" w:hAnsi="Corbel"/>
          <w:snapToGrid w:val="0"/>
          <w:color w:val="000000"/>
          <w:sz w:val="22"/>
          <w:szCs w:val="22"/>
        </w:rPr>
        <w:t xml:space="preserve"> </w:t>
      </w:r>
      <w:r w:rsidR="00362E35">
        <w:rPr>
          <w:rFonts w:ascii="Corbel" w:hAnsi="Corbel"/>
          <w:snapToGrid w:val="0"/>
          <w:color w:val="000000"/>
          <w:sz w:val="22"/>
          <w:szCs w:val="22"/>
        </w:rPr>
        <w:t>for</w:t>
      </w:r>
      <w:r w:rsidR="00385763">
        <w:rPr>
          <w:rFonts w:ascii="Corbel" w:hAnsi="Corbel"/>
          <w:snapToGrid w:val="0"/>
          <w:color w:val="000000"/>
          <w:sz w:val="22"/>
          <w:szCs w:val="22"/>
        </w:rPr>
        <w:t xml:space="preserve"> measuring instruments</w:t>
      </w:r>
      <w:r>
        <w:rPr>
          <w:rFonts w:ascii="Corbel" w:hAnsi="Corbel"/>
          <w:snapToGrid w:val="0"/>
          <w:color w:val="000000"/>
          <w:sz w:val="22"/>
          <w:szCs w:val="22"/>
        </w:rPr>
        <w:t xml:space="preserve">. </w:t>
      </w:r>
      <w:r w:rsidR="00385763">
        <w:rPr>
          <w:rFonts w:ascii="Corbel" w:hAnsi="Corbel"/>
          <w:snapToGrid w:val="0"/>
          <w:color w:val="000000"/>
          <w:sz w:val="22"/>
          <w:szCs w:val="22"/>
        </w:rPr>
        <w:t>MU in assays is reviewed</w:t>
      </w:r>
      <w:r>
        <w:rPr>
          <w:rFonts w:ascii="Corbel" w:hAnsi="Corbel"/>
          <w:snapToGrid w:val="0"/>
          <w:color w:val="000000"/>
          <w:sz w:val="22"/>
          <w:szCs w:val="22"/>
        </w:rPr>
        <w:t xml:space="preserve"> at</w:t>
      </w:r>
      <w:r w:rsidR="00362E35">
        <w:rPr>
          <w:rFonts w:ascii="Corbel" w:hAnsi="Corbel"/>
          <w:snapToGrid w:val="0"/>
          <w:color w:val="000000"/>
          <w:sz w:val="22"/>
          <w:szCs w:val="22"/>
        </w:rPr>
        <w:t xml:space="preserve"> SOP</w:t>
      </w:r>
      <w:r>
        <w:rPr>
          <w:rFonts w:ascii="Corbel" w:hAnsi="Corbel"/>
          <w:snapToGrid w:val="0"/>
          <w:color w:val="000000"/>
          <w:sz w:val="22"/>
          <w:szCs w:val="22"/>
        </w:rPr>
        <w:t xml:space="preserve"> document review.</w:t>
      </w:r>
      <w:r w:rsidR="00270934">
        <w:rPr>
          <w:rFonts w:ascii="Corbel" w:hAnsi="Corbel"/>
          <w:snapToGrid w:val="0"/>
          <w:color w:val="000000"/>
          <w:sz w:val="22"/>
          <w:szCs w:val="22"/>
        </w:rPr>
        <w:t xml:space="preserve"> Where there are specified assay MU values, these can be made available to users on request.</w:t>
      </w:r>
    </w:p>
    <w:p w14:paraId="2BFF42D3"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bookmarkStart w:id="68" w:name="_Hlk178864891"/>
    </w:p>
    <w:p w14:paraId="120E7F85" w14:textId="5364729A" w:rsidR="001827D6" w:rsidRPr="00DD17EE"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69" w:name="_Toc180954936"/>
      <w:r w:rsidRPr="00DD17EE">
        <w:rPr>
          <w:rFonts w:ascii="Corbel" w:hAnsi="Corbel"/>
          <w:b/>
          <w:sz w:val="22"/>
          <w:szCs w:val="22"/>
        </w:rPr>
        <w:t>Biological Reference Intervals and Clinical Decision Limits</w:t>
      </w:r>
      <w:bookmarkEnd w:id="69"/>
    </w:p>
    <w:p w14:paraId="683CCF67" w14:textId="0087EF4B" w:rsidR="00812A33" w:rsidRPr="004A12E3" w:rsidRDefault="00812A33" w:rsidP="00812A33">
      <w:pPr>
        <w:spacing w:line="276" w:lineRule="auto"/>
        <w:ind w:left="720"/>
        <w:jc w:val="both"/>
        <w:rPr>
          <w:rFonts w:ascii="Corbel" w:hAnsi="Corbel"/>
          <w:sz w:val="22"/>
          <w:szCs w:val="22"/>
        </w:rPr>
      </w:pPr>
      <w:r>
        <w:rPr>
          <w:rFonts w:ascii="Corbel" w:hAnsi="Corbel"/>
          <w:sz w:val="22"/>
          <w:szCs w:val="22"/>
        </w:rPr>
        <w:t>For quantitative</w:t>
      </w:r>
      <w:r w:rsidR="00121F38">
        <w:rPr>
          <w:rFonts w:ascii="Corbel" w:hAnsi="Corbel"/>
          <w:sz w:val="22"/>
          <w:szCs w:val="22"/>
        </w:rPr>
        <w:t xml:space="preserve"> tests</w:t>
      </w:r>
      <w:r>
        <w:rPr>
          <w:rFonts w:ascii="Corbel" w:hAnsi="Corbel"/>
          <w:sz w:val="22"/>
          <w:szCs w:val="22"/>
        </w:rPr>
        <w:t xml:space="preserve"> (and </w:t>
      </w:r>
      <w:r w:rsidR="00121F38">
        <w:rPr>
          <w:rFonts w:ascii="Corbel" w:hAnsi="Corbel"/>
          <w:sz w:val="22"/>
          <w:szCs w:val="22"/>
        </w:rPr>
        <w:t>certain</w:t>
      </w:r>
      <w:r>
        <w:rPr>
          <w:rFonts w:ascii="Corbel" w:hAnsi="Corbel"/>
          <w:sz w:val="22"/>
          <w:szCs w:val="22"/>
        </w:rPr>
        <w:t xml:space="preserve"> semi-quantitative</w:t>
      </w:r>
      <w:r w:rsidR="00121F38">
        <w:rPr>
          <w:rFonts w:ascii="Corbel" w:hAnsi="Corbel"/>
          <w:sz w:val="22"/>
          <w:szCs w:val="22"/>
        </w:rPr>
        <w:t xml:space="preserve"> tests</w:t>
      </w:r>
      <w:r>
        <w:rPr>
          <w:rFonts w:ascii="Corbel" w:hAnsi="Corbel"/>
          <w:sz w:val="22"/>
          <w:szCs w:val="22"/>
        </w:rPr>
        <w:t xml:space="preserve">) biological reference intervals or clinical decision values are determined based upon test validation and quoted in the standard operating procedure. Where appropriate, reference intervals are quoted on the patient report. </w:t>
      </w:r>
      <w:r w:rsidR="00121F38">
        <w:rPr>
          <w:rFonts w:ascii="Corbel" w:hAnsi="Corbel"/>
          <w:sz w:val="22"/>
          <w:szCs w:val="22"/>
        </w:rPr>
        <w:t>R</w:t>
      </w:r>
      <w:r>
        <w:rPr>
          <w:rFonts w:ascii="Corbel" w:hAnsi="Corbel"/>
          <w:sz w:val="22"/>
          <w:szCs w:val="22"/>
        </w:rPr>
        <w:t>eference intervals or clinical decision values are reassessed.</w:t>
      </w:r>
      <w:r w:rsidR="00E741E8">
        <w:rPr>
          <w:rFonts w:ascii="Corbel" w:hAnsi="Corbel"/>
          <w:sz w:val="22"/>
          <w:szCs w:val="22"/>
        </w:rPr>
        <w:t xml:space="preserve"> When changes are made to examinations and this impacts on associated biological reference intervals and clinical decision limits</w:t>
      </w:r>
      <w:r w:rsidR="00B30BA6">
        <w:rPr>
          <w:rFonts w:ascii="Corbel" w:hAnsi="Corbel"/>
          <w:sz w:val="22"/>
          <w:szCs w:val="22"/>
        </w:rPr>
        <w:t>,</w:t>
      </w:r>
      <w:r w:rsidR="00E741E8">
        <w:rPr>
          <w:rFonts w:ascii="Corbel" w:hAnsi="Corbel"/>
          <w:sz w:val="22"/>
          <w:szCs w:val="22"/>
        </w:rPr>
        <w:t xml:space="preserve"> users </w:t>
      </w:r>
      <w:r w:rsidR="00DD17EE">
        <w:rPr>
          <w:rFonts w:ascii="Corbel" w:hAnsi="Corbel"/>
          <w:sz w:val="22"/>
          <w:szCs w:val="22"/>
        </w:rPr>
        <w:t>are</w:t>
      </w:r>
      <w:r w:rsidR="00E741E8">
        <w:rPr>
          <w:rFonts w:ascii="Corbel" w:hAnsi="Corbel"/>
          <w:sz w:val="22"/>
          <w:szCs w:val="22"/>
        </w:rPr>
        <w:t xml:space="preserve"> informed.</w:t>
      </w:r>
    </w:p>
    <w:p w14:paraId="4E875C9D"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p>
    <w:p w14:paraId="49741E37" w14:textId="60B2C082" w:rsidR="001827D6" w:rsidRPr="00DD17EE"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70" w:name="_Toc180954937"/>
      <w:bookmarkStart w:id="71" w:name="_Hlk178864948"/>
      <w:bookmarkEnd w:id="68"/>
      <w:r w:rsidRPr="00DD17EE">
        <w:rPr>
          <w:rFonts w:ascii="Corbel" w:hAnsi="Corbel"/>
          <w:b/>
          <w:sz w:val="22"/>
          <w:szCs w:val="22"/>
        </w:rPr>
        <w:t>Documentation of Examination Procedures</w:t>
      </w:r>
      <w:bookmarkEnd w:id="70"/>
    </w:p>
    <w:p w14:paraId="380FDC6C" w14:textId="3A0CC65C" w:rsidR="00E059B2" w:rsidRDefault="003A4152" w:rsidP="00812A33">
      <w:pPr>
        <w:spacing w:line="276" w:lineRule="auto"/>
        <w:ind w:left="720"/>
        <w:jc w:val="both"/>
        <w:rPr>
          <w:rFonts w:ascii="Corbel" w:hAnsi="Corbel"/>
          <w:sz w:val="22"/>
          <w:szCs w:val="22"/>
        </w:rPr>
      </w:pPr>
      <w:r>
        <w:rPr>
          <w:rFonts w:ascii="Corbel" w:hAnsi="Corbel"/>
          <w:sz w:val="22"/>
          <w:szCs w:val="22"/>
        </w:rPr>
        <w:t>Examination p</w:t>
      </w:r>
      <w:r w:rsidR="00812A33" w:rsidRPr="00B93793">
        <w:rPr>
          <w:rFonts w:ascii="Corbel" w:hAnsi="Corbel"/>
          <w:sz w:val="22"/>
          <w:szCs w:val="22"/>
        </w:rPr>
        <w:t>rocedures</w:t>
      </w:r>
      <w:r>
        <w:rPr>
          <w:rFonts w:ascii="Corbel" w:hAnsi="Corbel"/>
          <w:sz w:val="22"/>
          <w:szCs w:val="22"/>
        </w:rPr>
        <w:t xml:space="preserve"> (standard operating procedures; SOPs) </w:t>
      </w:r>
      <w:r w:rsidR="00812A33" w:rsidRPr="00B93793">
        <w:rPr>
          <w:rFonts w:ascii="Corbel" w:hAnsi="Corbel"/>
          <w:sz w:val="22"/>
          <w:szCs w:val="22"/>
        </w:rPr>
        <w:t>are available</w:t>
      </w:r>
      <w:r w:rsidR="00E059B2">
        <w:rPr>
          <w:rFonts w:ascii="Corbel" w:hAnsi="Corbel"/>
          <w:sz w:val="22"/>
          <w:szCs w:val="22"/>
        </w:rPr>
        <w:t xml:space="preserve"> to all staff</w:t>
      </w:r>
      <w:r>
        <w:rPr>
          <w:rFonts w:ascii="Corbel" w:hAnsi="Corbel"/>
          <w:sz w:val="22"/>
          <w:szCs w:val="22"/>
        </w:rPr>
        <w:t xml:space="preserve"> in English</w:t>
      </w:r>
      <w:r w:rsidR="00E059B2">
        <w:rPr>
          <w:rFonts w:ascii="Corbel" w:hAnsi="Corbel"/>
          <w:sz w:val="22"/>
          <w:szCs w:val="22"/>
        </w:rPr>
        <w:t xml:space="preserve"> and are controlled via</w:t>
      </w:r>
      <w:r w:rsidR="00812A33" w:rsidRPr="00B93793">
        <w:rPr>
          <w:rFonts w:ascii="Corbel" w:hAnsi="Corbel"/>
          <w:sz w:val="22"/>
          <w:szCs w:val="22"/>
        </w:rPr>
        <w:t xml:space="preserve"> the Q-Pulse database</w:t>
      </w:r>
      <w:r w:rsidR="00E059B2">
        <w:rPr>
          <w:rFonts w:ascii="Corbel" w:hAnsi="Corbel"/>
          <w:sz w:val="22"/>
          <w:szCs w:val="22"/>
        </w:rPr>
        <w:t xml:space="preserve"> (held</w:t>
      </w:r>
      <w:r w:rsidR="00812A33" w:rsidRPr="00B93793">
        <w:rPr>
          <w:rFonts w:ascii="Corbel" w:hAnsi="Corbel"/>
          <w:sz w:val="22"/>
          <w:szCs w:val="22"/>
        </w:rPr>
        <w:t xml:space="preserve"> in the relevant </w:t>
      </w:r>
      <w:r w:rsidR="00812A33">
        <w:rPr>
          <w:rFonts w:ascii="Corbel" w:hAnsi="Corbel"/>
          <w:sz w:val="22"/>
          <w:szCs w:val="22"/>
        </w:rPr>
        <w:t>diagnostic</w:t>
      </w:r>
      <w:r w:rsidR="00812A33" w:rsidRPr="00B93793">
        <w:rPr>
          <w:rFonts w:ascii="Corbel" w:hAnsi="Corbel"/>
          <w:sz w:val="22"/>
          <w:szCs w:val="22"/>
        </w:rPr>
        <w:t xml:space="preserve"> section of the </w:t>
      </w:r>
      <w:r w:rsidR="00E059B2">
        <w:rPr>
          <w:rFonts w:ascii="Corbel" w:hAnsi="Corbel"/>
          <w:sz w:val="22"/>
          <w:szCs w:val="22"/>
        </w:rPr>
        <w:t xml:space="preserve">active </w:t>
      </w:r>
      <w:r w:rsidR="00812A33" w:rsidRPr="00B93793">
        <w:rPr>
          <w:rFonts w:ascii="Corbel" w:hAnsi="Corbel"/>
          <w:sz w:val="22"/>
          <w:szCs w:val="22"/>
        </w:rPr>
        <w:t>document register</w:t>
      </w:r>
      <w:r w:rsidR="00E059B2">
        <w:rPr>
          <w:rFonts w:ascii="Corbel" w:hAnsi="Corbel"/>
          <w:sz w:val="22"/>
          <w:szCs w:val="22"/>
        </w:rPr>
        <w:t>)</w:t>
      </w:r>
      <w:r w:rsidR="00812A33" w:rsidRPr="00B93793">
        <w:rPr>
          <w:rFonts w:ascii="Corbel" w:hAnsi="Corbel"/>
          <w:sz w:val="22"/>
          <w:szCs w:val="22"/>
        </w:rPr>
        <w:t>.</w:t>
      </w:r>
      <w:r>
        <w:rPr>
          <w:rFonts w:ascii="Corbel" w:hAnsi="Corbel"/>
          <w:sz w:val="22"/>
          <w:szCs w:val="22"/>
        </w:rPr>
        <w:t xml:space="preserve"> </w:t>
      </w:r>
      <w:r w:rsidR="00E059B2" w:rsidRPr="00B93793">
        <w:rPr>
          <w:rFonts w:ascii="Corbel" w:hAnsi="Corbel"/>
          <w:sz w:val="22"/>
          <w:szCs w:val="22"/>
        </w:rPr>
        <w:t>These procedures are reviewed regularly by examination and vertical audit and changed in the light of objectives and new methods as appropriate.</w:t>
      </w:r>
      <w:r w:rsidR="00E52C74">
        <w:rPr>
          <w:rFonts w:ascii="Corbel" w:hAnsi="Corbel"/>
          <w:sz w:val="22"/>
          <w:szCs w:val="22"/>
        </w:rPr>
        <w:t xml:space="preserve"> When changes are made to examinations and this impacts on the interpretation of results, this </w:t>
      </w:r>
      <w:r w:rsidR="00A544E1">
        <w:rPr>
          <w:rFonts w:ascii="Corbel" w:hAnsi="Corbel"/>
          <w:sz w:val="22"/>
          <w:szCs w:val="22"/>
        </w:rPr>
        <w:t>are</w:t>
      </w:r>
      <w:r w:rsidR="00E52C74">
        <w:rPr>
          <w:rFonts w:ascii="Corbel" w:hAnsi="Corbel"/>
          <w:sz w:val="22"/>
          <w:szCs w:val="22"/>
        </w:rPr>
        <w:t xml:space="preserve"> explained to users.</w:t>
      </w:r>
    </w:p>
    <w:p w14:paraId="1F08CBA6" w14:textId="77777777" w:rsidR="00E059B2" w:rsidRDefault="00E059B2" w:rsidP="00812A33">
      <w:pPr>
        <w:spacing w:line="276" w:lineRule="auto"/>
        <w:ind w:left="720"/>
        <w:jc w:val="both"/>
        <w:rPr>
          <w:rFonts w:ascii="Corbel" w:hAnsi="Corbel"/>
          <w:sz w:val="22"/>
          <w:szCs w:val="22"/>
        </w:rPr>
      </w:pPr>
    </w:p>
    <w:p w14:paraId="2FB67F0E" w14:textId="1803FFF0" w:rsidR="003A4152" w:rsidRDefault="003A4152" w:rsidP="00812A33">
      <w:pPr>
        <w:spacing w:line="276" w:lineRule="auto"/>
        <w:ind w:left="720"/>
        <w:jc w:val="both"/>
        <w:rPr>
          <w:rFonts w:ascii="Corbel" w:hAnsi="Corbel"/>
          <w:sz w:val="22"/>
          <w:szCs w:val="22"/>
        </w:rPr>
      </w:pPr>
      <w:r>
        <w:rPr>
          <w:rFonts w:ascii="Corbel" w:hAnsi="Corbel"/>
          <w:sz w:val="22"/>
          <w:szCs w:val="22"/>
        </w:rPr>
        <w:t xml:space="preserve">The NW GLH utilises checklists at the end of certain full SOPs that can be printed at the time of the examination and stored as a worksheet or discarded following testing. </w:t>
      </w:r>
      <w:r w:rsidR="001C7A31">
        <w:rPr>
          <w:rFonts w:ascii="Corbel" w:hAnsi="Corbel"/>
          <w:sz w:val="22"/>
          <w:szCs w:val="22"/>
        </w:rPr>
        <w:t>Both the</w:t>
      </w:r>
      <w:r>
        <w:rPr>
          <w:rFonts w:ascii="Corbel" w:hAnsi="Corbel"/>
          <w:sz w:val="22"/>
          <w:szCs w:val="22"/>
        </w:rPr>
        <w:t xml:space="preserve"> Willink Laboratory</w:t>
      </w:r>
      <w:r w:rsidR="001C7A31">
        <w:rPr>
          <w:rFonts w:ascii="Corbel" w:hAnsi="Corbel"/>
          <w:sz w:val="22"/>
          <w:szCs w:val="22"/>
        </w:rPr>
        <w:t xml:space="preserve"> and the Christie Laboratory</w:t>
      </w:r>
      <w:r>
        <w:rPr>
          <w:rFonts w:ascii="Corbel" w:hAnsi="Corbel"/>
          <w:sz w:val="22"/>
          <w:szCs w:val="22"/>
        </w:rPr>
        <w:t xml:space="preserve"> ha</w:t>
      </w:r>
      <w:r w:rsidR="001C7A31">
        <w:rPr>
          <w:rFonts w:ascii="Corbel" w:hAnsi="Corbel"/>
          <w:sz w:val="22"/>
          <w:szCs w:val="22"/>
        </w:rPr>
        <w:t>ve</w:t>
      </w:r>
      <w:r>
        <w:rPr>
          <w:rFonts w:ascii="Corbel" w:hAnsi="Corbel"/>
          <w:sz w:val="22"/>
          <w:szCs w:val="22"/>
        </w:rPr>
        <w:t xml:space="preserve"> folders of controlled </w:t>
      </w:r>
      <w:r w:rsidR="00721E92">
        <w:rPr>
          <w:rFonts w:ascii="Corbel" w:hAnsi="Corbel"/>
          <w:sz w:val="22"/>
          <w:szCs w:val="22"/>
        </w:rPr>
        <w:t xml:space="preserve">hard copies of </w:t>
      </w:r>
      <w:r>
        <w:rPr>
          <w:rFonts w:ascii="Corbel" w:hAnsi="Corbel"/>
          <w:sz w:val="22"/>
          <w:szCs w:val="22"/>
        </w:rPr>
        <w:t xml:space="preserve">SOPs that can be used </w:t>
      </w:r>
      <w:r w:rsidR="004D4846">
        <w:rPr>
          <w:rFonts w:ascii="Corbel" w:hAnsi="Corbel"/>
          <w:sz w:val="22"/>
          <w:szCs w:val="22"/>
        </w:rPr>
        <w:t>with</w:t>
      </w:r>
      <w:r>
        <w:rPr>
          <w:rFonts w:ascii="Corbel" w:hAnsi="Corbel"/>
          <w:sz w:val="22"/>
          <w:szCs w:val="22"/>
        </w:rPr>
        <w:t>in laboratory</w:t>
      </w:r>
      <w:r w:rsidR="004D4846">
        <w:rPr>
          <w:rFonts w:ascii="Corbel" w:hAnsi="Corbel"/>
          <w:sz w:val="22"/>
          <w:szCs w:val="22"/>
        </w:rPr>
        <w:t xml:space="preserve"> areas</w:t>
      </w:r>
      <w:r>
        <w:rPr>
          <w:rFonts w:ascii="Corbel" w:hAnsi="Corbel"/>
          <w:sz w:val="22"/>
          <w:szCs w:val="22"/>
        </w:rPr>
        <w:t xml:space="preserve">. </w:t>
      </w:r>
      <w:r w:rsidR="004D4846" w:rsidRPr="004D4846">
        <w:rPr>
          <w:rFonts w:ascii="Corbel" w:hAnsi="Corbel"/>
          <w:sz w:val="22"/>
          <w:szCs w:val="22"/>
        </w:rPr>
        <w:t>The folders contents are updated when an SOP is updated</w:t>
      </w:r>
      <w:r w:rsidR="00E059B2">
        <w:rPr>
          <w:rFonts w:ascii="Corbel" w:hAnsi="Corbel"/>
          <w:sz w:val="22"/>
          <w:szCs w:val="22"/>
        </w:rPr>
        <w:t>,</w:t>
      </w:r>
      <w:r w:rsidR="004D4846" w:rsidRPr="004D4846">
        <w:rPr>
          <w:rFonts w:ascii="Corbel" w:hAnsi="Corbel"/>
          <w:sz w:val="22"/>
          <w:szCs w:val="22"/>
        </w:rPr>
        <w:t xml:space="preserve"> and the folder</w:t>
      </w:r>
      <w:r w:rsidR="00E059B2">
        <w:rPr>
          <w:rFonts w:ascii="Corbel" w:hAnsi="Corbel"/>
          <w:sz w:val="22"/>
          <w:szCs w:val="22"/>
        </w:rPr>
        <w:t>s</w:t>
      </w:r>
      <w:r w:rsidR="004D4846" w:rsidRPr="004D4846">
        <w:rPr>
          <w:rFonts w:ascii="Corbel" w:hAnsi="Corbel"/>
          <w:sz w:val="22"/>
          <w:szCs w:val="22"/>
        </w:rPr>
        <w:t xml:space="preserve"> reviewed regularly for obsolete documents.</w:t>
      </w:r>
    </w:p>
    <w:bookmarkEnd w:id="71"/>
    <w:p w14:paraId="196EE418" w14:textId="77777777" w:rsidR="003A4152" w:rsidRDefault="003A4152" w:rsidP="00812A33">
      <w:pPr>
        <w:spacing w:line="276" w:lineRule="auto"/>
        <w:ind w:left="720"/>
        <w:jc w:val="both"/>
        <w:rPr>
          <w:rFonts w:ascii="Corbel" w:hAnsi="Corbel"/>
          <w:sz w:val="22"/>
          <w:szCs w:val="22"/>
        </w:rPr>
      </w:pPr>
    </w:p>
    <w:p w14:paraId="5CFB9FF4" w14:textId="77777777" w:rsidR="00812A33" w:rsidRPr="00B93793" w:rsidRDefault="00812A33" w:rsidP="00812A33">
      <w:pPr>
        <w:spacing w:line="276" w:lineRule="auto"/>
        <w:ind w:left="720"/>
        <w:jc w:val="both"/>
        <w:rPr>
          <w:rFonts w:ascii="Corbel" w:hAnsi="Corbel"/>
          <w:sz w:val="22"/>
          <w:szCs w:val="22"/>
        </w:rPr>
      </w:pPr>
      <w:r>
        <w:rPr>
          <w:rFonts w:ascii="Corbel" w:hAnsi="Corbel"/>
          <w:sz w:val="22"/>
          <w:szCs w:val="22"/>
        </w:rPr>
        <w:t>Templates are available for general documents [DOC842] and for examination procedures [DOC2739, DOC2889]. Examination procedure templates include provision for the addition of information on the purpose, principle, performance characteristics, sample types, equipment &amp; reagents, internal quality control, risk assessment &amp; COSHH, measurement uncertainty and calibration requirements, reference intervals &amp; interferences (where appropriate), data analysis &amp; interpretation and procedural steps.</w:t>
      </w:r>
    </w:p>
    <w:p w14:paraId="4ED868D8" w14:textId="77777777" w:rsidR="00812A33" w:rsidRDefault="00812A33" w:rsidP="0085009C">
      <w:pPr>
        <w:pStyle w:val="BodyText"/>
        <w:tabs>
          <w:tab w:val="num" w:pos="0"/>
        </w:tabs>
        <w:spacing w:after="0" w:line="276" w:lineRule="auto"/>
        <w:ind w:left="720"/>
        <w:jc w:val="both"/>
        <w:rPr>
          <w:rFonts w:ascii="Corbel" w:hAnsi="Corbel"/>
          <w:snapToGrid w:val="0"/>
          <w:color w:val="000000"/>
          <w:sz w:val="22"/>
          <w:szCs w:val="22"/>
        </w:rPr>
      </w:pPr>
    </w:p>
    <w:p w14:paraId="3C361234" w14:textId="0ED3BCE5" w:rsidR="001827D6" w:rsidRPr="00A544E1" w:rsidRDefault="001827D6" w:rsidP="00812A3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72" w:name="_Toc180954938"/>
      <w:r w:rsidRPr="00A544E1">
        <w:rPr>
          <w:rFonts w:ascii="Corbel" w:hAnsi="Corbel"/>
          <w:b/>
          <w:sz w:val="22"/>
          <w:szCs w:val="22"/>
        </w:rPr>
        <w:t>Ensuring the Validity of Examination Results</w:t>
      </w:r>
      <w:bookmarkEnd w:id="72"/>
    </w:p>
    <w:p w14:paraId="1CB56AB2" w14:textId="3BB07CFC" w:rsidR="006E2AFD" w:rsidRPr="00A544E1" w:rsidRDefault="006E2AFD" w:rsidP="006E2AFD">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73" w:name="_Toc180954939"/>
      <w:r w:rsidRPr="00A544E1">
        <w:rPr>
          <w:rFonts w:ascii="Corbel" w:hAnsi="Corbel"/>
          <w:i/>
          <w:sz w:val="22"/>
          <w:szCs w:val="22"/>
        </w:rPr>
        <w:t>General</w:t>
      </w:r>
      <w:bookmarkEnd w:id="73"/>
    </w:p>
    <w:p w14:paraId="27FE01DF" w14:textId="519EAC76" w:rsidR="005B3B56" w:rsidRDefault="005B3B56" w:rsidP="006E2AFD">
      <w:pPr>
        <w:pStyle w:val="CPA"/>
        <w:spacing w:before="0" w:after="0" w:line="276" w:lineRule="auto"/>
        <w:ind w:left="720"/>
        <w:rPr>
          <w:rFonts w:ascii="Corbel" w:hAnsi="Corbel"/>
          <w:b w:val="0"/>
          <w:bCs/>
          <w:szCs w:val="22"/>
        </w:rPr>
      </w:pPr>
      <w:r>
        <w:rPr>
          <w:rFonts w:ascii="Corbel" w:hAnsi="Corbel"/>
          <w:b w:val="0"/>
          <w:bCs/>
          <w:szCs w:val="22"/>
        </w:rPr>
        <w:t>The Laboratories have procedures for monitoring the validity of results including internal quality control (IQC)</w:t>
      </w:r>
      <w:r w:rsidR="0033340B">
        <w:rPr>
          <w:rFonts w:ascii="Corbel" w:hAnsi="Corbel"/>
          <w:b w:val="0"/>
          <w:bCs/>
          <w:szCs w:val="22"/>
        </w:rPr>
        <w:t xml:space="preserve"> </w:t>
      </w:r>
      <w:r>
        <w:rPr>
          <w:rFonts w:ascii="Corbel" w:hAnsi="Corbel"/>
          <w:b w:val="0"/>
          <w:bCs/>
          <w:szCs w:val="22"/>
        </w:rPr>
        <w:t>processes</w:t>
      </w:r>
      <w:r w:rsidR="0033340B">
        <w:rPr>
          <w:rFonts w:ascii="Corbel" w:hAnsi="Corbel"/>
          <w:b w:val="0"/>
          <w:bCs/>
          <w:szCs w:val="22"/>
        </w:rPr>
        <w:t xml:space="preserve"> [DOC6563]</w:t>
      </w:r>
      <w:r>
        <w:rPr>
          <w:rFonts w:ascii="Corbel" w:hAnsi="Corbel"/>
          <w:b w:val="0"/>
          <w:bCs/>
          <w:szCs w:val="22"/>
        </w:rPr>
        <w:t xml:space="preserve"> and participation in external quality assessment [DOC1564]. Where appropriate, trends and shifts in IQC are monitored.</w:t>
      </w:r>
    </w:p>
    <w:p w14:paraId="2487AB62"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5D848018"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20E385DF"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1C4BD375" w14:textId="454C5564" w:rsidR="006E2AFD" w:rsidRPr="0086277C" w:rsidRDefault="006E2AFD" w:rsidP="006E2AFD">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74" w:name="_Toc180954940"/>
      <w:bookmarkStart w:id="75" w:name="_Hlk179459191"/>
      <w:r w:rsidRPr="0086277C">
        <w:rPr>
          <w:rFonts w:ascii="Corbel" w:hAnsi="Corbel"/>
          <w:i/>
          <w:sz w:val="22"/>
          <w:szCs w:val="22"/>
        </w:rPr>
        <w:lastRenderedPageBreak/>
        <w:t>Internal Quality Control (IQC)</w:t>
      </w:r>
      <w:bookmarkEnd w:id="74"/>
    </w:p>
    <w:p w14:paraId="60612D28" w14:textId="68019269" w:rsidR="00BE07EE" w:rsidRDefault="00764E0C" w:rsidP="006C1538">
      <w:pPr>
        <w:pStyle w:val="BodyText"/>
        <w:tabs>
          <w:tab w:val="num" w:pos="0"/>
        </w:tabs>
        <w:spacing w:after="0" w:line="276" w:lineRule="auto"/>
        <w:ind w:left="720"/>
        <w:jc w:val="both"/>
        <w:rPr>
          <w:rFonts w:ascii="Corbel" w:hAnsi="Corbel"/>
          <w:snapToGrid w:val="0"/>
          <w:color w:val="000000"/>
          <w:sz w:val="22"/>
          <w:szCs w:val="22"/>
        </w:rPr>
      </w:pPr>
      <w:bookmarkStart w:id="76" w:name="_Hlk179469957"/>
      <w:r>
        <w:rPr>
          <w:rFonts w:ascii="Corbel" w:hAnsi="Corbel"/>
          <w:snapToGrid w:val="0"/>
          <w:color w:val="000000"/>
          <w:sz w:val="22"/>
          <w:szCs w:val="22"/>
        </w:rPr>
        <w:t>The Laboratories have a policy [DOC</w:t>
      </w:r>
      <w:r w:rsidR="0033340B">
        <w:rPr>
          <w:rFonts w:ascii="Corbel" w:hAnsi="Corbel"/>
          <w:snapToGrid w:val="0"/>
          <w:color w:val="000000"/>
          <w:sz w:val="22"/>
          <w:szCs w:val="22"/>
        </w:rPr>
        <w:t>6563</w:t>
      </w:r>
      <w:r>
        <w:rPr>
          <w:rFonts w:ascii="Corbel" w:hAnsi="Corbel"/>
          <w:snapToGrid w:val="0"/>
          <w:color w:val="000000"/>
          <w:sz w:val="22"/>
          <w:szCs w:val="22"/>
        </w:rPr>
        <w:t>] and proc</w:t>
      </w:r>
      <w:r w:rsidR="00BE07EE">
        <w:rPr>
          <w:rFonts w:ascii="Corbel" w:hAnsi="Corbel"/>
          <w:snapToGrid w:val="0"/>
          <w:color w:val="000000"/>
          <w:sz w:val="22"/>
          <w:szCs w:val="22"/>
        </w:rPr>
        <w:t xml:space="preserve">esses </w:t>
      </w:r>
      <w:r>
        <w:rPr>
          <w:rFonts w:ascii="Corbel" w:hAnsi="Corbel"/>
          <w:snapToGrid w:val="0"/>
          <w:color w:val="000000"/>
          <w:sz w:val="22"/>
          <w:szCs w:val="22"/>
        </w:rPr>
        <w:t>for monitoring the validity of results using internal quality controls. E</w:t>
      </w:r>
      <w:r w:rsidR="002E7BEA" w:rsidRPr="00764E0C">
        <w:rPr>
          <w:rFonts w:ascii="Corbel" w:hAnsi="Corbel"/>
          <w:snapToGrid w:val="0"/>
          <w:color w:val="000000"/>
          <w:sz w:val="22"/>
          <w:szCs w:val="22"/>
        </w:rPr>
        <w:t>xamination processes</w:t>
      </w:r>
      <w:r w:rsidR="006E2AFD" w:rsidRPr="00764E0C">
        <w:rPr>
          <w:rFonts w:ascii="Corbel" w:hAnsi="Corbel"/>
          <w:snapToGrid w:val="0"/>
          <w:color w:val="000000"/>
          <w:sz w:val="22"/>
          <w:szCs w:val="22"/>
        </w:rPr>
        <w:t xml:space="preserve"> are IQC risk assessed</w:t>
      </w:r>
      <w:r>
        <w:rPr>
          <w:rFonts w:ascii="Corbel" w:hAnsi="Corbel"/>
          <w:snapToGrid w:val="0"/>
          <w:color w:val="000000"/>
          <w:sz w:val="22"/>
          <w:szCs w:val="22"/>
        </w:rPr>
        <w:t xml:space="preserve"> </w:t>
      </w:r>
      <w:r w:rsidRPr="00764E0C">
        <w:rPr>
          <w:rFonts w:ascii="Corbel" w:hAnsi="Corbel"/>
          <w:snapToGrid w:val="0"/>
          <w:color w:val="000000"/>
          <w:sz w:val="22"/>
          <w:szCs w:val="22"/>
        </w:rPr>
        <w:t>[</w:t>
      </w:r>
      <w:r w:rsidR="0033340B">
        <w:rPr>
          <w:rFonts w:ascii="Corbel" w:hAnsi="Corbel"/>
          <w:snapToGrid w:val="0"/>
          <w:color w:val="000000"/>
          <w:sz w:val="22"/>
          <w:szCs w:val="22"/>
        </w:rPr>
        <w:t>DOC6563</w:t>
      </w:r>
      <w:r w:rsidRPr="00764E0C">
        <w:rPr>
          <w:rFonts w:ascii="Corbel" w:hAnsi="Corbel"/>
          <w:snapToGrid w:val="0"/>
          <w:color w:val="000000"/>
          <w:sz w:val="22"/>
          <w:szCs w:val="22"/>
        </w:rPr>
        <w:t>]</w:t>
      </w:r>
      <w:r w:rsidR="008F6A3F">
        <w:rPr>
          <w:rFonts w:ascii="Corbel" w:hAnsi="Corbel"/>
          <w:snapToGrid w:val="0"/>
          <w:color w:val="000000"/>
          <w:sz w:val="22"/>
          <w:szCs w:val="22"/>
        </w:rPr>
        <w:t>. T</w:t>
      </w:r>
      <w:r>
        <w:rPr>
          <w:rFonts w:ascii="Corbel" w:hAnsi="Corbel"/>
          <w:snapToGrid w:val="0"/>
          <w:color w:val="000000"/>
          <w:sz w:val="22"/>
          <w:szCs w:val="22"/>
        </w:rPr>
        <w:t xml:space="preserve">he </w:t>
      </w:r>
      <w:r w:rsidR="002E7BEA" w:rsidRPr="00764E0C">
        <w:rPr>
          <w:rFonts w:ascii="Corbel" w:hAnsi="Corbel"/>
          <w:snapToGrid w:val="0"/>
          <w:color w:val="000000"/>
          <w:sz w:val="22"/>
          <w:szCs w:val="22"/>
        </w:rPr>
        <w:t xml:space="preserve">risks and measures are documented in </w:t>
      </w:r>
      <w:r w:rsidR="00BE07EE">
        <w:rPr>
          <w:rFonts w:ascii="Corbel" w:hAnsi="Corbel"/>
          <w:snapToGrid w:val="0"/>
          <w:color w:val="000000"/>
          <w:sz w:val="22"/>
          <w:szCs w:val="22"/>
        </w:rPr>
        <w:t>examination standard operating</w:t>
      </w:r>
      <w:r w:rsidR="002E7BEA" w:rsidRPr="00764E0C">
        <w:rPr>
          <w:rFonts w:ascii="Corbel" w:hAnsi="Corbel"/>
          <w:snapToGrid w:val="0"/>
          <w:color w:val="000000"/>
          <w:sz w:val="22"/>
          <w:szCs w:val="22"/>
        </w:rPr>
        <w:t xml:space="preserve"> procedures</w:t>
      </w:r>
      <w:r w:rsidR="006C1538">
        <w:rPr>
          <w:rFonts w:ascii="Corbel" w:hAnsi="Corbel"/>
          <w:snapToGrid w:val="0"/>
          <w:color w:val="000000"/>
          <w:sz w:val="22"/>
          <w:szCs w:val="22"/>
        </w:rPr>
        <w:t>. Certain examination proc</w:t>
      </w:r>
      <w:r w:rsidR="00CF663A">
        <w:rPr>
          <w:rFonts w:ascii="Corbel" w:hAnsi="Corbel"/>
          <w:snapToGrid w:val="0"/>
          <w:color w:val="000000"/>
          <w:sz w:val="22"/>
          <w:szCs w:val="22"/>
        </w:rPr>
        <w:t>edures</w:t>
      </w:r>
      <w:r w:rsidR="006C1538">
        <w:rPr>
          <w:rFonts w:ascii="Corbel" w:hAnsi="Corbel"/>
          <w:snapToGrid w:val="0"/>
          <w:color w:val="000000"/>
          <w:sz w:val="22"/>
          <w:szCs w:val="22"/>
        </w:rPr>
        <w:t xml:space="preserve"> have separate processes for the evaluation of IQC</w:t>
      </w:r>
      <w:r w:rsidR="00CF663A">
        <w:rPr>
          <w:rFonts w:ascii="Corbel" w:hAnsi="Corbel"/>
          <w:snapToGrid w:val="0"/>
          <w:color w:val="000000"/>
          <w:sz w:val="22"/>
          <w:szCs w:val="22"/>
        </w:rPr>
        <w:t xml:space="preserve"> metrics</w:t>
      </w:r>
      <w:r w:rsidR="006C1538">
        <w:rPr>
          <w:rFonts w:ascii="Corbel" w:hAnsi="Corbel"/>
          <w:snapToGrid w:val="0"/>
          <w:color w:val="000000"/>
          <w:sz w:val="22"/>
          <w:szCs w:val="22"/>
        </w:rPr>
        <w:t>, e.g., Willink Unity for all tests</w:t>
      </w:r>
      <w:r w:rsidR="000E308A">
        <w:rPr>
          <w:rFonts w:ascii="Corbel" w:hAnsi="Corbel"/>
          <w:snapToGrid w:val="0"/>
          <w:color w:val="000000"/>
          <w:sz w:val="22"/>
          <w:szCs w:val="22"/>
        </w:rPr>
        <w:t xml:space="preserve"> [4090]</w:t>
      </w:r>
      <w:r w:rsidR="006C1538">
        <w:rPr>
          <w:rFonts w:ascii="Corbel" w:hAnsi="Corbel"/>
          <w:snapToGrid w:val="0"/>
          <w:color w:val="000000"/>
          <w:sz w:val="22"/>
          <w:szCs w:val="22"/>
        </w:rPr>
        <w:t>, MiNT QC application for Next Generation Sequencing [DOC6327], Genome Studio for arrays [DOC6124, DOC4976].</w:t>
      </w:r>
      <w:r w:rsidR="006E2AFD" w:rsidRPr="00764E0C">
        <w:rPr>
          <w:rFonts w:ascii="Corbel" w:hAnsi="Corbel"/>
          <w:snapToGrid w:val="0"/>
          <w:color w:val="000000"/>
          <w:sz w:val="22"/>
          <w:szCs w:val="22"/>
        </w:rPr>
        <w:t xml:space="preserve"> </w:t>
      </w:r>
      <w:r w:rsidR="00BE07EE" w:rsidRPr="00BE07EE">
        <w:rPr>
          <w:rFonts w:ascii="Corbel" w:hAnsi="Corbel"/>
          <w:snapToGrid w:val="0"/>
          <w:color w:val="000000"/>
          <w:sz w:val="22"/>
          <w:szCs w:val="22"/>
        </w:rPr>
        <w:t>Internal quality control results or assay data metrics are recorded on relevant worksheets and</w:t>
      </w:r>
      <w:r w:rsidR="00BE07EE">
        <w:rPr>
          <w:rFonts w:ascii="Corbel" w:hAnsi="Corbel"/>
          <w:snapToGrid w:val="0"/>
          <w:color w:val="000000"/>
          <w:sz w:val="22"/>
          <w:szCs w:val="22"/>
        </w:rPr>
        <w:t>/or</w:t>
      </w:r>
      <w:r w:rsidR="00BE07EE" w:rsidRPr="00BE07EE">
        <w:rPr>
          <w:rFonts w:ascii="Corbel" w:hAnsi="Corbel"/>
          <w:snapToGrid w:val="0"/>
          <w:color w:val="000000"/>
          <w:sz w:val="22"/>
          <w:szCs w:val="22"/>
        </w:rPr>
        <w:t xml:space="preserve"> LIMS</w:t>
      </w:r>
      <w:r w:rsidR="00DA72A0">
        <w:rPr>
          <w:rFonts w:ascii="Corbel" w:hAnsi="Corbel"/>
          <w:snapToGrid w:val="0"/>
          <w:color w:val="000000"/>
          <w:sz w:val="22"/>
          <w:szCs w:val="22"/>
        </w:rPr>
        <w:t xml:space="preserve"> or in Unity (Biochemical Genetics</w:t>
      </w:r>
      <w:r w:rsidR="004928D1">
        <w:rPr>
          <w:rFonts w:ascii="Corbel" w:hAnsi="Corbel"/>
          <w:snapToGrid w:val="0"/>
          <w:color w:val="000000"/>
          <w:sz w:val="22"/>
          <w:szCs w:val="22"/>
        </w:rPr>
        <w:t xml:space="preserve">; </w:t>
      </w:r>
      <w:r w:rsidR="000146B3">
        <w:rPr>
          <w:rFonts w:ascii="Corbel" w:hAnsi="Corbel"/>
          <w:snapToGrid w:val="0"/>
          <w:color w:val="000000"/>
          <w:sz w:val="22"/>
          <w:szCs w:val="22"/>
        </w:rPr>
        <w:t>ISO 7.3.7.3e)</w:t>
      </w:r>
      <w:r w:rsidR="00BE07EE" w:rsidRPr="00BE07EE">
        <w:rPr>
          <w:rFonts w:ascii="Corbel" w:hAnsi="Corbel"/>
          <w:snapToGrid w:val="0"/>
          <w:color w:val="000000"/>
          <w:sz w:val="22"/>
          <w:szCs w:val="22"/>
        </w:rPr>
        <w:t>.</w:t>
      </w:r>
    </w:p>
    <w:p w14:paraId="3DBEF632" w14:textId="77777777" w:rsidR="00BE07EE" w:rsidRDefault="00BE07EE" w:rsidP="00BE07EE">
      <w:pPr>
        <w:pStyle w:val="BodyText"/>
        <w:tabs>
          <w:tab w:val="num" w:pos="0"/>
        </w:tabs>
        <w:spacing w:after="0" w:line="276" w:lineRule="auto"/>
        <w:ind w:left="720"/>
        <w:jc w:val="both"/>
        <w:rPr>
          <w:rFonts w:ascii="Corbel" w:hAnsi="Corbel"/>
          <w:snapToGrid w:val="0"/>
          <w:color w:val="000000"/>
          <w:sz w:val="22"/>
          <w:szCs w:val="22"/>
        </w:rPr>
      </w:pPr>
    </w:p>
    <w:p w14:paraId="1299ABDC" w14:textId="2371CB1A" w:rsidR="00706A3F" w:rsidRDefault="008F6A3F" w:rsidP="000146B3">
      <w:pPr>
        <w:pStyle w:val="BodyText"/>
        <w:tabs>
          <w:tab w:val="num" w:pos="0"/>
        </w:tabs>
        <w:spacing w:after="0" w:line="276" w:lineRule="auto"/>
        <w:ind w:left="720"/>
        <w:jc w:val="both"/>
        <w:rPr>
          <w:rFonts w:ascii="Corbel" w:hAnsi="Corbel"/>
          <w:snapToGrid w:val="0"/>
          <w:color w:val="000000"/>
          <w:sz w:val="22"/>
          <w:szCs w:val="22"/>
        </w:rPr>
      </w:pPr>
      <w:r w:rsidRPr="00764E0C">
        <w:rPr>
          <w:rFonts w:ascii="Corbel" w:hAnsi="Corbel"/>
          <w:snapToGrid w:val="0"/>
          <w:color w:val="000000"/>
          <w:sz w:val="22"/>
          <w:szCs w:val="22"/>
        </w:rPr>
        <w:t>Examination procedures use appropriate controls and have defined acceptability criteria to ensure quality and validity of patient results.</w:t>
      </w:r>
      <w:r>
        <w:rPr>
          <w:rFonts w:ascii="Corbel" w:hAnsi="Corbel"/>
          <w:snapToGrid w:val="0"/>
          <w:color w:val="000000"/>
          <w:sz w:val="22"/>
          <w:szCs w:val="22"/>
        </w:rPr>
        <w:t xml:space="preserve"> Controls include</w:t>
      </w:r>
      <w:r w:rsidR="003D1C13" w:rsidRPr="008F6A3F">
        <w:rPr>
          <w:rFonts w:ascii="Corbel" w:hAnsi="Corbel"/>
          <w:snapToGrid w:val="0"/>
          <w:color w:val="000000"/>
          <w:sz w:val="22"/>
          <w:szCs w:val="22"/>
        </w:rPr>
        <w:t xml:space="preserve"> internal assay standards, reference materials, assay controls, positive/negative controls, and blanks, as appropriate</w:t>
      </w:r>
      <w:r w:rsidR="000146B3">
        <w:rPr>
          <w:rFonts w:ascii="Corbel" w:hAnsi="Corbel"/>
          <w:snapToGrid w:val="0"/>
          <w:color w:val="000000"/>
          <w:sz w:val="22"/>
          <w:szCs w:val="22"/>
        </w:rPr>
        <w:t>,</w:t>
      </w:r>
      <w:r w:rsidR="003D1C13" w:rsidRPr="008F6A3F">
        <w:rPr>
          <w:rFonts w:ascii="Corbel" w:hAnsi="Corbel"/>
          <w:snapToGrid w:val="0"/>
          <w:color w:val="000000"/>
          <w:sz w:val="22"/>
          <w:szCs w:val="22"/>
        </w:rPr>
        <w:t xml:space="preserve"> and with consideration of the clinical application, to ensure quality of patient results. </w:t>
      </w:r>
      <w:r w:rsidR="00706A3F">
        <w:rPr>
          <w:rFonts w:ascii="Corbel" w:hAnsi="Corbel"/>
          <w:snapToGrid w:val="0"/>
          <w:color w:val="000000"/>
          <w:sz w:val="22"/>
          <w:szCs w:val="22"/>
        </w:rPr>
        <w:t>The selection of test positive IQC material also takes into consideration the stability and formulation to ensure that it mimics a patient sample as much as possible</w:t>
      </w:r>
      <w:r w:rsidR="000146B3">
        <w:rPr>
          <w:rFonts w:ascii="Corbel" w:hAnsi="Corbel"/>
          <w:snapToGrid w:val="0"/>
          <w:color w:val="000000"/>
          <w:sz w:val="22"/>
          <w:szCs w:val="22"/>
        </w:rPr>
        <w:t xml:space="preserve"> (ISO 7.3.7.2b).</w:t>
      </w:r>
    </w:p>
    <w:p w14:paraId="65AAD4D6" w14:textId="77777777" w:rsidR="00706A3F" w:rsidRDefault="00706A3F" w:rsidP="008F6A3F">
      <w:pPr>
        <w:pStyle w:val="BodyText"/>
        <w:tabs>
          <w:tab w:val="num" w:pos="0"/>
        </w:tabs>
        <w:spacing w:after="0" w:line="276" w:lineRule="auto"/>
        <w:ind w:left="720"/>
        <w:jc w:val="both"/>
        <w:rPr>
          <w:rFonts w:ascii="Corbel" w:hAnsi="Corbel"/>
          <w:snapToGrid w:val="0"/>
          <w:color w:val="000000"/>
          <w:sz w:val="22"/>
          <w:szCs w:val="22"/>
        </w:rPr>
      </w:pPr>
    </w:p>
    <w:p w14:paraId="1D97831C" w14:textId="6FA55F4E" w:rsidR="003D1C13" w:rsidRPr="008F6A3F" w:rsidRDefault="003D1C13" w:rsidP="008F6A3F">
      <w:pPr>
        <w:pStyle w:val="BodyText"/>
        <w:tabs>
          <w:tab w:val="num" w:pos="0"/>
        </w:tabs>
        <w:spacing w:after="0" w:line="276" w:lineRule="auto"/>
        <w:ind w:left="720"/>
        <w:jc w:val="both"/>
        <w:rPr>
          <w:rFonts w:ascii="Corbel" w:hAnsi="Corbel"/>
          <w:snapToGrid w:val="0"/>
          <w:color w:val="000000"/>
          <w:sz w:val="22"/>
          <w:szCs w:val="22"/>
        </w:rPr>
      </w:pPr>
      <w:r w:rsidRPr="008F6A3F">
        <w:rPr>
          <w:rFonts w:ascii="Corbel" w:hAnsi="Corbel"/>
          <w:snapToGrid w:val="0"/>
          <w:color w:val="000000"/>
          <w:sz w:val="22"/>
          <w:szCs w:val="22"/>
        </w:rPr>
        <w:t>In certain high-risk circumstances, to ensure accuracy of the result, duplicate samples are analysed</w:t>
      </w:r>
      <w:r w:rsidR="000146B3">
        <w:rPr>
          <w:rFonts w:ascii="Corbel" w:hAnsi="Corbel"/>
          <w:snapToGrid w:val="0"/>
          <w:color w:val="000000"/>
          <w:sz w:val="22"/>
          <w:szCs w:val="22"/>
        </w:rPr>
        <w:t>,</w:t>
      </w:r>
      <w:r w:rsidRPr="008F6A3F">
        <w:rPr>
          <w:rFonts w:ascii="Corbel" w:hAnsi="Corbel"/>
          <w:snapToGrid w:val="0"/>
          <w:color w:val="000000"/>
          <w:sz w:val="22"/>
          <w:szCs w:val="22"/>
        </w:rPr>
        <w:t xml:space="preserve"> or analytical results are confirmed using either a different methodology or the same methodology on a different subsample of the primary sample. The quality and accuracy of analytical data is ensured by analysis, reporting and authorisation procedures.</w:t>
      </w:r>
    </w:p>
    <w:p w14:paraId="4960A20B" w14:textId="77777777" w:rsidR="003D1C13" w:rsidRDefault="003D1C13" w:rsidP="00BE07EE">
      <w:pPr>
        <w:pStyle w:val="BodyText"/>
        <w:tabs>
          <w:tab w:val="num" w:pos="0"/>
        </w:tabs>
        <w:spacing w:after="0" w:line="276" w:lineRule="auto"/>
        <w:ind w:left="720"/>
        <w:jc w:val="both"/>
        <w:rPr>
          <w:rFonts w:ascii="Corbel" w:hAnsi="Corbel"/>
          <w:snapToGrid w:val="0"/>
          <w:color w:val="000000"/>
          <w:sz w:val="22"/>
          <w:szCs w:val="22"/>
        </w:rPr>
      </w:pPr>
    </w:p>
    <w:p w14:paraId="224A4987" w14:textId="3D95E13F" w:rsidR="00DA72A0" w:rsidRDefault="00BE07EE" w:rsidP="000146B3">
      <w:pPr>
        <w:pStyle w:val="BodyText"/>
        <w:tabs>
          <w:tab w:val="num" w:pos="0"/>
        </w:tabs>
        <w:spacing w:after="0" w:line="276" w:lineRule="auto"/>
        <w:ind w:left="720"/>
        <w:jc w:val="both"/>
        <w:rPr>
          <w:rFonts w:ascii="Corbel" w:hAnsi="Corbel"/>
          <w:snapToGrid w:val="0"/>
          <w:color w:val="000000"/>
          <w:sz w:val="22"/>
          <w:szCs w:val="22"/>
        </w:rPr>
      </w:pPr>
      <w:r w:rsidRPr="00BE07EE">
        <w:rPr>
          <w:rFonts w:ascii="Corbel" w:hAnsi="Corbel"/>
          <w:snapToGrid w:val="0"/>
          <w:color w:val="000000"/>
          <w:sz w:val="22"/>
          <w:szCs w:val="22"/>
        </w:rPr>
        <w:t>Most genetic tests do not give a measurable numerical value and controls will produce an expected qualitative outcome (positive or negative) therefore there is no ability to check for trends and shifts in IQC material (</w:t>
      </w:r>
      <w:r w:rsidR="000146B3">
        <w:rPr>
          <w:rFonts w:ascii="Corbel" w:hAnsi="Corbel"/>
          <w:snapToGrid w:val="0"/>
          <w:color w:val="000000"/>
          <w:sz w:val="22"/>
          <w:szCs w:val="22"/>
        </w:rPr>
        <w:t xml:space="preserve">ISO </w:t>
      </w:r>
      <w:r w:rsidRPr="00BE07EE">
        <w:rPr>
          <w:rFonts w:ascii="Corbel" w:hAnsi="Corbel"/>
          <w:snapToGrid w:val="0"/>
          <w:color w:val="000000"/>
          <w:sz w:val="22"/>
          <w:szCs w:val="22"/>
        </w:rPr>
        <w:t xml:space="preserve">7.3.7.2e). </w:t>
      </w:r>
      <w:r>
        <w:rPr>
          <w:rFonts w:ascii="Corbel" w:hAnsi="Corbel"/>
          <w:snapToGrid w:val="0"/>
          <w:color w:val="000000"/>
          <w:sz w:val="22"/>
          <w:szCs w:val="22"/>
        </w:rPr>
        <w:t>W</w:t>
      </w:r>
      <w:r w:rsidRPr="00BE07EE">
        <w:rPr>
          <w:rFonts w:ascii="Corbel" w:hAnsi="Corbel"/>
          <w:snapToGrid w:val="0"/>
          <w:color w:val="000000"/>
          <w:sz w:val="22"/>
          <w:szCs w:val="22"/>
        </w:rPr>
        <w:t>here</w:t>
      </w:r>
      <w:r>
        <w:rPr>
          <w:rFonts w:ascii="Corbel" w:hAnsi="Corbel"/>
          <w:snapToGrid w:val="0"/>
          <w:color w:val="000000"/>
          <w:sz w:val="22"/>
          <w:szCs w:val="22"/>
        </w:rPr>
        <w:t xml:space="preserve"> there are exceptions,</w:t>
      </w:r>
      <w:r w:rsidRPr="00BE07EE">
        <w:rPr>
          <w:rFonts w:ascii="Corbel" w:hAnsi="Corbel"/>
          <w:snapToGrid w:val="0"/>
          <w:color w:val="000000"/>
          <w:sz w:val="22"/>
          <w:szCs w:val="22"/>
        </w:rPr>
        <w:t xml:space="preserve"> measurement uncertainty is </w:t>
      </w:r>
      <w:r w:rsidR="00DA72A0" w:rsidRPr="00BE07EE">
        <w:rPr>
          <w:rFonts w:ascii="Corbel" w:hAnsi="Corbel"/>
          <w:snapToGrid w:val="0"/>
          <w:color w:val="000000"/>
          <w:sz w:val="22"/>
          <w:szCs w:val="22"/>
        </w:rPr>
        <w:t>considered</w:t>
      </w:r>
      <w:r w:rsidRPr="00BE07EE">
        <w:rPr>
          <w:rFonts w:ascii="Corbel" w:hAnsi="Corbel"/>
          <w:snapToGrid w:val="0"/>
          <w:color w:val="000000"/>
          <w:sz w:val="22"/>
          <w:szCs w:val="22"/>
        </w:rPr>
        <w:t xml:space="preserve"> for the acceptability criteria and data is reviewed against expected values on every run (</w:t>
      </w:r>
      <w:r w:rsidR="000146B3">
        <w:rPr>
          <w:rFonts w:ascii="Corbel" w:hAnsi="Corbel"/>
          <w:snapToGrid w:val="0"/>
          <w:color w:val="000000"/>
          <w:sz w:val="22"/>
          <w:szCs w:val="22"/>
        </w:rPr>
        <w:t xml:space="preserve">ISO </w:t>
      </w:r>
      <w:r w:rsidRPr="00BE07EE">
        <w:rPr>
          <w:rFonts w:ascii="Corbel" w:hAnsi="Corbel"/>
          <w:snapToGrid w:val="0"/>
          <w:color w:val="000000"/>
          <w:sz w:val="22"/>
          <w:szCs w:val="22"/>
        </w:rPr>
        <w:t>7.3.7.2f).</w:t>
      </w:r>
      <w:r w:rsidR="00DA72A0">
        <w:rPr>
          <w:rFonts w:ascii="Corbel" w:hAnsi="Corbel"/>
          <w:snapToGrid w:val="0"/>
          <w:color w:val="000000"/>
          <w:sz w:val="22"/>
          <w:szCs w:val="22"/>
        </w:rPr>
        <w:t xml:space="preserve"> For Biochemical Genetics tests that produce measurable numerical values</w:t>
      </w:r>
      <w:r w:rsidR="000E308A">
        <w:rPr>
          <w:rFonts w:ascii="Corbel" w:hAnsi="Corbel"/>
          <w:snapToGrid w:val="0"/>
          <w:color w:val="000000"/>
          <w:sz w:val="22"/>
          <w:szCs w:val="22"/>
        </w:rPr>
        <w:t>,</w:t>
      </w:r>
      <w:r w:rsidR="000146B3">
        <w:rPr>
          <w:rFonts w:ascii="Corbel" w:hAnsi="Corbel"/>
          <w:snapToGrid w:val="0"/>
          <w:color w:val="000000"/>
          <w:sz w:val="22"/>
          <w:szCs w:val="22"/>
        </w:rPr>
        <w:t xml:space="preserve"> ICQ material is used within reference ranges </w:t>
      </w:r>
      <w:r w:rsidR="0086277C">
        <w:rPr>
          <w:rFonts w:ascii="Corbel" w:hAnsi="Corbel"/>
          <w:snapToGrid w:val="0"/>
          <w:color w:val="000000"/>
          <w:sz w:val="22"/>
          <w:szCs w:val="22"/>
        </w:rPr>
        <w:t xml:space="preserve">- </w:t>
      </w:r>
      <w:r w:rsidR="000146B3">
        <w:rPr>
          <w:rFonts w:ascii="Corbel" w:hAnsi="Corbel"/>
          <w:snapToGrid w:val="0"/>
          <w:color w:val="000000"/>
          <w:sz w:val="22"/>
          <w:szCs w:val="22"/>
        </w:rPr>
        <w:t>at normal</w:t>
      </w:r>
      <w:r w:rsidR="0086277C">
        <w:rPr>
          <w:rFonts w:ascii="Corbel" w:hAnsi="Corbel"/>
          <w:snapToGrid w:val="0"/>
          <w:color w:val="000000"/>
          <w:sz w:val="22"/>
          <w:szCs w:val="22"/>
        </w:rPr>
        <w:t xml:space="preserve"> concentration levels</w:t>
      </w:r>
      <w:r w:rsidR="00B623F4">
        <w:rPr>
          <w:rFonts w:ascii="Corbel" w:hAnsi="Corbel"/>
          <w:snapToGrid w:val="0"/>
          <w:color w:val="000000"/>
          <w:sz w:val="22"/>
          <w:szCs w:val="22"/>
        </w:rPr>
        <w:t>,</w:t>
      </w:r>
      <w:r w:rsidR="000146B3">
        <w:rPr>
          <w:rFonts w:ascii="Corbel" w:hAnsi="Corbel"/>
          <w:snapToGrid w:val="0"/>
          <w:color w:val="000000"/>
          <w:sz w:val="22"/>
          <w:szCs w:val="22"/>
        </w:rPr>
        <w:t xml:space="preserve"> and clinically relevant concentration levels</w:t>
      </w:r>
      <w:r w:rsidR="0086277C">
        <w:rPr>
          <w:rFonts w:ascii="Corbel" w:hAnsi="Corbel"/>
          <w:snapToGrid w:val="0"/>
          <w:color w:val="000000"/>
          <w:sz w:val="22"/>
          <w:szCs w:val="22"/>
        </w:rPr>
        <w:t xml:space="preserve"> </w:t>
      </w:r>
      <w:r w:rsidR="00B623F4">
        <w:rPr>
          <w:rFonts w:ascii="Corbel" w:hAnsi="Corbel"/>
          <w:snapToGrid w:val="0"/>
          <w:color w:val="000000"/>
          <w:sz w:val="22"/>
          <w:szCs w:val="22"/>
        </w:rPr>
        <w:t>where suitable material is available (</w:t>
      </w:r>
      <w:r w:rsidR="000146B3">
        <w:rPr>
          <w:rFonts w:ascii="Corbel" w:hAnsi="Corbel"/>
          <w:snapToGrid w:val="0"/>
          <w:color w:val="000000"/>
          <w:sz w:val="22"/>
          <w:szCs w:val="22"/>
        </w:rPr>
        <w:t xml:space="preserve">ISO 7.3.7.2b). </w:t>
      </w:r>
      <w:r w:rsidR="00DA72A0">
        <w:rPr>
          <w:rFonts w:ascii="Corbel" w:hAnsi="Corbel"/>
          <w:snapToGrid w:val="0"/>
          <w:color w:val="000000"/>
          <w:sz w:val="22"/>
          <w:szCs w:val="22"/>
        </w:rPr>
        <w:t xml:space="preserve">IQC </w:t>
      </w:r>
      <w:r w:rsidR="002E7BEA" w:rsidRPr="00764E0C">
        <w:rPr>
          <w:rFonts w:ascii="Corbel" w:hAnsi="Corbel"/>
          <w:snapToGrid w:val="0"/>
          <w:color w:val="000000"/>
          <w:sz w:val="22"/>
          <w:szCs w:val="22"/>
        </w:rPr>
        <w:t>measurements</w:t>
      </w:r>
      <w:r w:rsidR="00DA72A0">
        <w:rPr>
          <w:rFonts w:ascii="Corbel" w:hAnsi="Corbel"/>
          <w:snapToGrid w:val="0"/>
          <w:color w:val="000000"/>
          <w:sz w:val="22"/>
          <w:szCs w:val="22"/>
        </w:rPr>
        <w:t xml:space="preserve"> </w:t>
      </w:r>
      <w:r w:rsidR="000146B3">
        <w:rPr>
          <w:rFonts w:ascii="Corbel" w:hAnsi="Corbel"/>
          <w:snapToGrid w:val="0"/>
          <w:color w:val="000000"/>
          <w:sz w:val="22"/>
          <w:szCs w:val="22"/>
        </w:rPr>
        <w:t xml:space="preserve">are </w:t>
      </w:r>
      <w:r w:rsidR="00DA72A0">
        <w:rPr>
          <w:rFonts w:ascii="Corbel" w:hAnsi="Corbel"/>
          <w:snapToGrid w:val="0"/>
          <w:color w:val="000000"/>
          <w:sz w:val="22"/>
          <w:szCs w:val="22"/>
        </w:rPr>
        <w:t xml:space="preserve">recorded in Unity and </w:t>
      </w:r>
      <w:r w:rsidR="002E7BEA" w:rsidRPr="00764E0C">
        <w:rPr>
          <w:rFonts w:ascii="Corbel" w:hAnsi="Corbel"/>
          <w:snapToGrid w:val="0"/>
          <w:color w:val="000000"/>
          <w:sz w:val="22"/>
          <w:szCs w:val="22"/>
        </w:rPr>
        <w:t>are</w:t>
      </w:r>
      <w:r w:rsidR="006E2AFD" w:rsidRPr="00764E0C">
        <w:rPr>
          <w:rFonts w:ascii="Corbel" w:hAnsi="Corbel"/>
          <w:snapToGrid w:val="0"/>
          <w:color w:val="000000"/>
          <w:sz w:val="22"/>
          <w:szCs w:val="22"/>
        </w:rPr>
        <w:t xml:space="preserve"> regularly evaluated</w:t>
      </w:r>
      <w:r w:rsidR="00DA72A0">
        <w:rPr>
          <w:rFonts w:ascii="Corbel" w:hAnsi="Corbel"/>
          <w:snapToGrid w:val="0"/>
          <w:color w:val="000000"/>
          <w:sz w:val="22"/>
          <w:szCs w:val="22"/>
        </w:rPr>
        <w:t xml:space="preserve"> for trends and shifts</w:t>
      </w:r>
      <w:r w:rsidR="006E2AFD" w:rsidRPr="00764E0C">
        <w:rPr>
          <w:rFonts w:ascii="Corbel" w:hAnsi="Corbel"/>
          <w:snapToGrid w:val="0"/>
          <w:color w:val="000000"/>
          <w:sz w:val="22"/>
          <w:szCs w:val="22"/>
        </w:rPr>
        <w:t xml:space="preserve"> </w:t>
      </w:r>
      <w:r w:rsidR="00DA72A0">
        <w:rPr>
          <w:rFonts w:ascii="Corbel" w:hAnsi="Corbel"/>
          <w:snapToGrid w:val="0"/>
          <w:color w:val="000000"/>
          <w:sz w:val="22"/>
          <w:szCs w:val="22"/>
        </w:rPr>
        <w:t xml:space="preserve">[DOC4090]. </w:t>
      </w:r>
      <w:r w:rsidR="008F6A3F" w:rsidRPr="003D1C13">
        <w:rPr>
          <w:rFonts w:ascii="Corbel" w:hAnsi="Corbel"/>
          <w:snapToGrid w:val="0"/>
          <w:color w:val="000000"/>
          <w:sz w:val="22"/>
          <w:szCs w:val="22"/>
        </w:rPr>
        <w:t xml:space="preserve">The </w:t>
      </w:r>
      <w:r w:rsidR="008F6A3F">
        <w:rPr>
          <w:rFonts w:ascii="Corbel" w:hAnsi="Corbel"/>
          <w:snapToGrid w:val="0"/>
          <w:color w:val="000000"/>
          <w:sz w:val="22"/>
          <w:szCs w:val="22"/>
        </w:rPr>
        <w:t>L</w:t>
      </w:r>
      <w:r w:rsidR="008F6A3F" w:rsidRPr="003D1C13">
        <w:rPr>
          <w:rFonts w:ascii="Corbel" w:hAnsi="Corbel"/>
          <w:snapToGrid w:val="0"/>
          <w:color w:val="000000"/>
          <w:sz w:val="22"/>
          <w:szCs w:val="22"/>
        </w:rPr>
        <w:t>aborator</w:t>
      </w:r>
      <w:r w:rsidR="008F6A3F">
        <w:rPr>
          <w:rFonts w:ascii="Corbel" w:hAnsi="Corbel"/>
          <w:snapToGrid w:val="0"/>
          <w:color w:val="000000"/>
          <w:sz w:val="22"/>
          <w:szCs w:val="22"/>
        </w:rPr>
        <w:t>ies</w:t>
      </w:r>
      <w:r w:rsidR="008F6A3F" w:rsidRPr="003D1C13">
        <w:rPr>
          <w:rFonts w:ascii="Corbel" w:hAnsi="Corbel"/>
          <w:snapToGrid w:val="0"/>
          <w:color w:val="000000"/>
          <w:sz w:val="22"/>
          <w:szCs w:val="22"/>
        </w:rPr>
        <w:t xml:space="preserve"> do not perform high throughput quantitative testing. Therefore, there is no concern regarding chang</w:t>
      </w:r>
      <w:r w:rsidR="00740CAE">
        <w:rPr>
          <w:rFonts w:ascii="Corbel" w:hAnsi="Corbel"/>
          <w:snapToGrid w:val="0"/>
          <w:color w:val="000000"/>
          <w:sz w:val="22"/>
          <w:szCs w:val="22"/>
        </w:rPr>
        <w:t>es to calibration or</w:t>
      </w:r>
      <w:r w:rsidR="008F6A3F" w:rsidRPr="003D1C13">
        <w:rPr>
          <w:rFonts w:ascii="Corbel" w:hAnsi="Corbel"/>
          <w:snapToGrid w:val="0"/>
          <w:color w:val="000000"/>
          <w:sz w:val="22"/>
          <w:szCs w:val="22"/>
        </w:rPr>
        <w:t xml:space="preserve"> IQC material within the same day/run</w:t>
      </w:r>
      <w:r w:rsidR="008F6A3F">
        <w:rPr>
          <w:rFonts w:ascii="Corbel" w:hAnsi="Corbel"/>
          <w:snapToGrid w:val="0"/>
          <w:color w:val="000000"/>
          <w:sz w:val="22"/>
          <w:szCs w:val="22"/>
        </w:rPr>
        <w:t>.</w:t>
      </w:r>
    </w:p>
    <w:p w14:paraId="16E82CDE" w14:textId="77777777" w:rsidR="00DA72A0" w:rsidRDefault="00DA72A0" w:rsidP="00DA72A0">
      <w:pPr>
        <w:pStyle w:val="BodyText"/>
        <w:tabs>
          <w:tab w:val="num" w:pos="0"/>
        </w:tabs>
        <w:spacing w:after="0" w:line="276" w:lineRule="auto"/>
        <w:ind w:left="720"/>
        <w:jc w:val="both"/>
        <w:rPr>
          <w:rFonts w:ascii="Corbel" w:hAnsi="Corbel"/>
          <w:snapToGrid w:val="0"/>
          <w:color w:val="000000"/>
          <w:sz w:val="22"/>
          <w:szCs w:val="22"/>
        </w:rPr>
      </w:pPr>
    </w:p>
    <w:p w14:paraId="352074BD" w14:textId="65059D56" w:rsidR="003D1C13" w:rsidRPr="003D1C13" w:rsidRDefault="003D1C13" w:rsidP="004F6DC3">
      <w:pPr>
        <w:pStyle w:val="BodyText"/>
        <w:tabs>
          <w:tab w:val="num" w:pos="0"/>
        </w:tabs>
        <w:spacing w:after="0" w:line="276" w:lineRule="auto"/>
        <w:ind w:left="720"/>
        <w:jc w:val="both"/>
        <w:rPr>
          <w:rFonts w:ascii="Corbel" w:hAnsi="Corbel"/>
          <w:snapToGrid w:val="0"/>
          <w:color w:val="000000"/>
          <w:sz w:val="22"/>
          <w:szCs w:val="22"/>
        </w:rPr>
      </w:pPr>
      <w:r w:rsidRPr="003D1C13">
        <w:rPr>
          <w:rFonts w:ascii="Corbel" w:hAnsi="Corbel"/>
          <w:snapToGrid w:val="0"/>
          <w:color w:val="000000"/>
          <w:sz w:val="22"/>
          <w:szCs w:val="22"/>
        </w:rPr>
        <w:t xml:space="preserve">Standards and controls supplied with manufactured reagent/assay kits are used where available, following manufacturer instructions for use and validation. </w:t>
      </w:r>
      <w:r w:rsidR="004F6DC3">
        <w:rPr>
          <w:rFonts w:ascii="Corbel" w:hAnsi="Corbel"/>
          <w:snapToGrid w:val="0"/>
          <w:color w:val="000000"/>
          <w:sz w:val="22"/>
          <w:szCs w:val="22"/>
        </w:rPr>
        <w:t>Kits</w:t>
      </w:r>
      <w:r w:rsidRPr="003D1C13">
        <w:rPr>
          <w:rFonts w:ascii="Corbel" w:hAnsi="Corbel"/>
          <w:snapToGrid w:val="0"/>
          <w:color w:val="000000"/>
          <w:sz w:val="22"/>
          <w:szCs w:val="22"/>
        </w:rPr>
        <w:t xml:space="preserve"> are accepted via the acceptance of use procedure [DOC</w:t>
      </w:r>
      <w:r w:rsidR="004F6DC3">
        <w:rPr>
          <w:rFonts w:ascii="Corbel" w:hAnsi="Corbel"/>
          <w:snapToGrid w:val="0"/>
          <w:color w:val="000000"/>
          <w:sz w:val="22"/>
          <w:szCs w:val="22"/>
        </w:rPr>
        <w:t>3387</w:t>
      </w:r>
      <w:r w:rsidRPr="003D1C13">
        <w:rPr>
          <w:rFonts w:ascii="Corbel" w:hAnsi="Corbel"/>
          <w:snapToGrid w:val="0"/>
          <w:color w:val="000000"/>
          <w:sz w:val="22"/>
          <w:szCs w:val="22"/>
        </w:rPr>
        <w:t>].</w:t>
      </w:r>
      <w:r w:rsidR="004F6DC3">
        <w:rPr>
          <w:rFonts w:ascii="Corbel" w:hAnsi="Corbel"/>
          <w:snapToGrid w:val="0"/>
          <w:color w:val="000000"/>
          <w:sz w:val="22"/>
          <w:szCs w:val="22"/>
        </w:rPr>
        <w:t xml:space="preserve"> Genetics</w:t>
      </w:r>
      <w:r w:rsidRPr="003D1C13">
        <w:rPr>
          <w:rFonts w:ascii="Corbel" w:hAnsi="Corbel"/>
          <w:snapToGrid w:val="0"/>
          <w:color w:val="000000"/>
          <w:sz w:val="22"/>
          <w:szCs w:val="22"/>
        </w:rPr>
        <w:t xml:space="preserve"> in-house validated tests or commercial kits provided without controls </w:t>
      </w:r>
      <w:r w:rsidR="00706A3F">
        <w:rPr>
          <w:rFonts w:ascii="Corbel" w:hAnsi="Corbel"/>
          <w:snapToGrid w:val="0"/>
          <w:color w:val="000000"/>
          <w:sz w:val="22"/>
          <w:szCs w:val="22"/>
        </w:rPr>
        <w:t xml:space="preserve">use </w:t>
      </w:r>
      <w:r w:rsidRPr="003D1C13">
        <w:rPr>
          <w:rFonts w:ascii="Corbel" w:hAnsi="Corbel"/>
          <w:snapToGrid w:val="0"/>
          <w:color w:val="000000"/>
          <w:sz w:val="22"/>
          <w:szCs w:val="22"/>
        </w:rPr>
        <w:t>appropriate retained positive/negative patient samples that are fit for their intended purpose and clinical application on each run (</w:t>
      </w:r>
      <w:r w:rsidR="000146B3">
        <w:rPr>
          <w:rFonts w:ascii="Corbel" w:hAnsi="Corbel"/>
          <w:snapToGrid w:val="0"/>
          <w:color w:val="000000"/>
          <w:sz w:val="22"/>
          <w:szCs w:val="22"/>
        </w:rPr>
        <w:t xml:space="preserve">ISO </w:t>
      </w:r>
      <w:r w:rsidRPr="003D1C13">
        <w:rPr>
          <w:rFonts w:ascii="Corbel" w:hAnsi="Corbel"/>
          <w:snapToGrid w:val="0"/>
          <w:color w:val="000000"/>
          <w:sz w:val="22"/>
          <w:szCs w:val="22"/>
        </w:rPr>
        <w:t xml:space="preserve">7.3.7.3a3/b/d). Certain </w:t>
      </w:r>
      <w:r w:rsidR="00706A3F">
        <w:rPr>
          <w:rFonts w:ascii="Corbel" w:hAnsi="Corbel"/>
          <w:snapToGrid w:val="0"/>
          <w:color w:val="000000"/>
          <w:sz w:val="22"/>
          <w:szCs w:val="22"/>
        </w:rPr>
        <w:t xml:space="preserve">genetic </w:t>
      </w:r>
      <w:r w:rsidRPr="003D1C13">
        <w:rPr>
          <w:rFonts w:ascii="Corbel" w:hAnsi="Corbel"/>
          <w:snapToGrid w:val="0"/>
          <w:color w:val="000000"/>
          <w:sz w:val="22"/>
          <w:szCs w:val="22"/>
        </w:rPr>
        <w:t>tests do not require the use of IQC materials, e.g., karyotyping.</w:t>
      </w:r>
      <w:r w:rsidR="00706A3F">
        <w:rPr>
          <w:rFonts w:ascii="Corbel" w:hAnsi="Corbel"/>
          <w:snapToGrid w:val="0"/>
          <w:color w:val="000000"/>
          <w:sz w:val="22"/>
          <w:szCs w:val="22"/>
        </w:rPr>
        <w:t xml:space="preserve"> Biochemical Genetics use </w:t>
      </w:r>
      <w:r w:rsidR="00706A3F" w:rsidRPr="003D1C13">
        <w:rPr>
          <w:rFonts w:ascii="Corbel" w:hAnsi="Corbel"/>
          <w:snapToGrid w:val="0"/>
          <w:color w:val="000000"/>
          <w:sz w:val="22"/>
          <w:szCs w:val="22"/>
        </w:rPr>
        <w:t>third party IQC material</w:t>
      </w:r>
      <w:r w:rsidR="00706A3F">
        <w:rPr>
          <w:rFonts w:ascii="Corbel" w:hAnsi="Corbel"/>
          <w:snapToGrid w:val="0"/>
          <w:color w:val="000000"/>
          <w:sz w:val="22"/>
          <w:szCs w:val="22"/>
        </w:rPr>
        <w:t xml:space="preserve"> when manufacturer supplied control material is not available.</w:t>
      </w:r>
    </w:p>
    <w:p w14:paraId="4FAA5E3C" w14:textId="77777777" w:rsidR="00DA72A0" w:rsidRDefault="00DA72A0" w:rsidP="00DA72A0">
      <w:pPr>
        <w:pStyle w:val="BodyText"/>
        <w:tabs>
          <w:tab w:val="num" w:pos="0"/>
        </w:tabs>
        <w:spacing w:after="0" w:line="276" w:lineRule="auto"/>
        <w:ind w:left="720"/>
        <w:jc w:val="both"/>
        <w:rPr>
          <w:rFonts w:ascii="Corbel" w:hAnsi="Corbel"/>
          <w:snapToGrid w:val="0"/>
          <w:color w:val="000000"/>
          <w:sz w:val="22"/>
          <w:szCs w:val="22"/>
        </w:rPr>
      </w:pPr>
    </w:p>
    <w:p w14:paraId="15D1FE21" w14:textId="7000B6C3" w:rsidR="00706A3F" w:rsidRDefault="00706A3F" w:rsidP="00DA72A0">
      <w:pPr>
        <w:pStyle w:val="BodyText"/>
        <w:tabs>
          <w:tab w:val="num" w:pos="0"/>
        </w:tabs>
        <w:spacing w:after="0" w:line="276" w:lineRule="auto"/>
        <w:ind w:left="720"/>
        <w:jc w:val="both"/>
        <w:rPr>
          <w:rFonts w:ascii="Corbel" w:hAnsi="Corbel"/>
          <w:snapToGrid w:val="0"/>
          <w:color w:val="000000"/>
          <w:sz w:val="22"/>
          <w:szCs w:val="22"/>
        </w:rPr>
      </w:pPr>
      <w:r w:rsidRPr="00706A3F">
        <w:rPr>
          <w:rFonts w:ascii="Corbel" w:hAnsi="Corbel"/>
          <w:snapToGrid w:val="0"/>
          <w:color w:val="000000"/>
          <w:sz w:val="22"/>
          <w:szCs w:val="22"/>
        </w:rPr>
        <w:t>Where results do not meet expected outcome or meet acceptance criteria, the data is reviewed; if all acceptance criteria are not met the results are rejected and the run repeated</w:t>
      </w:r>
      <w:r w:rsidR="004928D1">
        <w:rPr>
          <w:rFonts w:ascii="Corbel" w:hAnsi="Corbel"/>
          <w:snapToGrid w:val="0"/>
          <w:color w:val="000000"/>
          <w:sz w:val="22"/>
          <w:szCs w:val="22"/>
        </w:rPr>
        <w:t xml:space="preserve"> (ISO 7.3.7.3g)</w:t>
      </w:r>
      <w:r w:rsidRPr="00706A3F">
        <w:rPr>
          <w:rFonts w:ascii="Corbel" w:hAnsi="Corbel"/>
          <w:snapToGrid w:val="0"/>
          <w:color w:val="000000"/>
          <w:sz w:val="22"/>
          <w:szCs w:val="22"/>
        </w:rPr>
        <w:t>. Where limited acceptance criteria are met results are reviewed by senior scientific staff, and results may be reported with suitable provisos.</w:t>
      </w:r>
    </w:p>
    <w:bookmarkEnd w:id="75"/>
    <w:bookmarkEnd w:id="76"/>
    <w:p w14:paraId="2EE03DB0" w14:textId="77777777" w:rsidR="006E2AFD" w:rsidRDefault="006E2AFD" w:rsidP="0085009C">
      <w:pPr>
        <w:pStyle w:val="BodyText"/>
        <w:tabs>
          <w:tab w:val="num" w:pos="0"/>
        </w:tabs>
        <w:spacing w:after="0" w:line="276" w:lineRule="auto"/>
        <w:ind w:left="720"/>
        <w:jc w:val="both"/>
        <w:rPr>
          <w:rFonts w:ascii="Corbel" w:hAnsi="Corbel"/>
          <w:snapToGrid w:val="0"/>
          <w:color w:val="000000"/>
          <w:sz w:val="22"/>
          <w:szCs w:val="22"/>
        </w:rPr>
      </w:pPr>
    </w:p>
    <w:p w14:paraId="296F1BAE"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0B9B2691"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0C3E17FF" w14:textId="5F6990C1" w:rsidR="006E2AFD" w:rsidRPr="00D3137D" w:rsidRDefault="006E2AFD" w:rsidP="006E2AFD">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77" w:name="_Toc180954941"/>
      <w:r w:rsidRPr="00D3137D">
        <w:rPr>
          <w:rFonts w:ascii="Corbel" w:hAnsi="Corbel"/>
          <w:i/>
          <w:sz w:val="22"/>
          <w:szCs w:val="22"/>
        </w:rPr>
        <w:lastRenderedPageBreak/>
        <w:t>External Quality Assessment (EQA)</w:t>
      </w:r>
      <w:bookmarkEnd w:id="77"/>
    </w:p>
    <w:p w14:paraId="6024F0C2" w14:textId="1DE51AE8" w:rsidR="00C55B34" w:rsidRDefault="006E2AFD" w:rsidP="00A773D7">
      <w:pPr>
        <w:spacing w:line="276" w:lineRule="auto"/>
        <w:ind w:left="720"/>
        <w:jc w:val="both"/>
        <w:rPr>
          <w:rFonts w:ascii="Corbel" w:hAnsi="Corbel"/>
          <w:sz w:val="22"/>
          <w:szCs w:val="22"/>
        </w:rPr>
      </w:pPr>
      <w:r>
        <w:rPr>
          <w:rFonts w:ascii="Corbel" w:hAnsi="Corbel"/>
          <w:sz w:val="22"/>
          <w:szCs w:val="22"/>
        </w:rPr>
        <w:t xml:space="preserve">The </w:t>
      </w:r>
      <w:r w:rsidR="00767672">
        <w:rPr>
          <w:rFonts w:ascii="Corbel" w:hAnsi="Corbel"/>
          <w:sz w:val="22"/>
          <w:szCs w:val="22"/>
        </w:rPr>
        <w:t>Laboratories</w:t>
      </w:r>
      <w:r w:rsidR="00722E02">
        <w:rPr>
          <w:rFonts w:ascii="Corbel" w:hAnsi="Corbel"/>
          <w:sz w:val="22"/>
          <w:szCs w:val="22"/>
        </w:rPr>
        <w:t xml:space="preserve"> monitor performance of examination methods by comparison with result of other laboratories and</w:t>
      </w:r>
      <w:r>
        <w:rPr>
          <w:rFonts w:ascii="Corbel" w:hAnsi="Corbel"/>
          <w:sz w:val="22"/>
          <w:szCs w:val="22"/>
        </w:rPr>
        <w:t xml:space="preserve"> ha</w:t>
      </w:r>
      <w:r w:rsidR="00767672">
        <w:rPr>
          <w:rFonts w:ascii="Corbel" w:hAnsi="Corbel"/>
          <w:sz w:val="22"/>
          <w:szCs w:val="22"/>
        </w:rPr>
        <w:t>ve</w:t>
      </w:r>
      <w:r>
        <w:rPr>
          <w:rFonts w:ascii="Corbel" w:hAnsi="Corbel"/>
          <w:sz w:val="22"/>
          <w:szCs w:val="22"/>
        </w:rPr>
        <w:t xml:space="preserve"> procedure</w:t>
      </w:r>
      <w:r w:rsidR="00767672">
        <w:rPr>
          <w:rFonts w:ascii="Corbel" w:hAnsi="Corbel"/>
          <w:sz w:val="22"/>
          <w:szCs w:val="22"/>
        </w:rPr>
        <w:t>s</w:t>
      </w:r>
      <w:r>
        <w:rPr>
          <w:rFonts w:ascii="Corbel" w:hAnsi="Corbel"/>
          <w:sz w:val="22"/>
          <w:szCs w:val="22"/>
        </w:rPr>
        <w:t xml:space="preserve"> for the participation</w:t>
      </w:r>
      <w:r w:rsidR="00420DA5">
        <w:rPr>
          <w:rFonts w:ascii="Corbel" w:hAnsi="Corbel"/>
          <w:sz w:val="22"/>
          <w:szCs w:val="22"/>
        </w:rPr>
        <w:t xml:space="preserve"> and evaluation of performance</w:t>
      </w:r>
      <w:r>
        <w:rPr>
          <w:rFonts w:ascii="Corbel" w:hAnsi="Corbel"/>
          <w:sz w:val="22"/>
          <w:szCs w:val="22"/>
        </w:rPr>
        <w:t xml:space="preserve"> in</w:t>
      </w:r>
      <w:r w:rsidR="00722E02">
        <w:rPr>
          <w:rFonts w:ascii="Corbel" w:hAnsi="Corbel"/>
          <w:sz w:val="22"/>
          <w:szCs w:val="22"/>
        </w:rPr>
        <w:t xml:space="preserve"> these</w:t>
      </w:r>
      <w:r>
        <w:rPr>
          <w:rFonts w:ascii="Corbel" w:hAnsi="Corbel"/>
          <w:sz w:val="22"/>
          <w:szCs w:val="22"/>
        </w:rPr>
        <w:t xml:space="preserve"> comparisons [DOC1564, DOC697].</w:t>
      </w:r>
      <w:r w:rsidR="00A773D7">
        <w:rPr>
          <w:rFonts w:ascii="Corbel" w:hAnsi="Corbel"/>
          <w:sz w:val="22"/>
          <w:szCs w:val="22"/>
        </w:rPr>
        <w:t xml:space="preserve"> </w:t>
      </w:r>
      <w:r w:rsidR="00C55B34">
        <w:rPr>
          <w:rFonts w:ascii="Corbel" w:hAnsi="Corbel"/>
          <w:sz w:val="22"/>
          <w:szCs w:val="22"/>
        </w:rPr>
        <w:t>Where possible, t</w:t>
      </w:r>
      <w:r w:rsidRPr="00654AE2">
        <w:rPr>
          <w:rFonts w:ascii="Corbel" w:hAnsi="Corbel"/>
          <w:sz w:val="22"/>
          <w:szCs w:val="22"/>
        </w:rPr>
        <w:t xml:space="preserve">he </w:t>
      </w:r>
      <w:r w:rsidR="00767672">
        <w:rPr>
          <w:rFonts w:ascii="Corbel" w:hAnsi="Corbel"/>
          <w:sz w:val="22"/>
          <w:szCs w:val="22"/>
        </w:rPr>
        <w:t>Laboratories</w:t>
      </w:r>
      <w:r w:rsidRPr="00654AE2">
        <w:rPr>
          <w:rFonts w:ascii="Corbel" w:hAnsi="Corbel"/>
          <w:sz w:val="22"/>
          <w:szCs w:val="22"/>
        </w:rPr>
        <w:t xml:space="preserve"> participate in </w:t>
      </w:r>
      <w:r w:rsidR="00420DA5">
        <w:rPr>
          <w:rFonts w:ascii="Corbel" w:hAnsi="Corbel"/>
          <w:sz w:val="22"/>
          <w:szCs w:val="22"/>
        </w:rPr>
        <w:t xml:space="preserve">recognised </w:t>
      </w:r>
      <w:r w:rsidRPr="00654AE2">
        <w:rPr>
          <w:rFonts w:ascii="Corbel" w:hAnsi="Corbel"/>
          <w:sz w:val="22"/>
          <w:szCs w:val="22"/>
        </w:rPr>
        <w:t>External Quality Asses</w:t>
      </w:r>
      <w:r>
        <w:rPr>
          <w:rFonts w:ascii="Corbel" w:hAnsi="Corbel"/>
          <w:sz w:val="22"/>
          <w:szCs w:val="22"/>
        </w:rPr>
        <w:t xml:space="preserve">sment </w:t>
      </w:r>
      <w:r w:rsidR="00A544E1">
        <w:rPr>
          <w:rFonts w:ascii="Corbel" w:hAnsi="Corbel"/>
          <w:sz w:val="22"/>
          <w:szCs w:val="22"/>
        </w:rPr>
        <w:t>s</w:t>
      </w:r>
      <w:r>
        <w:rPr>
          <w:rFonts w:ascii="Corbel" w:hAnsi="Corbel"/>
          <w:sz w:val="22"/>
          <w:szCs w:val="22"/>
        </w:rPr>
        <w:t>chemes</w:t>
      </w:r>
      <w:r w:rsidR="00137CDA">
        <w:rPr>
          <w:rFonts w:ascii="Corbel" w:hAnsi="Corbel"/>
          <w:sz w:val="22"/>
          <w:szCs w:val="22"/>
        </w:rPr>
        <w:t xml:space="preserve"> (GenQA</w:t>
      </w:r>
      <w:r w:rsidR="00137CDA" w:rsidRPr="00654AE2">
        <w:rPr>
          <w:rFonts w:ascii="Corbel" w:hAnsi="Corbel"/>
          <w:sz w:val="22"/>
          <w:szCs w:val="22"/>
        </w:rPr>
        <w:t>, UKNEQAS, EMQN, E</w:t>
      </w:r>
      <w:r w:rsidR="00137CDA">
        <w:rPr>
          <w:rFonts w:ascii="Corbel" w:hAnsi="Corbel"/>
          <w:sz w:val="22"/>
          <w:szCs w:val="22"/>
        </w:rPr>
        <w:t xml:space="preserve">CFN, ERNDIM and CDC) with preference given to UKAS accredited schemes. The Laboratories participate in schemes relevant to </w:t>
      </w:r>
      <w:r w:rsidR="00F915AC">
        <w:rPr>
          <w:rFonts w:ascii="Corbel" w:hAnsi="Corbel"/>
          <w:sz w:val="22"/>
          <w:szCs w:val="22"/>
        </w:rPr>
        <w:t xml:space="preserve">the </w:t>
      </w:r>
      <w:r w:rsidR="00137CDA">
        <w:rPr>
          <w:rFonts w:ascii="Corbel" w:hAnsi="Corbel"/>
          <w:sz w:val="22"/>
          <w:szCs w:val="22"/>
        </w:rPr>
        <w:t xml:space="preserve">laboratory tests </w:t>
      </w:r>
      <w:r w:rsidR="00F915AC">
        <w:rPr>
          <w:rFonts w:ascii="Corbel" w:hAnsi="Corbel"/>
          <w:sz w:val="22"/>
          <w:szCs w:val="22"/>
        </w:rPr>
        <w:t xml:space="preserve">they </w:t>
      </w:r>
      <w:r w:rsidR="00137CDA">
        <w:rPr>
          <w:rFonts w:ascii="Corbel" w:hAnsi="Corbel"/>
          <w:sz w:val="22"/>
          <w:szCs w:val="22"/>
        </w:rPr>
        <w:t>provide as well as those relating to pre-examination processes (</w:t>
      </w:r>
      <w:r w:rsidR="00C55B34">
        <w:rPr>
          <w:rFonts w:ascii="Corbel" w:hAnsi="Corbel"/>
          <w:sz w:val="22"/>
          <w:szCs w:val="22"/>
        </w:rPr>
        <w:t xml:space="preserve">e.g., </w:t>
      </w:r>
      <w:r w:rsidR="00137CDA">
        <w:rPr>
          <w:rFonts w:ascii="Corbel" w:hAnsi="Corbel"/>
          <w:sz w:val="22"/>
          <w:szCs w:val="22"/>
        </w:rPr>
        <w:t>DNA extraction</w:t>
      </w:r>
      <w:r w:rsidR="00A773D7">
        <w:rPr>
          <w:rFonts w:ascii="Corbel" w:hAnsi="Corbel"/>
          <w:sz w:val="22"/>
          <w:szCs w:val="22"/>
        </w:rPr>
        <w:t xml:space="preserve"> and</w:t>
      </w:r>
      <w:r w:rsidR="00137CDA">
        <w:rPr>
          <w:rFonts w:ascii="Corbel" w:hAnsi="Corbel"/>
          <w:sz w:val="22"/>
          <w:szCs w:val="22"/>
        </w:rPr>
        <w:t xml:space="preserve"> quantification)</w:t>
      </w:r>
      <w:r w:rsidR="00C55B34">
        <w:rPr>
          <w:rFonts w:ascii="Corbel" w:hAnsi="Corbel"/>
          <w:sz w:val="22"/>
          <w:szCs w:val="22"/>
        </w:rPr>
        <w:t xml:space="preserve"> and post-examination processes (e.g., genotyping and interpretation). </w:t>
      </w:r>
      <w:r>
        <w:rPr>
          <w:rFonts w:ascii="Corbel" w:hAnsi="Corbel"/>
          <w:sz w:val="22"/>
          <w:szCs w:val="22"/>
        </w:rPr>
        <w:t>Where there are no specific schemes available</w:t>
      </w:r>
      <w:r w:rsidR="00A773D7">
        <w:rPr>
          <w:rFonts w:ascii="Corbel" w:hAnsi="Corbel"/>
          <w:sz w:val="22"/>
          <w:szCs w:val="22"/>
        </w:rPr>
        <w:t>,</w:t>
      </w:r>
      <w:r>
        <w:rPr>
          <w:rFonts w:ascii="Corbel" w:hAnsi="Corbel"/>
          <w:sz w:val="22"/>
          <w:szCs w:val="22"/>
        </w:rPr>
        <w:t xml:space="preserve"> the </w:t>
      </w:r>
      <w:r w:rsidR="00767672">
        <w:rPr>
          <w:rFonts w:ascii="Corbel" w:hAnsi="Corbel"/>
          <w:sz w:val="22"/>
          <w:szCs w:val="22"/>
        </w:rPr>
        <w:t>Laboratories</w:t>
      </w:r>
      <w:r>
        <w:rPr>
          <w:rFonts w:ascii="Corbel" w:hAnsi="Corbel"/>
          <w:sz w:val="22"/>
          <w:szCs w:val="22"/>
        </w:rPr>
        <w:t xml:space="preserve"> will participate in generic technical </w:t>
      </w:r>
      <w:r w:rsidR="00A544E1">
        <w:rPr>
          <w:rFonts w:ascii="Corbel" w:hAnsi="Corbel"/>
          <w:sz w:val="22"/>
          <w:szCs w:val="22"/>
        </w:rPr>
        <w:t xml:space="preserve">EQA </w:t>
      </w:r>
      <w:r>
        <w:rPr>
          <w:rFonts w:ascii="Corbel" w:hAnsi="Corbel"/>
          <w:sz w:val="22"/>
          <w:szCs w:val="22"/>
        </w:rPr>
        <w:t xml:space="preserve">schemes or </w:t>
      </w:r>
      <w:r w:rsidR="00420DA5">
        <w:rPr>
          <w:rFonts w:ascii="Corbel" w:hAnsi="Corbel"/>
          <w:sz w:val="22"/>
          <w:szCs w:val="22"/>
        </w:rPr>
        <w:t>a</w:t>
      </w:r>
      <w:r w:rsidR="0078255C">
        <w:rPr>
          <w:rFonts w:ascii="Corbel" w:hAnsi="Corbel"/>
          <w:sz w:val="22"/>
          <w:szCs w:val="22"/>
        </w:rPr>
        <w:t xml:space="preserve"> suitable</w:t>
      </w:r>
      <w:r w:rsidR="00420DA5">
        <w:rPr>
          <w:rFonts w:ascii="Corbel" w:hAnsi="Corbel"/>
          <w:sz w:val="22"/>
          <w:szCs w:val="22"/>
        </w:rPr>
        <w:t xml:space="preserve"> alternative, such as</w:t>
      </w:r>
      <w:r w:rsidR="00B71569">
        <w:rPr>
          <w:rFonts w:ascii="Corbel" w:hAnsi="Corbel"/>
          <w:sz w:val="22"/>
          <w:szCs w:val="22"/>
        </w:rPr>
        <w:t xml:space="preserve"> an</w:t>
      </w:r>
      <w:r w:rsidR="00420DA5">
        <w:rPr>
          <w:rFonts w:ascii="Corbel" w:hAnsi="Corbel"/>
          <w:sz w:val="22"/>
          <w:szCs w:val="22"/>
        </w:rPr>
        <w:t xml:space="preserve"> </w:t>
      </w:r>
      <w:r>
        <w:rPr>
          <w:rFonts w:ascii="Corbel" w:hAnsi="Corbel"/>
          <w:sz w:val="22"/>
          <w:szCs w:val="22"/>
        </w:rPr>
        <w:t>exchange of samples with other laboratories.</w:t>
      </w:r>
      <w:r w:rsidR="00900062">
        <w:rPr>
          <w:rFonts w:ascii="Corbel" w:hAnsi="Corbel"/>
          <w:sz w:val="22"/>
          <w:szCs w:val="22"/>
        </w:rPr>
        <w:t xml:space="preserve"> </w:t>
      </w:r>
      <w:r w:rsidR="00C55B34">
        <w:rPr>
          <w:rFonts w:ascii="Corbel" w:hAnsi="Corbel"/>
          <w:sz w:val="22"/>
          <w:szCs w:val="22"/>
        </w:rPr>
        <w:t>Samples are processed by the same personnel who routinely perform the procedures being assessed and are (as far as practicable) processed in the same manner as other patient samples, ensuring an evaluation of the end-to-end process.</w:t>
      </w:r>
    </w:p>
    <w:p w14:paraId="06272E9C" w14:textId="77777777" w:rsidR="00C55B34" w:rsidRDefault="00C55B34" w:rsidP="00900062">
      <w:pPr>
        <w:spacing w:line="276" w:lineRule="auto"/>
        <w:ind w:left="720"/>
        <w:jc w:val="both"/>
        <w:rPr>
          <w:rFonts w:ascii="Corbel" w:hAnsi="Corbel"/>
          <w:sz w:val="22"/>
          <w:szCs w:val="22"/>
        </w:rPr>
      </w:pPr>
    </w:p>
    <w:p w14:paraId="1E762B23" w14:textId="7945FF1C" w:rsidR="006E2AFD" w:rsidRPr="00654AE2" w:rsidRDefault="00C55B34" w:rsidP="00B736D0">
      <w:pPr>
        <w:spacing w:line="276" w:lineRule="auto"/>
        <w:ind w:left="720"/>
        <w:jc w:val="both"/>
        <w:rPr>
          <w:rFonts w:ascii="Corbel" w:hAnsi="Corbel"/>
          <w:sz w:val="22"/>
          <w:szCs w:val="22"/>
        </w:rPr>
      </w:pPr>
      <w:r>
        <w:rPr>
          <w:rFonts w:ascii="Corbel" w:hAnsi="Corbel"/>
          <w:sz w:val="22"/>
          <w:szCs w:val="22"/>
        </w:rPr>
        <w:t xml:space="preserve">Records of scheme participation </w:t>
      </w:r>
      <w:r w:rsidR="00900062">
        <w:rPr>
          <w:rFonts w:ascii="Corbel" w:hAnsi="Corbel"/>
          <w:sz w:val="22"/>
          <w:szCs w:val="22"/>
        </w:rPr>
        <w:t>and a</w:t>
      </w:r>
      <w:r w:rsidR="006E2AFD" w:rsidRPr="00654AE2">
        <w:rPr>
          <w:rFonts w:ascii="Corbel" w:hAnsi="Corbel"/>
          <w:sz w:val="22"/>
          <w:szCs w:val="22"/>
        </w:rPr>
        <w:t xml:space="preserve"> </w:t>
      </w:r>
      <w:r w:rsidR="00900062">
        <w:rPr>
          <w:rFonts w:ascii="Corbel" w:hAnsi="Corbel"/>
          <w:sz w:val="22"/>
          <w:szCs w:val="22"/>
        </w:rPr>
        <w:t xml:space="preserve">summary record of </w:t>
      </w:r>
      <w:r w:rsidR="0078255C">
        <w:rPr>
          <w:rFonts w:ascii="Corbel" w:hAnsi="Corbel"/>
          <w:sz w:val="22"/>
          <w:szCs w:val="22"/>
        </w:rPr>
        <w:t xml:space="preserve">the performance in </w:t>
      </w:r>
      <w:r w:rsidR="000C7F37">
        <w:rPr>
          <w:rFonts w:ascii="Corbel" w:hAnsi="Corbel"/>
          <w:sz w:val="22"/>
          <w:szCs w:val="22"/>
        </w:rPr>
        <w:t>EQA schemes and other comparisons</w:t>
      </w:r>
      <w:r w:rsidR="00900062">
        <w:rPr>
          <w:rFonts w:ascii="Corbel" w:hAnsi="Corbel"/>
          <w:sz w:val="22"/>
          <w:szCs w:val="22"/>
        </w:rPr>
        <w:t xml:space="preserve"> </w:t>
      </w:r>
      <w:r w:rsidR="006E2AFD" w:rsidRPr="00654AE2">
        <w:rPr>
          <w:rFonts w:ascii="Corbel" w:hAnsi="Corbel"/>
          <w:sz w:val="22"/>
          <w:szCs w:val="22"/>
        </w:rPr>
        <w:t xml:space="preserve">is kept </w:t>
      </w:r>
      <w:r w:rsidR="006E2AFD">
        <w:rPr>
          <w:rFonts w:ascii="Corbel" w:hAnsi="Corbel"/>
          <w:sz w:val="22"/>
          <w:szCs w:val="22"/>
        </w:rPr>
        <w:t xml:space="preserve">on </w:t>
      </w:r>
      <w:r w:rsidR="006E2AFD" w:rsidRPr="00654AE2">
        <w:rPr>
          <w:rFonts w:ascii="Corbel" w:hAnsi="Corbel"/>
          <w:sz w:val="22"/>
          <w:szCs w:val="22"/>
        </w:rPr>
        <w:t>secure</w:t>
      </w:r>
      <w:r w:rsidR="006E2AFD">
        <w:rPr>
          <w:rFonts w:ascii="Corbel" w:hAnsi="Corbel"/>
          <w:sz w:val="22"/>
          <w:szCs w:val="22"/>
        </w:rPr>
        <w:t xml:space="preserve"> account </w:t>
      </w:r>
      <w:r w:rsidR="006E2AFD" w:rsidRPr="00654AE2">
        <w:rPr>
          <w:rFonts w:ascii="Corbel" w:hAnsi="Corbel"/>
          <w:sz w:val="22"/>
          <w:szCs w:val="22"/>
        </w:rPr>
        <w:t>server</w:t>
      </w:r>
      <w:r w:rsidR="006E2AFD">
        <w:rPr>
          <w:rFonts w:ascii="Corbel" w:hAnsi="Corbel"/>
          <w:sz w:val="22"/>
          <w:szCs w:val="22"/>
        </w:rPr>
        <w:t>s (</w:t>
      </w:r>
      <w:r w:rsidR="00420DA5">
        <w:rPr>
          <w:rFonts w:ascii="Corbel" w:hAnsi="Corbel"/>
          <w:sz w:val="22"/>
          <w:szCs w:val="22"/>
        </w:rPr>
        <w:t xml:space="preserve">NW GLH Manchester </w:t>
      </w:r>
      <w:hyperlink r:id="rId53" w:history="1">
        <w:r w:rsidR="006E2AFD" w:rsidRPr="00C34D30">
          <w:rPr>
            <w:rStyle w:val="Hyperlink"/>
            <w:rFonts w:ascii="Corbel" w:hAnsi="Corbel"/>
            <w:sz w:val="22"/>
            <w:szCs w:val="22"/>
          </w:rPr>
          <w:t>here</w:t>
        </w:r>
      </w:hyperlink>
      <w:r w:rsidR="00420DA5">
        <w:rPr>
          <w:rFonts w:ascii="Corbel" w:hAnsi="Corbel"/>
          <w:sz w:val="22"/>
          <w:szCs w:val="22"/>
        </w:rPr>
        <w:t xml:space="preserve">, NW GLH Christie </w:t>
      </w:r>
      <w:hyperlink r:id="rId54" w:history="1">
        <w:r w:rsidR="00420DA5" w:rsidRPr="002D583E">
          <w:rPr>
            <w:rStyle w:val="Hyperlink"/>
            <w:rFonts w:ascii="Corbel" w:hAnsi="Corbel"/>
            <w:sz w:val="22"/>
            <w:szCs w:val="22"/>
          </w:rPr>
          <w:t>here</w:t>
        </w:r>
      </w:hyperlink>
      <w:r w:rsidR="00420DA5">
        <w:rPr>
          <w:rFonts w:ascii="Corbel" w:hAnsi="Corbel"/>
          <w:sz w:val="22"/>
          <w:szCs w:val="22"/>
        </w:rPr>
        <w:t>, and Willink</w:t>
      </w:r>
      <w:r w:rsidR="006E2AFD">
        <w:rPr>
          <w:rFonts w:ascii="Corbel" w:hAnsi="Corbel"/>
          <w:sz w:val="22"/>
          <w:szCs w:val="22"/>
        </w:rPr>
        <w:t xml:space="preserve"> </w:t>
      </w:r>
      <w:hyperlink r:id="rId55" w:history="1">
        <w:r w:rsidR="006E2AFD" w:rsidRPr="00C34D30">
          <w:rPr>
            <w:rStyle w:val="Hyperlink"/>
            <w:rFonts w:ascii="Corbel" w:hAnsi="Corbel"/>
            <w:sz w:val="22"/>
            <w:szCs w:val="22"/>
          </w:rPr>
          <w:t>here</w:t>
        </w:r>
      </w:hyperlink>
      <w:r w:rsidR="006E2AFD">
        <w:rPr>
          <w:rFonts w:ascii="Corbel" w:hAnsi="Corbel"/>
          <w:sz w:val="22"/>
          <w:szCs w:val="22"/>
        </w:rPr>
        <w:t>)</w:t>
      </w:r>
      <w:r w:rsidR="00B736D0">
        <w:rPr>
          <w:rFonts w:ascii="Corbel" w:hAnsi="Corbel"/>
          <w:sz w:val="22"/>
          <w:szCs w:val="22"/>
        </w:rPr>
        <w:t xml:space="preserve">, which </w:t>
      </w:r>
      <w:r w:rsidR="00A773D7">
        <w:rPr>
          <w:rFonts w:ascii="Corbel" w:hAnsi="Corbel"/>
          <w:sz w:val="22"/>
          <w:szCs w:val="22"/>
        </w:rPr>
        <w:t xml:space="preserve">allows for trend analysis. </w:t>
      </w:r>
      <w:r w:rsidR="00A773D7" w:rsidRPr="00654AE2">
        <w:rPr>
          <w:rFonts w:ascii="Corbel" w:hAnsi="Corbel"/>
          <w:sz w:val="22"/>
          <w:szCs w:val="22"/>
        </w:rPr>
        <w:t>EQA activity</w:t>
      </w:r>
      <w:r w:rsidR="00A773D7">
        <w:rPr>
          <w:rFonts w:ascii="Corbel" w:hAnsi="Corbel"/>
          <w:sz w:val="22"/>
          <w:szCs w:val="22"/>
        </w:rPr>
        <w:t xml:space="preserve"> and performance</w:t>
      </w:r>
      <w:r w:rsidR="00A773D7" w:rsidRPr="00654AE2">
        <w:rPr>
          <w:rFonts w:ascii="Corbel" w:hAnsi="Corbel"/>
          <w:sz w:val="22"/>
          <w:szCs w:val="22"/>
        </w:rPr>
        <w:t xml:space="preserve"> is communicated to staff at laboratory meetings</w:t>
      </w:r>
      <w:r w:rsidR="00A773D7">
        <w:rPr>
          <w:rFonts w:ascii="Corbel" w:hAnsi="Corbel"/>
          <w:sz w:val="22"/>
          <w:szCs w:val="22"/>
        </w:rPr>
        <w:t xml:space="preserve"> and summarised in the Annual Management Review.</w:t>
      </w:r>
      <w:r w:rsidR="00B736D0">
        <w:rPr>
          <w:rFonts w:ascii="Corbel" w:hAnsi="Corbel"/>
          <w:sz w:val="22"/>
          <w:szCs w:val="22"/>
        </w:rPr>
        <w:t xml:space="preserve"> </w:t>
      </w:r>
      <w:r w:rsidR="00900062">
        <w:rPr>
          <w:rFonts w:ascii="Corbel" w:hAnsi="Corbel"/>
          <w:sz w:val="22"/>
          <w:szCs w:val="22"/>
        </w:rPr>
        <w:t xml:space="preserve">Scheme results are received by </w:t>
      </w:r>
      <w:r w:rsidR="00B71569">
        <w:rPr>
          <w:rFonts w:ascii="Corbel" w:hAnsi="Corbel"/>
          <w:sz w:val="22"/>
          <w:szCs w:val="22"/>
        </w:rPr>
        <w:t>EQA Leads</w:t>
      </w:r>
      <w:r w:rsidR="00900062">
        <w:rPr>
          <w:rFonts w:ascii="Corbel" w:hAnsi="Corbel"/>
          <w:sz w:val="22"/>
          <w:szCs w:val="22"/>
        </w:rPr>
        <w:t>/Officers and r</w:t>
      </w:r>
      <w:r w:rsidR="00B71569">
        <w:rPr>
          <w:rFonts w:ascii="Corbel" w:hAnsi="Corbel"/>
          <w:sz w:val="22"/>
          <w:szCs w:val="22"/>
        </w:rPr>
        <w:t>eview</w:t>
      </w:r>
      <w:r w:rsidR="00900062">
        <w:rPr>
          <w:rFonts w:ascii="Corbel" w:hAnsi="Corbel"/>
          <w:sz w:val="22"/>
          <w:szCs w:val="22"/>
        </w:rPr>
        <w:t xml:space="preserve">ed by the service leads. </w:t>
      </w:r>
      <w:r w:rsidR="0078255C">
        <w:rPr>
          <w:rFonts w:ascii="Corbel" w:hAnsi="Corbel"/>
          <w:sz w:val="22"/>
          <w:szCs w:val="22"/>
        </w:rPr>
        <w:t>D</w:t>
      </w:r>
      <w:r w:rsidR="006E2AFD">
        <w:rPr>
          <w:rFonts w:ascii="Corbel" w:hAnsi="Corbel"/>
          <w:sz w:val="22"/>
          <w:szCs w:val="22"/>
        </w:rPr>
        <w:t>eductions</w:t>
      </w:r>
      <w:r w:rsidR="00900062">
        <w:rPr>
          <w:rFonts w:ascii="Corbel" w:hAnsi="Corbel"/>
          <w:sz w:val="22"/>
          <w:szCs w:val="22"/>
        </w:rPr>
        <w:t xml:space="preserve"> </w:t>
      </w:r>
      <w:r w:rsidR="0078255C">
        <w:rPr>
          <w:rFonts w:ascii="Corbel" w:hAnsi="Corbel"/>
          <w:sz w:val="22"/>
          <w:szCs w:val="22"/>
        </w:rPr>
        <w:t xml:space="preserve">and actions </w:t>
      </w:r>
      <w:r w:rsidR="00900062">
        <w:rPr>
          <w:rFonts w:ascii="Corbel" w:hAnsi="Corbel"/>
          <w:sz w:val="22"/>
          <w:szCs w:val="22"/>
        </w:rPr>
        <w:t>(where applied to the scheme)</w:t>
      </w:r>
      <w:r w:rsidR="006E2AFD">
        <w:rPr>
          <w:rFonts w:ascii="Corbel" w:hAnsi="Corbel"/>
          <w:sz w:val="22"/>
          <w:szCs w:val="22"/>
        </w:rPr>
        <w:t xml:space="preserve"> and poor performance</w:t>
      </w:r>
      <w:r w:rsidR="00900062">
        <w:rPr>
          <w:rFonts w:ascii="Corbel" w:hAnsi="Corbel"/>
          <w:sz w:val="22"/>
          <w:szCs w:val="22"/>
        </w:rPr>
        <w:t>s</w:t>
      </w:r>
      <w:r w:rsidR="006E2AFD">
        <w:rPr>
          <w:rFonts w:ascii="Corbel" w:hAnsi="Corbel"/>
          <w:sz w:val="22"/>
          <w:szCs w:val="22"/>
        </w:rPr>
        <w:t xml:space="preserve"> are recorded as non-conformances in Q-Pulse and are appropriately investigated</w:t>
      </w:r>
      <w:r w:rsidR="00A773D7">
        <w:rPr>
          <w:rFonts w:ascii="Corbel" w:hAnsi="Corbel"/>
          <w:sz w:val="22"/>
          <w:szCs w:val="22"/>
        </w:rPr>
        <w:t>,</w:t>
      </w:r>
      <w:r w:rsidR="0078255C">
        <w:rPr>
          <w:rFonts w:ascii="Corbel" w:hAnsi="Corbel"/>
          <w:sz w:val="22"/>
          <w:szCs w:val="22"/>
        </w:rPr>
        <w:t xml:space="preserve"> </w:t>
      </w:r>
      <w:r w:rsidR="00A773D7">
        <w:rPr>
          <w:rFonts w:ascii="Corbel" w:hAnsi="Corbel"/>
          <w:sz w:val="22"/>
          <w:szCs w:val="22"/>
        </w:rPr>
        <w:t>including an assessment of whether</w:t>
      </w:r>
      <w:r w:rsidR="0078255C">
        <w:rPr>
          <w:rFonts w:ascii="Corbel" w:hAnsi="Corbel"/>
          <w:sz w:val="22"/>
          <w:szCs w:val="22"/>
        </w:rPr>
        <w:t xml:space="preserve"> the finding </w:t>
      </w:r>
      <w:r w:rsidR="00A773D7">
        <w:rPr>
          <w:rFonts w:ascii="Corbel" w:hAnsi="Corbel"/>
          <w:sz w:val="22"/>
          <w:szCs w:val="22"/>
        </w:rPr>
        <w:t>could impact diagnostic patients</w:t>
      </w:r>
      <w:r w:rsidR="006E2AFD">
        <w:rPr>
          <w:rFonts w:ascii="Corbel" w:hAnsi="Corbel"/>
          <w:sz w:val="22"/>
          <w:szCs w:val="22"/>
        </w:rPr>
        <w:t>.</w:t>
      </w:r>
      <w:r w:rsidR="00A773D7">
        <w:rPr>
          <w:rFonts w:ascii="Corbel" w:hAnsi="Corbel"/>
          <w:sz w:val="22"/>
          <w:szCs w:val="22"/>
        </w:rPr>
        <w:t xml:space="preserve"> If found to impact patients, results are reviewed and amended, and users informed.</w:t>
      </w:r>
    </w:p>
    <w:p w14:paraId="3792B73C" w14:textId="77777777" w:rsidR="00B71569" w:rsidRDefault="00B71569" w:rsidP="0085009C">
      <w:pPr>
        <w:pStyle w:val="BodyText"/>
        <w:tabs>
          <w:tab w:val="num" w:pos="0"/>
        </w:tabs>
        <w:spacing w:after="0" w:line="276" w:lineRule="auto"/>
        <w:ind w:left="720"/>
        <w:jc w:val="both"/>
        <w:rPr>
          <w:rFonts w:ascii="Corbel" w:hAnsi="Corbel"/>
          <w:snapToGrid w:val="0"/>
          <w:color w:val="000000"/>
          <w:sz w:val="22"/>
          <w:szCs w:val="22"/>
        </w:rPr>
      </w:pPr>
    </w:p>
    <w:p w14:paraId="650C7A4D" w14:textId="418F9E13" w:rsidR="006E2AFD" w:rsidRPr="00A544E1" w:rsidRDefault="006E2AFD" w:rsidP="006E2AFD">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78" w:name="_Toc180954942"/>
      <w:r w:rsidRPr="00A544E1">
        <w:rPr>
          <w:rFonts w:ascii="Corbel" w:hAnsi="Corbel"/>
          <w:i/>
          <w:sz w:val="22"/>
          <w:szCs w:val="22"/>
        </w:rPr>
        <w:t>Comparability of Examination Results</w:t>
      </w:r>
      <w:bookmarkEnd w:id="78"/>
    </w:p>
    <w:p w14:paraId="1556CA7F" w14:textId="1457C7D0" w:rsidR="004E0C65" w:rsidRPr="004E0C65" w:rsidRDefault="006E2AFD" w:rsidP="004E0C65">
      <w:pPr>
        <w:pStyle w:val="BodyText"/>
        <w:tabs>
          <w:tab w:val="num" w:pos="0"/>
        </w:tabs>
        <w:spacing w:after="0" w:line="276" w:lineRule="auto"/>
        <w:ind w:left="720"/>
        <w:jc w:val="both"/>
        <w:rPr>
          <w:rFonts w:ascii="Corbel" w:hAnsi="Corbel"/>
          <w:snapToGrid w:val="0"/>
          <w:color w:val="000000"/>
          <w:sz w:val="22"/>
          <w:szCs w:val="22"/>
        </w:rPr>
      </w:pPr>
      <w:r w:rsidRPr="004E0C65">
        <w:rPr>
          <w:rFonts w:ascii="Corbel" w:hAnsi="Corbel"/>
          <w:snapToGrid w:val="0"/>
          <w:color w:val="000000"/>
          <w:sz w:val="22"/>
          <w:szCs w:val="22"/>
        </w:rPr>
        <w:t>All examination procedures are carried out on a single</w:t>
      </w:r>
      <w:r w:rsidR="00B736D0" w:rsidRPr="004E0C65">
        <w:rPr>
          <w:rFonts w:ascii="Corbel" w:hAnsi="Corbel"/>
          <w:snapToGrid w:val="0"/>
          <w:color w:val="000000"/>
          <w:sz w:val="22"/>
          <w:szCs w:val="22"/>
        </w:rPr>
        <w:t xml:space="preserve"> specific</w:t>
      </w:r>
      <w:r w:rsidRPr="004E0C65">
        <w:rPr>
          <w:rFonts w:ascii="Corbel" w:hAnsi="Corbel"/>
          <w:snapToGrid w:val="0"/>
          <w:color w:val="000000"/>
          <w:sz w:val="22"/>
          <w:szCs w:val="22"/>
        </w:rPr>
        <w:t xml:space="preserve"> site</w:t>
      </w:r>
      <w:r w:rsidR="0013617A">
        <w:rPr>
          <w:rFonts w:ascii="Corbel" w:hAnsi="Corbel"/>
          <w:snapToGrid w:val="0"/>
          <w:color w:val="000000"/>
          <w:sz w:val="22"/>
          <w:szCs w:val="22"/>
        </w:rPr>
        <w:t>. I</w:t>
      </w:r>
      <w:r w:rsidRPr="004E0C65">
        <w:rPr>
          <w:rFonts w:ascii="Corbel" w:hAnsi="Corbel"/>
          <w:snapToGrid w:val="0"/>
          <w:color w:val="000000"/>
          <w:sz w:val="22"/>
          <w:szCs w:val="22"/>
        </w:rPr>
        <w:t xml:space="preserve">ndividual tests generally use the same equipment and methods for all patients. </w:t>
      </w:r>
      <w:r w:rsidR="004E0C65" w:rsidRPr="004E0C65">
        <w:rPr>
          <w:rFonts w:ascii="Corbel" w:hAnsi="Corbel"/>
          <w:snapToGrid w:val="0"/>
          <w:color w:val="000000"/>
          <w:sz w:val="22"/>
          <w:szCs w:val="22"/>
        </w:rPr>
        <w:t xml:space="preserve">Where multiples of the same </w:t>
      </w:r>
      <w:r w:rsidR="0013617A">
        <w:rPr>
          <w:rFonts w:ascii="Corbel" w:hAnsi="Corbel"/>
          <w:snapToGrid w:val="0"/>
          <w:color w:val="000000"/>
          <w:sz w:val="22"/>
          <w:szCs w:val="22"/>
        </w:rPr>
        <w:t>instrument</w:t>
      </w:r>
      <w:r w:rsidR="00EB3413">
        <w:rPr>
          <w:rFonts w:ascii="Corbel" w:hAnsi="Corbel"/>
          <w:snapToGrid w:val="0"/>
          <w:color w:val="000000"/>
          <w:sz w:val="22"/>
          <w:szCs w:val="22"/>
        </w:rPr>
        <w:t xml:space="preserve"> exist</w:t>
      </w:r>
      <w:r w:rsidR="0013617A">
        <w:rPr>
          <w:rFonts w:ascii="Corbel" w:hAnsi="Corbel"/>
          <w:snapToGrid w:val="0"/>
          <w:color w:val="000000"/>
          <w:sz w:val="22"/>
          <w:szCs w:val="22"/>
        </w:rPr>
        <w:t xml:space="preserve"> (e.g. NGS sequencers</w:t>
      </w:r>
      <w:r w:rsidR="00917B23">
        <w:rPr>
          <w:rFonts w:ascii="Corbel" w:hAnsi="Corbel"/>
          <w:snapToGrid w:val="0"/>
          <w:color w:val="000000"/>
          <w:sz w:val="22"/>
          <w:szCs w:val="22"/>
        </w:rPr>
        <w:t>. TMS</w:t>
      </w:r>
      <w:r w:rsidR="0013617A">
        <w:rPr>
          <w:rFonts w:ascii="Corbel" w:hAnsi="Corbel"/>
          <w:snapToGrid w:val="0"/>
          <w:color w:val="000000"/>
          <w:sz w:val="22"/>
          <w:szCs w:val="22"/>
        </w:rPr>
        <w:t>)</w:t>
      </w:r>
      <w:r w:rsidR="004E0C65" w:rsidRPr="004E0C65">
        <w:rPr>
          <w:rFonts w:ascii="Corbel" w:hAnsi="Corbel"/>
          <w:snapToGrid w:val="0"/>
          <w:color w:val="000000"/>
          <w:sz w:val="22"/>
          <w:szCs w:val="22"/>
        </w:rPr>
        <w:t xml:space="preserve"> or different </w:t>
      </w:r>
      <w:r w:rsidR="00703554">
        <w:rPr>
          <w:rFonts w:ascii="Corbel" w:hAnsi="Corbel"/>
          <w:snapToGrid w:val="0"/>
          <w:color w:val="000000"/>
          <w:sz w:val="22"/>
          <w:szCs w:val="22"/>
        </w:rPr>
        <w:t>testing methods</w:t>
      </w:r>
      <w:r w:rsidR="004E0C65" w:rsidRPr="004E0C65">
        <w:rPr>
          <w:rFonts w:ascii="Corbel" w:hAnsi="Corbel"/>
          <w:snapToGrid w:val="0"/>
          <w:color w:val="000000"/>
          <w:sz w:val="22"/>
          <w:szCs w:val="22"/>
        </w:rPr>
        <w:t xml:space="preserve"> (e.g., </w:t>
      </w:r>
      <w:r w:rsidR="002C2EC2">
        <w:rPr>
          <w:rFonts w:ascii="Corbel" w:hAnsi="Corbel"/>
          <w:snapToGrid w:val="0"/>
          <w:color w:val="000000"/>
          <w:sz w:val="22"/>
          <w:szCs w:val="22"/>
        </w:rPr>
        <w:t>ddPCR and Cobas</w:t>
      </w:r>
      <w:r w:rsidR="004E0C65" w:rsidRPr="004E0C65">
        <w:rPr>
          <w:rFonts w:ascii="Corbel" w:hAnsi="Corbel"/>
          <w:snapToGrid w:val="0"/>
          <w:color w:val="000000"/>
          <w:sz w:val="22"/>
          <w:szCs w:val="22"/>
        </w:rPr>
        <w:t>) can be used as part of standard assay processing, these variations are incorporated into test validation [DOC2063]</w:t>
      </w:r>
      <w:r w:rsidR="0013617A">
        <w:rPr>
          <w:rFonts w:ascii="Corbel" w:hAnsi="Corbel"/>
          <w:snapToGrid w:val="0"/>
          <w:color w:val="000000"/>
          <w:sz w:val="22"/>
          <w:szCs w:val="22"/>
        </w:rPr>
        <w:t xml:space="preserve"> </w:t>
      </w:r>
      <w:r w:rsidR="00C00D20">
        <w:rPr>
          <w:rFonts w:ascii="Corbel" w:hAnsi="Corbel"/>
          <w:snapToGrid w:val="0"/>
          <w:color w:val="000000"/>
          <w:sz w:val="22"/>
          <w:szCs w:val="22"/>
        </w:rPr>
        <w:t>where</w:t>
      </w:r>
      <w:r w:rsidR="0013617A">
        <w:rPr>
          <w:rFonts w:ascii="Corbel" w:hAnsi="Corbel"/>
          <w:snapToGrid w:val="0"/>
          <w:color w:val="000000"/>
          <w:sz w:val="22"/>
          <w:szCs w:val="22"/>
        </w:rPr>
        <w:t xml:space="preserve"> possible</w:t>
      </w:r>
      <w:r w:rsidR="004E0C65" w:rsidRPr="004E0C65">
        <w:rPr>
          <w:rFonts w:ascii="Corbel" w:hAnsi="Corbel"/>
          <w:snapToGrid w:val="0"/>
          <w:color w:val="000000"/>
          <w:sz w:val="22"/>
          <w:szCs w:val="22"/>
        </w:rPr>
        <w:t xml:space="preserve">. To provide assurance that </w:t>
      </w:r>
      <w:r w:rsidR="00EB3413">
        <w:rPr>
          <w:rFonts w:ascii="Corbel" w:hAnsi="Corbel"/>
          <w:snapToGrid w:val="0"/>
          <w:color w:val="000000"/>
          <w:sz w:val="22"/>
          <w:szCs w:val="22"/>
        </w:rPr>
        <w:t xml:space="preserve">the </w:t>
      </w:r>
      <w:r w:rsidR="004E0C65" w:rsidRPr="004E0C65">
        <w:rPr>
          <w:rFonts w:ascii="Corbel" w:hAnsi="Corbel"/>
          <w:snapToGrid w:val="0"/>
          <w:color w:val="000000"/>
          <w:sz w:val="22"/>
          <w:szCs w:val="22"/>
        </w:rPr>
        <w:t>interchangeable use of either equipment</w:t>
      </w:r>
      <w:r w:rsidR="00C00D20">
        <w:rPr>
          <w:rFonts w:ascii="Corbel" w:hAnsi="Corbel"/>
          <w:snapToGrid w:val="0"/>
          <w:color w:val="000000"/>
          <w:sz w:val="22"/>
          <w:szCs w:val="22"/>
        </w:rPr>
        <w:t xml:space="preserve"> (e.g., thermal cyclers, genetic analysers, NGS sequencers, TMS)</w:t>
      </w:r>
      <w:r w:rsidR="004E0C65" w:rsidRPr="004E0C65">
        <w:rPr>
          <w:rFonts w:ascii="Corbel" w:hAnsi="Corbel"/>
          <w:snapToGrid w:val="0"/>
          <w:color w:val="000000"/>
          <w:sz w:val="22"/>
          <w:szCs w:val="22"/>
        </w:rPr>
        <w:t xml:space="preserve"> or </w:t>
      </w:r>
      <w:r w:rsidR="002C2EC2">
        <w:rPr>
          <w:rFonts w:ascii="Corbel" w:hAnsi="Corbel"/>
          <w:snapToGrid w:val="0"/>
          <w:color w:val="000000"/>
          <w:sz w:val="22"/>
          <w:szCs w:val="22"/>
        </w:rPr>
        <w:t>test methods</w:t>
      </w:r>
      <w:r w:rsidR="004E0C65" w:rsidRPr="004E0C65">
        <w:rPr>
          <w:rFonts w:ascii="Corbel" w:hAnsi="Corbel"/>
          <w:snapToGrid w:val="0"/>
          <w:color w:val="000000"/>
          <w:sz w:val="22"/>
          <w:szCs w:val="22"/>
        </w:rPr>
        <w:t xml:space="preserve"> does not impact the validity of results, comparability studies are undertaken </w:t>
      </w:r>
      <w:r w:rsidR="00C00D20">
        <w:rPr>
          <w:rFonts w:ascii="Corbel" w:hAnsi="Corbel"/>
          <w:snapToGrid w:val="0"/>
          <w:color w:val="000000"/>
          <w:sz w:val="22"/>
          <w:szCs w:val="22"/>
        </w:rPr>
        <w:t>by direct comparison of patient</w:t>
      </w:r>
      <w:r w:rsidR="00EB3413">
        <w:rPr>
          <w:rFonts w:ascii="Corbel" w:hAnsi="Corbel"/>
          <w:snapToGrid w:val="0"/>
          <w:color w:val="000000"/>
          <w:sz w:val="22"/>
          <w:szCs w:val="22"/>
        </w:rPr>
        <w:t xml:space="preserve">, </w:t>
      </w:r>
      <w:r w:rsidR="00C00D20">
        <w:rPr>
          <w:rFonts w:ascii="Corbel" w:hAnsi="Corbel"/>
          <w:snapToGrid w:val="0"/>
          <w:color w:val="000000"/>
          <w:sz w:val="22"/>
          <w:szCs w:val="22"/>
        </w:rPr>
        <w:t>control</w:t>
      </w:r>
      <w:r w:rsidR="00EB3413">
        <w:rPr>
          <w:rFonts w:ascii="Corbel" w:hAnsi="Corbel"/>
          <w:snapToGrid w:val="0"/>
          <w:color w:val="000000"/>
          <w:sz w:val="22"/>
          <w:szCs w:val="22"/>
        </w:rPr>
        <w:t xml:space="preserve">, </w:t>
      </w:r>
      <w:r w:rsidR="00C00D20">
        <w:rPr>
          <w:rFonts w:ascii="Corbel" w:hAnsi="Corbel"/>
          <w:snapToGrid w:val="0"/>
          <w:color w:val="000000"/>
          <w:sz w:val="22"/>
          <w:szCs w:val="22"/>
        </w:rPr>
        <w:t>IQC material</w:t>
      </w:r>
      <w:r w:rsidR="00EB3413">
        <w:rPr>
          <w:rFonts w:ascii="Corbel" w:hAnsi="Corbel"/>
          <w:snapToGrid w:val="0"/>
          <w:color w:val="000000"/>
          <w:sz w:val="22"/>
          <w:szCs w:val="22"/>
        </w:rPr>
        <w:t xml:space="preserve">, or EQA results </w:t>
      </w:r>
      <w:r w:rsidR="00EB3413" w:rsidRPr="004E0C65">
        <w:rPr>
          <w:rFonts w:ascii="Corbel" w:hAnsi="Corbel"/>
          <w:snapToGrid w:val="0"/>
          <w:color w:val="000000"/>
          <w:sz w:val="22"/>
          <w:szCs w:val="22"/>
        </w:rPr>
        <w:t>[DOC4815]</w:t>
      </w:r>
      <w:r w:rsidR="004E0C65" w:rsidRPr="004E0C65">
        <w:rPr>
          <w:rFonts w:ascii="Corbel" w:hAnsi="Corbel"/>
          <w:snapToGrid w:val="0"/>
          <w:color w:val="000000"/>
          <w:sz w:val="22"/>
          <w:szCs w:val="22"/>
        </w:rPr>
        <w:t>.</w:t>
      </w:r>
      <w:r w:rsidR="00917B23">
        <w:rPr>
          <w:rFonts w:ascii="Corbel" w:hAnsi="Corbel"/>
          <w:snapToGrid w:val="0"/>
          <w:color w:val="000000"/>
          <w:sz w:val="22"/>
          <w:szCs w:val="22"/>
        </w:rPr>
        <w:t xml:space="preserve"> Currently, no equipment </w:t>
      </w:r>
      <w:r w:rsidR="00B17148">
        <w:rPr>
          <w:rFonts w:ascii="Corbel" w:hAnsi="Corbel"/>
          <w:snapToGrid w:val="0"/>
          <w:color w:val="000000"/>
          <w:sz w:val="22"/>
          <w:szCs w:val="22"/>
        </w:rPr>
        <w:t xml:space="preserve">is </w:t>
      </w:r>
      <w:r w:rsidR="00917B23">
        <w:rPr>
          <w:rFonts w:ascii="Corbel" w:hAnsi="Corbel"/>
          <w:snapToGrid w:val="0"/>
          <w:color w:val="000000"/>
          <w:sz w:val="22"/>
          <w:szCs w:val="22"/>
        </w:rPr>
        <w:t xml:space="preserve">used interchangeably </w:t>
      </w:r>
      <w:r w:rsidR="00B17148">
        <w:rPr>
          <w:rFonts w:ascii="Corbel" w:hAnsi="Corbel"/>
          <w:snapToGrid w:val="0"/>
          <w:color w:val="000000"/>
          <w:sz w:val="22"/>
          <w:szCs w:val="22"/>
        </w:rPr>
        <w:t xml:space="preserve">for quantitative results </w:t>
      </w:r>
      <w:r w:rsidR="00917B23">
        <w:rPr>
          <w:rFonts w:ascii="Corbel" w:hAnsi="Corbel"/>
          <w:snapToGrid w:val="0"/>
          <w:color w:val="000000"/>
          <w:sz w:val="22"/>
          <w:szCs w:val="22"/>
        </w:rPr>
        <w:t xml:space="preserve">that would </w:t>
      </w:r>
      <w:r w:rsidR="00B17148">
        <w:rPr>
          <w:rFonts w:ascii="Corbel" w:hAnsi="Corbel"/>
          <w:snapToGrid w:val="0"/>
          <w:color w:val="000000"/>
          <w:sz w:val="22"/>
          <w:szCs w:val="22"/>
        </w:rPr>
        <w:t xml:space="preserve">produce clinically significant differences and </w:t>
      </w:r>
      <w:r w:rsidR="00917B23">
        <w:rPr>
          <w:rFonts w:ascii="Corbel" w:hAnsi="Corbel"/>
          <w:snapToGrid w:val="0"/>
          <w:color w:val="000000"/>
          <w:sz w:val="22"/>
          <w:szCs w:val="22"/>
        </w:rPr>
        <w:t>impact on biological reference ranges and clinical ranges</w:t>
      </w:r>
      <w:r w:rsidR="00B17148">
        <w:rPr>
          <w:rFonts w:ascii="Corbel" w:hAnsi="Corbel"/>
          <w:snapToGrid w:val="0"/>
          <w:color w:val="000000"/>
          <w:sz w:val="22"/>
          <w:szCs w:val="22"/>
        </w:rPr>
        <w:t>.</w:t>
      </w:r>
    </w:p>
    <w:p w14:paraId="79CAA8E2" w14:textId="77777777" w:rsidR="00B736D0" w:rsidRDefault="00B736D0" w:rsidP="0085009C">
      <w:pPr>
        <w:pStyle w:val="BodyText"/>
        <w:tabs>
          <w:tab w:val="num" w:pos="0"/>
        </w:tabs>
        <w:spacing w:after="0" w:line="276" w:lineRule="auto"/>
        <w:ind w:left="720"/>
        <w:jc w:val="both"/>
        <w:rPr>
          <w:rFonts w:ascii="Corbel" w:hAnsi="Corbel"/>
          <w:snapToGrid w:val="0"/>
          <w:color w:val="000000"/>
          <w:sz w:val="22"/>
          <w:szCs w:val="22"/>
        </w:rPr>
      </w:pPr>
    </w:p>
    <w:p w14:paraId="02EFB6F5" w14:textId="77777777" w:rsidR="006E2AFD" w:rsidRDefault="006E2AFD" w:rsidP="0085009C">
      <w:pPr>
        <w:pStyle w:val="BodyText"/>
        <w:tabs>
          <w:tab w:val="num" w:pos="0"/>
        </w:tabs>
        <w:spacing w:after="0" w:line="276" w:lineRule="auto"/>
        <w:ind w:left="720"/>
        <w:jc w:val="both"/>
        <w:rPr>
          <w:rFonts w:ascii="Corbel" w:hAnsi="Corbel"/>
          <w:snapToGrid w:val="0"/>
          <w:color w:val="000000"/>
          <w:sz w:val="22"/>
          <w:szCs w:val="22"/>
        </w:rPr>
      </w:pPr>
    </w:p>
    <w:p w14:paraId="09B1AF1D" w14:textId="0E6B703C" w:rsidR="0085009C" w:rsidRPr="000A3BC0"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79" w:name="_Toc180954943"/>
      <w:r w:rsidRPr="000A3BC0">
        <w:rPr>
          <w:rFonts w:ascii="Corbel" w:hAnsi="Corbel"/>
          <w:b/>
          <w:sz w:val="24"/>
          <w:szCs w:val="24"/>
        </w:rPr>
        <w:t>Post-examination Processes</w:t>
      </w:r>
      <w:bookmarkEnd w:id="79"/>
    </w:p>
    <w:p w14:paraId="02F6A550" w14:textId="18801F51" w:rsidR="0027694A" w:rsidRPr="000A3BC0" w:rsidRDefault="0027694A" w:rsidP="0027694A">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80" w:name="_Toc180954944"/>
      <w:r w:rsidRPr="000A3BC0">
        <w:rPr>
          <w:rFonts w:ascii="Corbel" w:hAnsi="Corbel"/>
          <w:b/>
          <w:sz w:val="22"/>
          <w:szCs w:val="22"/>
        </w:rPr>
        <w:t>Reporting of Results</w:t>
      </w:r>
      <w:bookmarkEnd w:id="80"/>
    </w:p>
    <w:p w14:paraId="03A84022" w14:textId="1FB97670" w:rsidR="0027694A" w:rsidRPr="000A3BC0"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1" w:name="_Toc180954945"/>
      <w:r w:rsidRPr="000A3BC0">
        <w:rPr>
          <w:rFonts w:ascii="Corbel" w:hAnsi="Corbel"/>
          <w:i/>
          <w:sz w:val="22"/>
          <w:szCs w:val="22"/>
        </w:rPr>
        <w:t>General</w:t>
      </w:r>
      <w:bookmarkEnd w:id="81"/>
    </w:p>
    <w:p w14:paraId="4575FFC9" w14:textId="282BF94F" w:rsidR="00060ACA" w:rsidRDefault="0027694A" w:rsidP="0027694A">
      <w:pPr>
        <w:pStyle w:val="CPA"/>
        <w:spacing w:before="0" w:after="0" w:line="276" w:lineRule="auto"/>
        <w:ind w:left="709" w:firstLine="11"/>
        <w:rPr>
          <w:rFonts w:ascii="Corbel" w:hAnsi="Corbel"/>
          <w:b w:val="0"/>
          <w:bCs/>
          <w:szCs w:val="22"/>
        </w:rPr>
      </w:pPr>
      <w:r>
        <w:rPr>
          <w:rFonts w:ascii="Corbel" w:hAnsi="Corbel"/>
          <w:b w:val="0"/>
          <w:bCs/>
          <w:szCs w:val="22"/>
        </w:rPr>
        <w:t xml:space="preserve">The </w:t>
      </w:r>
      <w:r w:rsidR="00060ACA">
        <w:rPr>
          <w:rFonts w:ascii="Corbel" w:hAnsi="Corbel"/>
          <w:b w:val="0"/>
          <w:bCs/>
          <w:szCs w:val="22"/>
        </w:rPr>
        <w:t>Laboratories have</w:t>
      </w:r>
      <w:r>
        <w:rPr>
          <w:rFonts w:ascii="Corbel" w:hAnsi="Corbel"/>
          <w:b w:val="0"/>
          <w:bCs/>
          <w:szCs w:val="22"/>
        </w:rPr>
        <w:t xml:space="preserve"> defined </w:t>
      </w:r>
      <w:r w:rsidR="00060ACA">
        <w:rPr>
          <w:rFonts w:ascii="Corbel" w:hAnsi="Corbel"/>
          <w:b w:val="0"/>
          <w:bCs/>
          <w:szCs w:val="22"/>
        </w:rPr>
        <w:t xml:space="preserve">policies and </w:t>
      </w:r>
      <w:r>
        <w:rPr>
          <w:rFonts w:ascii="Corbel" w:hAnsi="Corbel"/>
          <w:b w:val="0"/>
          <w:bCs/>
          <w:szCs w:val="22"/>
        </w:rPr>
        <w:t>proce</w:t>
      </w:r>
      <w:r w:rsidR="00060ACA">
        <w:rPr>
          <w:rFonts w:ascii="Corbel" w:hAnsi="Corbel"/>
          <w:b w:val="0"/>
          <w:bCs/>
          <w:szCs w:val="22"/>
        </w:rPr>
        <w:t>sses</w:t>
      </w:r>
      <w:r>
        <w:rPr>
          <w:rFonts w:ascii="Corbel" w:hAnsi="Corbel"/>
          <w:b w:val="0"/>
          <w:bCs/>
          <w:szCs w:val="22"/>
        </w:rPr>
        <w:t xml:space="preserve"> for the </w:t>
      </w:r>
      <w:r w:rsidR="00060ACA">
        <w:rPr>
          <w:rFonts w:ascii="Corbel" w:hAnsi="Corbel"/>
          <w:b w:val="0"/>
          <w:bCs/>
          <w:szCs w:val="22"/>
        </w:rPr>
        <w:t xml:space="preserve">accurate, clear, and unambiguous </w:t>
      </w:r>
      <w:r>
        <w:rPr>
          <w:rFonts w:ascii="Corbel" w:hAnsi="Corbel"/>
          <w:b w:val="0"/>
          <w:bCs/>
          <w:szCs w:val="22"/>
        </w:rPr>
        <w:t>reporting of results</w:t>
      </w:r>
      <w:r w:rsidR="00060ACA">
        <w:rPr>
          <w:rFonts w:ascii="Corbel" w:hAnsi="Corbel"/>
          <w:b w:val="0"/>
          <w:bCs/>
          <w:szCs w:val="22"/>
        </w:rPr>
        <w:t>:</w:t>
      </w:r>
    </w:p>
    <w:p w14:paraId="416B4523" w14:textId="72D92E14" w:rsidR="00060ACA" w:rsidRPr="004A43BD" w:rsidRDefault="00060ACA" w:rsidP="004A43BD">
      <w:pPr>
        <w:numPr>
          <w:ilvl w:val="0"/>
          <w:numId w:val="12"/>
        </w:numPr>
        <w:spacing w:line="276" w:lineRule="auto"/>
        <w:jc w:val="both"/>
        <w:rPr>
          <w:rFonts w:ascii="Corbel" w:hAnsi="Corbel"/>
          <w:sz w:val="22"/>
          <w:szCs w:val="22"/>
        </w:rPr>
      </w:pPr>
      <w:r w:rsidRPr="004A43BD">
        <w:rPr>
          <w:rFonts w:ascii="Corbel" w:hAnsi="Corbel"/>
          <w:sz w:val="22"/>
          <w:szCs w:val="22"/>
        </w:rPr>
        <w:t xml:space="preserve">NW GLH Manchester – </w:t>
      </w:r>
      <w:r w:rsidR="00AE04AC" w:rsidRPr="004A43BD">
        <w:rPr>
          <w:rFonts w:ascii="Corbel" w:hAnsi="Corbel"/>
          <w:sz w:val="22"/>
          <w:szCs w:val="22"/>
        </w:rPr>
        <w:t>General polic</w:t>
      </w:r>
      <w:r w:rsidR="00AF34A8" w:rsidRPr="004A43BD">
        <w:rPr>
          <w:rFonts w:ascii="Corbel" w:hAnsi="Corbel"/>
          <w:sz w:val="22"/>
          <w:szCs w:val="22"/>
        </w:rPr>
        <w:t>y</w:t>
      </w:r>
      <w:r w:rsidR="00BC1C9D" w:rsidRPr="004A43BD">
        <w:rPr>
          <w:rFonts w:ascii="Corbel" w:hAnsi="Corbel"/>
          <w:sz w:val="22"/>
          <w:szCs w:val="22"/>
        </w:rPr>
        <w:t xml:space="preserve"> &amp; </w:t>
      </w:r>
      <w:r w:rsidR="00AE04AC" w:rsidRPr="004A43BD">
        <w:rPr>
          <w:rFonts w:ascii="Corbel" w:hAnsi="Corbel"/>
          <w:sz w:val="22"/>
          <w:szCs w:val="22"/>
        </w:rPr>
        <w:t>proce</w:t>
      </w:r>
      <w:r w:rsidR="00BC1C9D" w:rsidRPr="004A43BD">
        <w:rPr>
          <w:rFonts w:ascii="Corbel" w:hAnsi="Corbel"/>
          <w:sz w:val="22"/>
          <w:szCs w:val="22"/>
        </w:rPr>
        <w:t>sses</w:t>
      </w:r>
      <w:r w:rsidR="00AE04AC" w:rsidRPr="004A43BD">
        <w:rPr>
          <w:rFonts w:ascii="Corbel" w:hAnsi="Corbel"/>
          <w:sz w:val="22"/>
          <w:szCs w:val="22"/>
        </w:rPr>
        <w:t xml:space="preserve"> </w:t>
      </w:r>
      <w:r w:rsidR="00BC1C9D" w:rsidRPr="004A43BD">
        <w:rPr>
          <w:rFonts w:ascii="Corbel" w:hAnsi="Corbel"/>
          <w:sz w:val="22"/>
          <w:szCs w:val="22"/>
        </w:rPr>
        <w:t>[</w:t>
      </w:r>
      <w:r w:rsidR="00AE04AC" w:rsidRPr="004A43BD">
        <w:rPr>
          <w:rFonts w:ascii="Corbel" w:hAnsi="Corbel"/>
          <w:sz w:val="22"/>
          <w:szCs w:val="22"/>
        </w:rPr>
        <w:t>DOC2066</w:t>
      </w:r>
      <w:r w:rsidR="00BC1C9D" w:rsidRPr="004A43BD">
        <w:rPr>
          <w:rFonts w:ascii="Corbel" w:hAnsi="Corbel"/>
          <w:sz w:val="22"/>
          <w:szCs w:val="22"/>
        </w:rPr>
        <w:t>]</w:t>
      </w:r>
      <w:r w:rsidR="00317E0D" w:rsidRPr="004A43BD">
        <w:rPr>
          <w:rFonts w:ascii="Corbel" w:hAnsi="Corbel"/>
          <w:sz w:val="22"/>
          <w:szCs w:val="22"/>
        </w:rPr>
        <w:t>;</w:t>
      </w:r>
      <w:r w:rsidR="00D8569E" w:rsidRPr="004A43BD">
        <w:rPr>
          <w:rFonts w:ascii="Corbel" w:hAnsi="Corbel"/>
          <w:sz w:val="22"/>
          <w:szCs w:val="22"/>
        </w:rPr>
        <w:t xml:space="preserve"> Mol</w:t>
      </w:r>
      <w:r w:rsidR="00A325FF" w:rsidRPr="004A43BD">
        <w:rPr>
          <w:rFonts w:ascii="Corbel" w:hAnsi="Corbel"/>
          <w:sz w:val="22"/>
          <w:szCs w:val="22"/>
        </w:rPr>
        <w:t>ecular</w:t>
      </w:r>
      <w:r w:rsidR="00D8569E" w:rsidRPr="004A43BD">
        <w:rPr>
          <w:rFonts w:ascii="Corbel" w:hAnsi="Corbel"/>
          <w:sz w:val="22"/>
          <w:szCs w:val="22"/>
        </w:rPr>
        <w:t xml:space="preserve"> Genetics </w:t>
      </w:r>
      <w:r w:rsidR="00BC1C9D" w:rsidRPr="004A43BD">
        <w:rPr>
          <w:rFonts w:ascii="Corbel" w:hAnsi="Corbel"/>
          <w:sz w:val="22"/>
          <w:szCs w:val="22"/>
        </w:rPr>
        <w:t>[</w:t>
      </w:r>
      <w:r w:rsidR="00D8569E" w:rsidRPr="004A43BD">
        <w:rPr>
          <w:rFonts w:ascii="Corbel" w:hAnsi="Corbel"/>
          <w:sz w:val="22"/>
          <w:szCs w:val="22"/>
        </w:rPr>
        <w:t>MP 000 014</w:t>
      </w:r>
      <w:r w:rsidR="00BC1C9D" w:rsidRPr="004A43BD">
        <w:rPr>
          <w:rFonts w:ascii="Corbel" w:hAnsi="Corbel"/>
          <w:sz w:val="22"/>
          <w:szCs w:val="22"/>
        </w:rPr>
        <w:t>]</w:t>
      </w:r>
      <w:r w:rsidR="00317E0D" w:rsidRPr="004A43BD">
        <w:rPr>
          <w:rFonts w:ascii="Corbel" w:hAnsi="Corbel"/>
          <w:sz w:val="22"/>
          <w:szCs w:val="22"/>
        </w:rPr>
        <w:t>;</w:t>
      </w:r>
      <w:r w:rsidR="00D8569E" w:rsidRPr="004A43BD">
        <w:rPr>
          <w:rFonts w:ascii="Corbel" w:hAnsi="Corbel"/>
          <w:sz w:val="22"/>
          <w:szCs w:val="22"/>
        </w:rPr>
        <w:t xml:space="preserve"> Cytogenomics </w:t>
      </w:r>
      <w:r w:rsidR="00BC1C9D" w:rsidRPr="004A43BD">
        <w:rPr>
          <w:rFonts w:ascii="Corbel" w:hAnsi="Corbel"/>
          <w:sz w:val="22"/>
          <w:szCs w:val="22"/>
        </w:rPr>
        <w:t>[</w:t>
      </w:r>
      <w:r w:rsidR="00D8569E" w:rsidRPr="004A43BD">
        <w:rPr>
          <w:rFonts w:ascii="Corbel" w:hAnsi="Corbel"/>
          <w:sz w:val="22"/>
          <w:szCs w:val="22"/>
        </w:rPr>
        <w:t>MP000 024</w:t>
      </w:r>
      <w:r w:rsidR="00317E0D" w:rsidRPr="004A43BD">
        <w:rPr>
          <w:rFonts w:ascii="Corbel" w:hAnsi="Corbel"/>
          <w:sz w:val="22"/>
          <w:szCs w:val="22"/>
        </w:rPr>
        <w:t>, DOC2630</w:t>
      </w:r>
      <w:r w:rsidR="00BC1C9D" w:rsidRPr="004A43BD">
        <w:rPr>
          <w:rFonts w:ascii="Corbel" w:hAnsi="Corbel"/>
          <w:sz w:val="22"/>
          <w:szCs w:val="22"/>
        </w:rPr>
        <w:t>]</w:t>
      </w:r>
      <w:r w:rsidR="00317E0D" w:rsidRPr="004A43BD">
        <w:rPr>
          <w:rFonts w:ascii="Corbel" w:hAnsi="Corbel"/>
          <w:sz w:val="22"/>
          <w:szCs w:val="22"/>
        </w:rPr>
        <w:t>;</w:t>
      </w:r>
      <w:r w:rsidR="00D8569E" w:rsidRPr="004A43BD">
        <w:rPr>
          <w:rFonts w:ascii="Corbel" w:hAnsi="Corbel"/>
          <w:sz w:val="22"/>
          <w:szCs w:val="22"/>
        </w:rPr>
        <w:t xml:space="preserve"> </w:t>
      </w:r>
      <w:r w:rsidR="00C0269E" w:rsidRPr="004A43BD">
        <w:rPr>
          <w:rFonts w:ascii="Corbel" w:hAnsi="Corbel"/>
          <w:sz w:val="22"/>
          <w:szCs w:val="22"/>
        </w:rPr>
        <w:t xml:space="preserve">WGS </w:t>
      </w:r>
      <w:r w:rsidR="00BC1C9D" w:rsidRPr="004A43BD">
        <w:rPr>
          <w:rFonts w:ascii="Corbel" w:hAnsi="Corbel"/>
          <w:sz w:val="22"/>
          <w:szCs w:val="22"/>
        </w:rPr>
        <w:t>[</w:t>
      </w:r>
      <w:r w:rsidR="00C0269E" w:rsidRPr="004A43BD">
        <w:rPr>
          <w:rFonts w:ascii="Corbel" w:hAnsi="Corbel"/>
          <w:sz w:val="22"/>
          <w:szCs w:val="22"/>
        </w:rPr>
        <w:t>DOC4852</w:t>
      </w:r>
      <w:r w:rsidR="00317E0D" w:rsidRPr="004A43BD">
        <w:rPr>
          <w:rFonts w:ascii="Corbel" w:hAnsi="Corbel"/>
          <w:sz w:val="22"/>
          <w:szCs w:val="22"/>
        </w:rPr>
        <w:t>, DOC4470</w:t>
      </w:r>
      <w:r w:rsidR="00BC1C9D" w:rsidRPr="004A43BD">
        <w:rPr>
          <w:rFonts w:ascii="Corbel" w:hAnsi="Corbel"/>
          <w:sz w:val="22"/>
          <w:szCs w:val="22"/>
        </w:rPr>
        <w:t>]</w:t>
      </w:r>
    </w:p>
    <w:p w14:paraId="76D6D0DB" w14:textId="47D49D04" w:rsidR="00060ACA" w:rsidRPr="004A43BD" w:rsidRDefault="00060ACA" w:rsidP="004A43BD">
      <w:pPr>
        <w:numPr>
          <w:ilvl w:val="0"/>
          <w:numId w:val="12"/>
        </w:numPr>
        <w:spacing w:line="276" w:lineRule="auto"/>
        <w:jc w:val="both"/>
        <w:rPr>
          <w:rFonts w:ascii="Corbel" w:hAnsi="Corbel"/>
          <w:sz w:val="22"/>
          <w:szCs w:val="22"/>
        </w:rPr>
      </w:pPr>
      <w:r w:rsidRPr="004A43BD">
        <w:rPr>
          <w:rFonts w:ascii="Corbel" w:hAnsi="Corbel"/>
          <w:sz w:val="22"/>
          <w:szCs w:val="22"/>
        </w:rPr>
        <w:t xml:space="preserve">NW GLH Christie – </w:t>
      </w:r>
      <w:r w:rsidR="00AE04AC" w:rsidRPr="004A43BD">
        <w:rPr>
          <w:rFonts w:ascii="Corbel" w:hAnsi="Corbel"/>
          <w:sz w:val="22"/>
          <w:szCs w:val="22"/>
        </w:rPr>
        <w:t xml:space="preserve">policy </w:t>
      </w:r>
      <w:r w:rsidR="00BC1C9D" w:rsidRPr="004A43BD">
        <w:rPr>
          <w:rFonts w:ascii="Corbel" w:hAnsi="Corbel"/>
          <w:sz w:val="22"/>
          <w:szCs w:val="22"/>
        </w:rPr>
        <w:t>[</w:t>
      </w:r>
      <w:r w:rsidRPr="004A43BD">
        <w:rPr>
          <w:rFonts w:ascii="Corbel" w:hAnsi="Corbel"/>
          <w:sz w:val="22"/>
          <w:szCs w:val="22"/>
        </w:rPr>
        <w:t>DOC6386</w:t>
      </w:r>
      <w:r w:rsidR="00BC1C9D" w:rsidRPr="004A43BD">
        <w:rPr>
          <w:rFonts w:ascii="Corbel" w:hAnsi="Corbel"/>
          <w:sz w:val="22"/>
          <w:szCs w:val="22"/>
        </w:rPr>
        <w:t>] and</w:t>
      </w:r>
      <w:r w:rsidR="00AE04AC" w:rsidRPr="004A43BD">
        <w:rPr>
          <w:rFonts w:ascii="Corbel" w:hAnsi="Corbel"/>
          <w:sz w:val="22"/>
          <w:szCs w:val="22"/>
        </w:rPr>
        <w:t xml:space="preserve"> processes </w:t>
      </w:r>
      <w:r w:rsidR="00BC1C9D" w:rsidRPr="004A43BD">
        <w:rPr>
          <w:rFonts w:ascii="Corbel" w:hAnsi="Corbel"/>
          <w:sz w:val="22"/>
          <w:szCs w:val="22"/>
        </w:rPr>
        <w:t>[</w:t>
      </w:r>
      <w:r w:rsidR="00AE04AC" w:rsidRPr="004A43BD">
        <w:rPr>
          <w:rFonts w:ascii="Corbel" w:hAnsi="Corbel"/>
          <w:sz w:val="22"/>
          <w:szCs w:val="22"/>
        </w:rPr>
        <w:t>DOC6362</w:t>
      </w:r>
      <w:r w:rsidR="00BC1C9D" w:rsidRPr="004A43BD">
        <w:rPr>
          <w:rFonts w:ascii="Corbel" w:hAnsi="Corbel"/>
          <w:sz w:val="22"/>
          <w:szCs w:val="22"/>
        </w:rPr>
        <w:t>]</w:t>
      </w:r>
    </w:p>
    <w:p w14:paraId="0FC1A36A" w14:textId="56B0AE38" w:rsidR="00060ACA" w:rsidRPr="004A43BD" w:rsidRDefault="00060ACA" w:rsidP="004A43BD">
      <w:pPr>
        <w:numPr>
          <w:ilvl w:val="0"/>
          <w:numId w:val="12"/>
        </w:numPr>
        <w:spacing w:line="276" w:lineRule="auto"/>
        <w:jc w:val="both"/>
        <w:rPr>
          <w:rFonts w:ascii="Corbel" w:hAnsi="Corbel"/>
          <w:sz w:val="22"/>
          <w:szCs w:val="22"/>
        </w:rPr>
      </w:pPr>
      <w:r w:rsidRPr="004A43BD">
        <w:rPr>
          <w:rFonts w:ascii="Corbel" w:hAnsi="Corbel"/>
          <w:sz w:val="22"/>
          <w:szCs w:val="22"/>
        </w:rPr>
        <w:t xml:space="preserve">Willink Laboratory – </w:t>
      </w:r>
      <w:r w:rsidR="00BC1C9D" w:rsidRPr="004A43BD">
        <w:rPr>
          <w:rFonts w:ascii="Corbel" w:hAnsi="Corbel"/>
          <w:sz w:val="22"/>
          <w:szCs w:val="22"/>
        </w:rPr>
        <w:t xml:space="preserve">General policy &amp; processes [DOC2066, </w:t>
      </w:r>
      <w:r w:rsidR="00AF34A8" w:rsidRPr="004A43BD">
        <w:rPr>
          <w:rFonts w:ascii="Corbel" w:hAnsi="Corbel"/>
          <w:sz w:val="22"/>
          <w:szCs w:val="22"/>
        </w:rPr>
        <w:t>DOC463</w:t>
      </w:r>
      <w:r w:rsidR="00BC1C9D" w:rsidRPr="004A43BD">
        <w:rPr>
          <w:rFonts w:ascii="Corbel" w:hAnsi="Corbel"/>
          <w:sz w:val="22"/>
          <w:szCs w:val="22"/>
        </w:rPr>
        <w:t>,</w:t>
      </w:r>
      <w:r w:rsidR="00C0269E" w:rsidRPr="004A43BD">
        <w:rPr>
          <w:rFonts w:ascii="Corbel" w:hAnsi="Corbel"/>
          <w:sz w:val="22"/>
          <w:szCs w:val="22"/>
        </w:rPr>
        <w:t xml:space="preserve"> DOC1042</w:t>
      </w:r>
      <w:r w:rsidR="00BC1C9D" w:rsidRPr="004A43BD">
        <w:rPr>
          <w:rFonts w:ascii="Corbel" w:hAnsi="Corbel"/>
          <w:sz w:val="22"/>
          <w:szCs w:val="22"/>
        </w:rPr>
        <w:t>]</w:t>
      </w:r>
    </w:p>
    <w:p w14:paraId="73E1D577" w14:textId="77777777" w:rsidR="00C1639E" w:rsidRDefault="00C1639E" w:rsidP="0027694A">
      <w:pPr>
        <w:pStyle w:val="CPA"/>
        <w:spacing w:before="0" w:after="0" w:line="276" w:lineRule="auto"/>
        <w:ind w:left="709" w:firstLine="11"/>
        <w:rPr>
          <w:rFonts w:ascii="Corbel" w:hAnsi="Corbel"/>
          <w:b w:val="0"/>
          <w:bCs/>
          <w:szCs w:val="22"/>
        </w:rPr>
      </w:pPr>
    </w:p>
    <w:p w14:paraId="0D8C0297" w14:textId="078A7695" w:rsidR="00AE04AC" w:rsidRDefault="00C1639E" w:rsidP="00C1639E">
      <w:pPr>
        <w:pStyle w:val="CPA"/>
        <w:spacing w:before="0" w:after="0" w:line="276" w:lineRule="auto"/>
        <w:ind w:left="709" w:firstLine="11"/>
        <w:rPr>
          <w:rFonts w:ascii="Corbel" w:hAnsi="Corbel"/>
          <w:b w:val="0"/>
          <w:bCs/>
          <w:szCs w:val="22"/>
        </w:rPr>
      </w:pPr>
      <w:r>
        <w:rPr>
          <w:rFonts w:ascii="Corbel" w:hAnsi="Corbel"/>
          <w:b w:val="0"/>
          <w:bCs/>
          <w:szCs w:val="22"/>
        </w:rPr>
        <w:lastRenderedPageBreak/>
        <w:t xml:space="preserve">For the NW GLH, reports are tangible letters containing the results. For the Willink Laboratory, ‘reports’ are records of the results transferred from Beaker into the MFT Trust-wide electronic patient record (EPR; EPIC Hive). </w:t>
      </w:r>
      <w:r w:rsidR="00740BED">
        <w:rPr>
          <w:rFonts w:ascii="Corbel" w:hAnsi="Corbel"/>
          <w:b w:val="0"/>
          <w:bCs/>
          <w:szCs w:val="22"/>
        </w:rPr>
        <w:t xml:space="preserve">Reports include all information necessary for the interpretation of the result (where </w:t>
      </w:r>
      <w:r w:rsidR="00644BC7">
        <w:rPr>
          <w:rFonts w:ascii="Corbel" w:hAnsi="Corbel"/>
          <w:b w:val="0"/>
          <w:bCs/>
          <w:szCs w:val="22"/>
        </w:rPr>
        <w:t xml:space="preserve">an </w:t>
      </w:r>
      <w:r w:rsidR="00740BED">
        <w:rPr>
          <w:rFonts w:ascii="Corbel" w:hAnsi="Corbel"/>
          <w:b w:val="0"/>
          <w:bCs/>
          <w:szCs w:val="22"/>
        </w:rPr>
        <w:t>interpretation is not given within the report).</w:t>
      </w:r>
    </w:p>
    <w:p w14:paraId="05DF48E3" w14:textId="77777777" w:rsidR="00740BED" w:rsidRDefault="00740BED" w:rsidP="0027694A">
      <w:pPr>
        <w:pStyle w:val="CPA"/>
        <w:spacing w:before="0" w:after="0" w:line="276" w:lineRule="auto"/>
        <w:ind w:left="709" w:firstLine="11"/>
        <w:rPr>
          <w:rFonts w:ascii="Corbel" w:hAnsi="Corbel"/>
          <w:b w:val="0"/>
          <w:bCs/>
          <w:szCs w:val="22"/>
        </w:rPr>
      </w:pPr>
    </w:p>
    <w:p w14:paraId="6FACA0BB" w14:textId="7CD74A5E" w:rsidR="00A325FF" w:rsidRDefault="00A325FF" w:rsidP="0027694A">
      <w:pPr>
        <w:pStyle w:val="CPA"/>
        <w:spacing w:before="0" w:after="0" w:line="276" w:lineRule="auto"/>
        <w:ind w:left="709" w:firstLine="11"/>
        <w:rPr>
          <w:rFonts w:ascii="Corbel" w:hAnsi="Corbel"/>
          <w:b w:val="0"/>
          <w:bCs/>
          <w:szCs w:val="22"/>
        </w:rPr>
      </w:pPr>
      <w:r>
        <w:rPr>
          <w:rFonts w:ascii="Corbel" w:hAnsi="Corbel"/>
          <w:b w:val="0"/>
          <w:bCs/>
          <w:szCs w:val="22"/>
        </w:rPr>
        <w:t xml:space="preserve">There are </w:t>
      </w:r>
      <w:r w:rsidR="00740BED">
        <w:rPr>
          <w:rFonts w:ascii="Corbel" w:hAnsi="Corbel"/>
          <w:b w:val="0"/>
          <w:bCs/>
          <w:szCs w:val="22"/>
        </w:rPr>
        <w:t xml:space="preserve">standalone documents </w:t>
      </w:r>
      <w:r w:rsidR="007C4796">
        <w:rPr>
          <w:rFonts w:ascii="Corbel" w:hAnsi="Corbel"/>
          <w:b w:val="0"/>
          <w:bCs/>
          <w:szCs w:val="22"/>
        </w:rPr>
        <w:t>for</w:t>
      </w:r>
      <w:r w:rsidR="00740BED">
        <w:rPr>
          <w:rFonts w:ascii="Corbel" w:hAnsi="Corbel"/>
          <w:b w:val="0"/>
          <w:bCs/>
          <w:szCs w:val="22"/>
        </w:rPr>
        <w:t xml:space="preserve"> checking of results [MP000 007, DOC2726] and </w:t>
      </w:r>
      <w:r w:rsidR="007C4796">
        <w:rPr>
          <w:rFonts w:ascii="Corbel" w:hAnsi="Corbel"/>
          <w:b w:val="0"/>
          <w:bCs/>
          <w:szCs w:val="22"/>
        </w:rPr>
        <w:t>for</w:t>
      </w:r>
      <w:r w:rsidR="00740BED">
        <w:rPr>
          <w:rFonts w:ascii="Corbel" w:hAnsi="Corbel"/>
          <w:b w:val="0"/>
          <w:bCs/>
          <w:szCs w:val="22"/>
        </w:rPr>
        <w:t xml:space="preserve"> interpretation or classification of results [DOC3074, DOC4934, DOC5989, DOC2608, DOC4934, DOC6076].</w:t>
      </w:r>
    </w:p>
    <w:p w14:paraId="0F44ECF3" w14:textId="77777777" w:rsidR="00A325FF" w:rsidRDefault="00A325FF" w:rsidP="0027694A">
      <w:pPr>
        <w:pStyle w:val="CPA"/>
        <w:spacing w:before="0" w:after="0" w:line="276" w:lineRule="auto"/>
        <w:ind w:left="709" w:firstLine="11"/>
        <w:rPr>
          <w:rFonts w:ascii="Corbel" w:hAnsi="Corbel"/>
          <w:b w:val="0"/>
          <w:bCs/>
          <w:szCs w:val="22"/>
        </w:rPr>
      </w:pPr>
    </w:p>
    <w:p w14:paraId="4C667DB7" w14:textId="1E47C081" w:rsidR="005A7B77" w:rsidRDefault="00A325FF" w:rsidP="00A25B67">
      <w:pPr>
        <w:pStyle w:val="CPA"/>
        <w:spacing w:before="0" w:after="0" w:line="276" w:lineRule="auto"/>
        <w:ind w:left="709" w:firstLine="11"/>
        <w:rPr>
          <w:rFonts w:ascii="Corbel" w:hAnsi="Corbel"/>
          <w:b w:val="0"/>
          <w:bCs/>
          <w:szCs w:val="22"/>
        </w:rPr>
      </w:pPr>
      <w:r>
        <w:rPr>
          <w:rFonts w:ascii="Corbel" w:hAnsi="Corbel"/>
          <w:b w:val="0"/>
          <w:bCs/>
          <w:szCs w:val="22"/>
        </w:rPr>
        <w:t xml:space="preserve">Laboratory reports are currently created through </w:t>
      </w:r>
      <w:r w:rsidR="00644BC7">
        <w:rPr>
          <w:rFonts w:ascii="Corbel" w:hAnsi="Corbel"/>
          <w:b w:val="0"/>
          <w:bCs/>
          <w:szCs w:val="22"/>
        </w:rPr>
        <w:t>4</w:t>
      </w:r>
      <w:r>
        <w:rPr>
          <w:rFonts w:ascii="Corbel" w:hAnsi="Corbel"/>
          <w:b w:val="0"/>
          <w:bCs/>
          <w:szCs w:val="22"/>
        </w:rPr>
        <w:t xml:space="preserve"> separate LIMS</w:t>
      </w:r>
      <w:r w:rsidR="00137FD2">
        <w:rPr>
          <w:rFonts w:ascii="Corbel" w:hAnsi="Corbel"/>
          <w:b w:val="0"/>
          <w:bCs/>
          <w:szCs w:val="22"/>
        </w:rPr>
        <w:t>:</w:t>
      </w:r>
      <w:r>
        <w:rPr>
          <w:rFonts w:ascii="Corbel" w:hAnsi="Corbel"/>
          <w:b w:val="0"/>
          <w:bCs/>
          <w:szCs w:val="22"/>
        </w:rPr>
        <w:t xml:space="preserve"> </w:t>
      </w:r>
      <w:r w:rsidR="00644BC7">
        <w:rPr>
          <w:rFonts w:ascii="Corbel" w:hAnsi="Corbel"/>
          <w:b w:val="0"/>
          <w:bCs/>
          <w:szCs w:val="22"/>
        </w:rPr>
        <w:t xml:space="preserve">(i) iGene or </w:t>
      </w:r>
      <w:r>
        <w:rPr>
          <w:rFonts w:ascii="Corbel" w:hAnsi="Corbel"/>
          <w:b w:val="0"/>
          <w:bCs/>
          <w:szCs w:val="22"/>
        </w:rPr>
        <w:t>(i</w:t>
      </w:r>
      <w:r w:rsidR="00644BC7">
        <w:rPr>
          <w:rFonts w:ascii="Corbel" w:hAnsi="Corbel"/>
          <w:b w:val="0"/>
          <w:bCs/>
          <w:szCs w:val="22"/>
        </w:rPr>
        <w:t>i</w:t>
      </w:r>
      <w:r>
        <w:rPr>
          <w:rFonts w:ascii="Corbel" w:hAnsi="Corbel"/>
          <w:b w:val="0"/>
          <w:bCs/>
          <w:szCs w:val="22"/>
        </w:rPr>
        <w:t xml:space="preserve">) </w:t>
      </w:r>
      <w:r w:rsidRPr="004A12E3">
        <w:rPr>
          <w:rFonts w:ascii="Corbel" w:hAnsi="Corbel"/>
          <w:b w:val="0"/>
          <w:bCs/>
          <w:szCs w:val="22"/>
        </w:rPr>
        <w:t>the Molecular Genetics laboratory database</w:t>
      </w:r>
      <w:r>
        <w:rPr>
          <w:rFonts w:ascii="Corbel" w:hAnsi="Corbel"/>
          <w:b w:val="0"/>
          <w:bCs/>
          <w:szCs w:val="22"/>
        </w:rPr>
        <w:t xml:space="preserve"> (DLIMS)</w:t>
      </w:r>
      <w:r w:rsidRPr="004A12E3">
        <w:rPr>
          <w:rFonts w:ascii="Corbel" w:hAnsi="Corbel"/>
          <w:b w:val="0"/>
          <w:bCs/>
          <w:szCs w:val="22"/>
        </w:rPr>
        <w:t xml:space="preserve"> </w:t>
      </w:r>
      <w:r w:rsidR="00644BC7">
        <w:rPr>
          <w:rFonts w:ascii="Corbel" w:hAnsi="Corbel"/>
          <w:b w:val="0"/>
          <w:bCs/>
          <w:szCs w:val="22"/>
        </w:rPr>
        <w:t xml:space="preserve">for NW </w:t>
      </w:r>
      <w:r w:rsidR="00137FD2">
        <w:rPr>
          <w:rFonts w:ascii="Corbel" w:hAnsi="Corbel"/>
          <w:b w:val="0"/>
          <w:bCs/>
          <w:szCs w:val="22"/>
        </w:rPr>
        <w:t>GL</w:t>
      </w:r>
      <w:r w:rsidR="00644BC7">
        <w:rPr>
          <w:rFonts w:ascii="Corbel" w:hAnsi="Corbel"/>
          <w:b w:val="0"/>
          <w:bCs/>
          <w:szCs w:val="22"/>
        </w:rPr>
        <w:t xml:space="preserve">H Manchester tests, </w:t>
      </w:r>
      <w:r w:rsidRPr="004A12E3">
        <w:rPr>
          <w:rFonts w:ascii="Corbel" w:hAnsi="Corbel"/>
          <w:b w:val="0"/>
          <w:bCs/>
          <w:szCs w:val="22"/>
        </w:rPr>
        <w:t xml:space="preserve">or </w:t>
      </w:r>
      <w:r>
        <w:rPr>
          <w:rFonts w:ascii="Corbel" w:hAnsi="Corbel"/>
          <w:b w:val="0"/>
          <w:bCs/>
          <w:szCs w:val="22"/>
        </w:rPr>
        <w:t xml:space="preserve">(iii) EPIC Beaker </w:t>
      </w:r>
      <w:r w:rsidR="00644BC7">
        <w:rPr>
          <w:rFonts w:ascii="Corbel" w:hAnsi="Corbel"/>
          <w:b w:val="0"/>
          <w:bCs/>
          <w:szCs w:val="22"/>
        </w:rPr>
        <w:t xml:space="preserve">for </w:t>
      </w:r>
      <w:r w:rsidRPr="004A12E3">
        <w:rPr>
          <w:rFonts w:ascii="Corbel" w:hAnsi="Corbel"/>
          <w:b w:val="0"/>
          <w:bCs/>
          <w:szCs w:val="22"/>
        </w:rPr>
        <w:t>Biochemical Genetics tests</w:t>
      </w:r>
      <w:r w:rsidR="00644BC7">
        <w:rPr>
          <w:rFonts w:ascii="Corbel" w:hAnsi="Corbel"/>
          <w:b w:val="0"/>
          <w:bCs/>
          <w:szCs w:val="22"/>
        </w:rPr>
        <w:t xml:space="preserve"> or (iv) SHIRE for Christie Oncology tests</w:t>
      </w:r>
      <w:r w:rsidRPr="004A12E3">
        <w:rPr>
          <w:rFonts w:ascii="Corbel" w:hAnsi="Corbel"/>
          <w:b w:val="0"/>
          <w:bCs/>
          <w:szCs w:val="22"/>
        </w:rPr>
        <w:t xml:space="preserve">. </w:t>
      </w:r>
      <w:r>
        <w:rPr>
          <w:rFonts w:ascii="Corbel" w:hAnsi="Corbel"/>
          <w:b w:val="0"/>
          <w:bCs/>
          <w:szCs w:val="22"/>
        </w:rPr>
        <w:t>The</w:t>
      </w:r>
      <w:r w:rsidR="00644BC7">
        <w:rPr>
          <w:rFonts w:ascii="Corbel" w:hAnsi="Corbel"/>
          <w:b w:val="0"/>
          <w:bCs/>
          <w:szCs w:val="22"/>
        </w:rPr>
        <w:t xml:space="preserve"> DLIMS is under decommissioning with all tests soon to be managed in</w:t>
      </w:r>
      <w:r>
        <w:rPr>
          <w:rFonts w:ascii="Corbel" w:hAnsi="Corbel"/>
          <w:b w:val="0"/>
          <w:bCs/>
          <w:szCs w:val="22"/>
        </w:rPr>
        <w:t xml:space="preserve"> iGene</w:t>
      </w:r>
      <w:r w:rsidR="00644BC7">
        <w:rPr>
          <w:rFonts w:ascii="Corbel" w:hAnsi="Corbel"/>
          <w:b w:val="0"/>
          <w:bCs/>
          <w:szCs w:val="22"/>
        </w:rPr>
        <w:t>.</w:t>
      </w:r>
      <w:r w:rsidR="00A25B67">
        <w:rPr>
          <w:rFonts w:ascii="Corbel" w:hAnsi="Corbel"/>
          <w:b w:val="0"/>
          <w:bCs/>
          <w:szCs w:val="22"/>
        </w:rPr>
        <w:t xml:space="preserve"> </w:t>
      </w:r>
      <w:r w:rsidR="00644BC7">
        <w:rPr>
          <w:rFonts w:ascii="Corbel" w:hAnsi="Corbel"/>
          <w:b w:val="0"/>
          <w:bCs/>
          <w:szCs w:val="22"/>
        </w:rPr>
        <w:t>There are p</w:t>
      </w:r>
      <w:r w:rsidR="00AE04AC">
        <w:rPr>
          <w:rFonts w:ascii="Corbel" w:hAnsi="Corbel"/>
          <w:b w:val="0"/>
          <w:bCs/>
          <w:szCs w:val="22"/>
        </w:rPr>
        <w:t xml:space="preserve">rocesses for </w:t>
      </w:r>
      <w:r w:rsidR="00644BC7">
        <w:rPr>
          <w:rFonts w:ascii="Corbel" w:hAnsi="Corbel"/>
          <w:b w:val="0"/>
          <w:bCs/>
          <w:szCs w:val="22"/>
        </w:rPr>
        <w:t xml:space="preserve">the </w:t>
      </w:r>
      <w:r w:rsidR="00AE04AC">
        <w:rPr>
          <w:rFonts w:ascii="Corbel" w:hAnsi="Corbel"/>
          <w:b w:val="0"/>
          <w:bCs/>
          <w:szCs w:val="22"/>
        </w:rPr>
        <w:t>use of LIMS to</w:t>
      </w:r>
      <w:r w:rsidR="00D8569E">
        <w:rPr>
          <w:rFonts w:ascii="Corbel" w:hAnsi="Corbel"/>
          <w:b w:val="0"/>
          <w:bCs/>
          <w:szCs w:val="22"/>
        </w:rPr>
        <w:t xml:space="preserve"> enter, write, and authorise</w:t>
      </w:r>
      <w:r w:rsidR="005A7B77">
        <w:rPr>
          <w:rFonts w:ascii="Corbel" w:hAnsi="Corbel"/>
          <w:b w:val="0"/>
          <w:bCs/>
          <w:szCs w:val="22"/>
        </w:rPr>
        <w:t xml:space="preserve"> report</w:t>
      </w:r>
      <w:r w:rsidR="00AE04AC">
        <w:rPr>
          <w:rFonts w:ascii="Corbel" w:hAnsi="Corbel"/>
          <w:b w:val="0"/>
          <w:bCs/>
          <w:szCs w:val="22"/>
        </w:rPr>
        <w:t xml:space="preserve"> results </w:t>
      </w:r>
      <w:r w:rsidR="00644BC7">
        <w:rPr>
          <w:rFonts w:ascii="Corbel" w:hAnsi="Corbel"/>
          <w:b w:val="0"/>
          <w:bCs/>
          <w:szCs w:val="22"/>
        </w:rPr>
        <w:t>using iGene [DOC4227, DOC6036, DOC6114, DOC4224], DLIMS [DOC4898], Beaker [DOC6003], and SHIRE [DOC6367, DOC6363]. Report</w:t>
      </w:r>
      <w:r w:rsidR="007C4796">
        <w:rPr>
          <w:rFonts w:ascii="Corbel" w:hAnsi="Corbel"/>
          <w:b w:val="0"/>
          <w:bCs/>
          <w:szCs w:val="22"/>
        </w:rPr>
        <w:t>s</w:t>
      </w:r>
      <w:r w:rsidR="00644BC7">
        <w:rPr>
          <w:rFonts w:ascii="Corbel" w:hAnsi="Corbel"/>
          <w:b w:val="0"/>
          <w:bCs/>
          <w:szCs w:val="22"/>
        </w:rPr>
        <w:t xml:space="preserve"> </w:t>
      </w:r>
      <w:r w:rsidR="00137FD2">
        <w:rPr>
          <w:rFonts w:ascii="Corbel" w:hAnsi="Corbel"/>
          <w:b w:val="0"/>
          <w:bCs/>
          <w:szCs w:val="22"/>
        </w:rPr>
        <w:t xml:space="preserve">are </w:t>
      </w:r>
      <w:r w:rsidR="007C4796">
        <w:rPr>
          <w:rFonts w:ascii="Corbel" w:hAnsi="Corbel"/>
          <w:b w:val="0"/>
          <w:bCs/>
          <w:szCs w:val="22"/>
        </w:rPr>
        <w:t>accessible through LIMS and all associated information is retained</w:t>
      </w:r>
      <w:r w:rsidR="00D8569E">
        <w:rPr>
          <w:rFonts w:ascii="Corbel" w:hAnsi="Corbel"/>
          <w:b w:val="0"/>
          <w:bCs/>
          <w:szCs w:val="22"/>
        </w:rPr>
        <w:t xml:space="preserve"> [DOC1279</w:t>
      </w:r>
      <w:r w:rsidR="002C66D5">
        <w:rPr>
          <w:rFonts w:ascii="Corbel" w:hAnsi="Corbel"/>
          <w:b w:val="0"/>
          <w:bCs/>
          <w:szCs w:val="22"/>
        </w:rPr>
        <w:t>, MP 000 104</w:t>
      </w:r>
      <w:r w:rsidR="00D8569E">
        <w:rPr>
          <w:rFonts w:ascii="Corbel" w:hAnsi="Corbel"/>
          <w:b w:val="0"/>
          <w:bCs/>
          <w:szCs w:val="22"/>
        </w:rPr>
        <w:t>]</w:t>
      </w:r>
      <w:r w:rsidR="007C4796">
        <w:rPr>
          <w:rFonts w:ascii="Corbel" w:hAnsi="Corbel"/>
          <w:b w:val="0"/>
          <w:bCs/>
          <w:szCs w:val="22"/>
        </w:rPr>
        <w:t>.</w:t>
      </w:r>
    </w:p>
    <w:p w14:paraId="33CEA48D" w14:textId="77777777" w:rsidR="00AE04AC" w:rsidRDefault="00AE04AC" w:rsidP="0027694A">
      <w:pPr>
        <w:pStyle w:val="CPA"/>
        <w:spacing w:before="0" w:after="0" w:line="276" w:lineRule="auto"/>
        <w:ind w:left="709" w:firstLine="11"/>
        <w:rPr>
          <w:rFonts w:ascii="Corbel" w:hAnsi="Corbel"/>
          <w:b w:val="0"/>
          <w:bCs/>
          <w:szCs w:val="22"/>
        </w:rPr>
      </w:pPr>
    </w:p>
    <w:p w14:paraId="53E4F0E5" w14:textId="6553B990" w:rsidR="00616379" w:rsidRPr="004E105D" w:rsidRDefault="007C4796" w:rsidP="007C4796">
      <w:pPr>
        <w:pStyle w:val="CPA"/>
        <w:spacing w:before="0" w:after="0" w:line="276" w:lineRule="auto"/>
        <w:ind w:left="709" w:firstLine="11"/>
        <w:rPr>
          <w:rFonts w:ascii="Corbel" w:hAnsi="Corbel"/>
          <w:b w:val="0"/>
          <w:bCs/>
          <w:szCs w:val="22"/>
        </w:rPr>
      </w:pPr>
      <w:r>
        <w:rPr>
          <w:rFonts w:ascii="Corbel" w:hAnsi="Corbel"/>
          <w:b w:val="0"/>
          <w:bCs/>
          <w:szCs w:val="22"/>
        </w:rPr>
        <w:t>There are procedures for informing users of delays, dependent on the urgency and patient impact [</w:t>
      </w:r>
      <w:r w:rsidR="00A325FF">
        <w:rPr>
          <w:rFonts w:ascii="Corbel" w:hAnsi="Corbel"/>
          <w:b w:val="0"/>
          <w:bCs/>
          <w:szCs w:val="22"/>
        </w:rPr>
        <w:t xml:space="preserve">DOC2066, DOC463, </w:t>
      </w:r>
      <w:r>
        <w:rPr>
          <w:rFonts w:ascii="Corbel" w:hAnsi="Corbel"/>
          <w:b w:val="0"/>
          <w:bCs/>
          <w:szCs w:val="22"/>
        </w:rPr>
        <w:t xml:space="preserve">DOC6362]. </w:t>
      </w:r>
      <w:r w:rsidR="00616379" w:rsidRPr="004E105D">
        <w:rPr>
          <w:rFonts w:ascii="Corbel" w:hAnsi="Corbel"/>
          <w:b w:val="0"/>
          <w:bCs/>
          <w:szCs w:val="22"/>
        </w:rPr>
        <w:t xml:space="preserve">If appropriate, the requesting clinician </w:t>
      </w:r>
      <w:r w:rsidR="00137FD2">
        <w:rPr>
          <w:rFonts w:ascii="Corbel" w:hAnsi="Corbel"/>
          <w:b w:val="0"/>
          <w:bCs/>
          <w:szCs w:val="22"/>
        </w:rPr>
        <w:t>is</w:t>
      </w:r>
      <w:r w:rsidR="00616379" w:rsidRPr="004E105D">
        <w:rPr>
          <w:rFonts w:ascii="Corbel" w:hAnsi="Corbel"/>
          <w:b w:val="0"/>
          <w:bCs/>
          <w:szCs w:val="22"/>
        </w:rPr>
        <w:t xml:space="preserve"> informed of the delay with an estimated timeframe for when the result will be available. If the delay impact</w:t>
      </w:r>
      <w:r w:rsidR="00137FD2">
        <w:rPr>
          <w:rFonts w:ascii="Corbel" w:hAnsi="Corbel"/>
          <w:b w:val="0"/>
          <w:bCs/>
          <w:szCs w:val="22"/>
        </w:rPr>
        <w:t>s</w:t>
      </w:r>
      <w:r w:rsidR="00616379" w:rsidRPr="004E105D">
        <w:rPr>
          <w:rFonts w:ascii="Corbel" w:hAnsi="Corbel"/>
          <w:b w:val="0"/>
          <w:bCs/>
          <w:szCs w:val="22"/>
        </w:rPr>
        <w:t xml:space="preserve"> on critical clinical management decisions, senior staff will decide whether the sample should be immediately sent to another laboratory for testing. </w:t>
      </w:r>
      <w:r>
        <w:rPr>
          <w:rFonts w:ascii="Corbel" w:hAnsi="Corbel"/>
          <w:b w:val="0"/>
          <w:bCs/>
          <w:szCs w:val="22"/>
        </w:rPr>
        <w:t>B</w:t>
      </w:r>
      <w:r w:rsidR="00616379">
        <w:rPr>
          <w:rFonts w:ascii="Corbel" w:hAnsi="Corbel"/>
          <w:b w:val="0"/>
          <w:bCs/>
          <w:szCs w:val="22"/>
        </w:rPr>
        <w:t xml:space="preserve">usiness </w:t>
      </w:r>
      <w:r w:rsidR="00616379" w:rsidRPr="004E105D">
        <w:rPr>
          <w:rFonts w:ascii="Corbel" w:hAnsi="Corbel"/>
          <w:b w:val="0"/>
          <w:bCs/>
          <w:szCs w:val="22"/>
        </w:rPr>
        <w:t>contingencies may be triggered appropriately by senior management [</w:t>
      </w:r>
      <w:r w:rsidR="00616379">
        <w:rPr>
          <w:rFonts w:ascii="Corbel" w:hAnsi="Corbel"/>
          <w:b w:val="0"/>
          <w:bCs/>
          <w:szCs w:val="22"/>
        </w:rPr>
        <w:t xml:space="preserve">DOC6001, </w:t>
      </w:r>
      <w:r w:rsidR="00616379" w:rsidRPr="004E105D">
        <w:rPr>
          <w:rFonts w:ascii="Corbel" w:hAnsi="Corbel"/>
          <w:b w:val="0"/>
          <w:bCs/>
          <w:szCs w:val="22"/>
        </w:rPr>
        <w:t>DOC2809</w:t>
      </w:r>
      <w:r w:rsidR="00616379">
        <w:rPr>
          <w:rFonts w:ascii="Corbel" w:hAnsi="Corbel"/>
          <w:b w:val="0"/>
          <w:bCs/>
          <w:szCs w:val="22"/>
        </w:rPr>
        <w:t>, DOC5433</w:t>
      </w:r>
      <w:r>
        <w:rPr>
          <w:rFonts w:ascii="Corbel" w:hAnsi="Corbel"/>
          <w:b w:val="0"/>
          <w:bCs/>
          <w:szCs w:val="22"/>
        </w:rPr>
        <w:t>, DOC6349</w:t>
      </w:r>
      <w:r w:rsidR="00616379" w:rsidRPr="004E105D">
        <w:rPr>
          <w:rFonts w:ascii="Corbel" w:hAnsi="Corbel"/>
          <w:b w:val="0"/>
          <w:bCs/>
          <w:szCs w:val="22"/>
        </w:rPr>
        <w:t>].</w:t>
      </w:r>
    </w:p>
    <w:p w14:paraId="60F13E51" w14:textId="77777777" w:rsidR="00A325FF" w:rsidRDefault="00A325FF" w:rsidP="0027694A">
      <w:pPr>
        <w:pStyle w:val="CPA"/>
        <w:spacing w:before="0" w:after="0" w:line="276" w:lineRule="auto"/>
        <w:ind w:left="709" w:firstLine="11"/>
        <w:rPr>
          <w:rFonts w:ascii="Corbel" w:hAnsi="Corbel"/>
          <w:b w:val="0"/>
          <w:bCs/>
          <w:szCs w:val="22"/>
        </w:rPr>
      </w:pPr>
    </w:p>
    <w:p w14:paraId="19EAEB43" w14:textId="054EB54D" w:rsidR="00AE04AC" w:rsidRPr="000A3BC0" w:rsidRDefault="00AE04AC" w:rsidP="00AE04AC">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2" w:name="_Toc180954946"/>
      <w:r w:rsidRPr="000A3BC0">
        <w:rPr>
          <w:rFonts w:ascii="Corbel" w:hAnsi="Corbel"/>
          <w:i/>
          <w:sz w:val="22"/>
          <w:szCs w:val="22"/>
        </w:rPr>
        <w:t>Result Review and Release</w:t>
      </w:r>
      <w:bookmarkEnd w:id="82"/>
    </w:p>
    <w:p w14:paraId="494DB217" w14:textId="683ED219" w:rsidR="00616379" w:rsidRDefault="00207348" w:rsidP="00187B23">
      <w:pPr>
        <w:spacing w:line="276" w:lineRule="auto"/>
        <w:ind w:left="720"/>
        <w:jc w:val="both"/>
        <w:rPr>
          <w:rFonts w:ascii="Corbel" w:hAnsi="Corbel"/>
          <w:sz w:val="22"/>
          <w:szCs w:val="22"/>
        </w:rPr>
      </w:pPr>
      <w:r>
        <w:rPr>
          <w:rFonts w:ascii="Corbel" w:hAnsi="Corbel"/>
          <w:sz w:val="22"/>
          <w:szCs w:val="22"/>
        </w:rPr>
        <w:t xml:space="preserve">NW </w:t>
      </w:r>
      <w:r w:rsidR="00616379">
        <w:rPr>
          <w:rFonts w:ascii="Corbel" w:hAnsi="Corbel"/>
          <w:sz w:val="22"/>
          <w:szCs w:val="22"/>
        </w:rPr>
        <w:t xml:space="preserve">GLH analytical data is analysed independently by two appropriately trained staff members, the second being a registered </w:t>
      </w:r>
      <w:r w:rsidR="00BD309E">
        <w:rPr>
          <w:rFonts w:ascii="Corbel" w:hAnsi="Corbel"/>
          <w:sz w:val="22"/>
          <w:szCs w:val="22"/>
        </w:rPr>
        <w:t>C</w:t>
      </w:r>
      <w:r w:rsidR="00616379">
        <w:rPr>
          <w:rFonts w:ascii="Corbel" w:hAnsi="Corbel"/>
          <w:sz w:val="22"/>
          <w:szCs w:val="22"/>
        </w:rPr>
        <w:t xml:space="preserve">linical </w:t>
      </w:r>
      <w:r w:rsidR="00BD309E">
        <w:rPr>
          <w:rFonts w:ascii="Corbel" w:hAnsi="Corbel"/>
          <w:sz w:val="22"/>
          <w:szCs w:val="22"/>
        </w:rPr>
        <w:t>S</w:t>
      </w:r>
      <w:r w:rsidR="00616379">
        <w:rPr>
          <w:rFonts w:ascii="Corbel" w:hAnsi="Corbel"/>
          <w:sz w:val="22"/>
          <w:szCs w:val="22"/>
        </w:rPr>
        <w:t xml:space="preserve">cientist. </w:t>
      </w:r>
      <w:r w:rsidR="00616379" w:rsidRPr="009235BE">
        <w:rPr>
          <w:rFonts w:ascii="Corbel" w:hAnsi="Corbel"/>
          <w:sz w:val="22"/>
          <w:szCs w:val="22"/>
        </w:rPr>
        <w:t xml:space="preserve">For the Willink Laboratory, dependent on the test, </w:t>
      </w:r>
      <w:r w:rsidR="006A4C0C">
        <w:rPr>
          <w:rFonts w:ascii="Corbel" w:hAnsi="Corbel"/>
          <w:sz w:val="22"/>
          <w:szCs w:val="22"/>
        </w:rPr>
        <w:t xml:space="preserve">there </w:t>
      </w:r>
      <w:r w:rsidR="0047490C">
        <w:rPr>
          <w:rFonts w:ascii="Corbel" w:hAnsi="Corbel"/>
          <w:sz w:val="22"/>
          <w:szCs w:val="22"/>
        </w:rPr>
        <w:t>is</w:t>
      </w:r>
      <w:r w:rsidR="006A4C0C">
        <w:rPr>
          <w:rFonts w:ascii="Corbel" w:hAnsi="Corbel"/>
          <w:sz w:val="22"/>
          <w:szCs w:val="22"/>
        </w:rPr>
        <w:t xml:space="preserve"> at least </w:t>
      </w:r>
      <w:r w:rsidR="00616379" w:rsidRPr="009235BE">
        <w:rPr>
          <w:rFonts w:ascii="Corbel" w:hAnsi="Corbel"/>
          <w:sz w:val="22"/>
          <w:szCs w:val="22"/>
        </w:rPr>
        <w:t xml:space="preserve">one </w:t>
      </w:r>
      <w:r w:rsidR="006A4C0C">
        <w:rPr>
          <w:rFonts w:ascii="Corbel" w:hAnsi="Corbel"/>
          <w:sz w:val="22"/>
          <w:szCs w:val="22"/>
        </w:rPr>
        <w:t xml:space="preserve">registered </w:t>
      </w:r>
      <w:r w:rsidR="00BD309E">
        <w:rPr>
          <w:rFonts w:ascii="Corbel" w:hAnsi="Corbel"/>
          <w:sz w:val="22"/>
          <w:szCs w:val="22"/>
        </w:rPr>
        <w:t>Clinical Scientist or Biomedical Scientist</w:t>
      </w:r>
      <w:r w:rsidR="006A4C0C">
        <w:rPr>
          <w:rFonts w:ascii="Corbel" w:hAnsi="Corbel"/>
          <w:sz w:val="22"/>
          <w:szCs w:val="22"/>
        </w:rPr>
        <w:t xml:space="preserve"> to</w:t>
      </w:r>
      <w:r w:rsidR="00616379" w:rsidRPr="009235BE">
        <w:rPr>
          <w:rFonts w:ascii="Corbel" w:hAnsi="Corbel"/>
          <w:sz w:val="22"/>
          <w:szCs w:val="22"/>
        </w:rPr>
        <w:t xml:space="preserve"> review patient result</w:t>
      </w:r>
      <w:r w:rsidR="0047490C">
        <w:rPr>
          <w:rFonts w:ascii="Corbel" w:hAnsi="Corbel"/>
          <w:sz w:val="22"/>
          <w:szCs w:val="22"/>
        </w:rPr>
        <w:t>s</w:t>
      </w:r>
      <w:r w:rsidR="00616379" w:rsidRPr="009235BE">
        <w:rPr>
          <w:rFonts w:ascii="Corbel" w:hAnsi="Corbel"/>
          <w:sz w:val="22"/>
          <w:szCs w:val="22"/>
        </w:rPr>
        <w:t xml:space="preserve"> data. </w:t>
      </w:r>
      <w:r w:rsidR="00616379">
        <w:rPr>
          <w:rFonts w:ascii="Corbel" w:hAnsi="Corbel"/>
          <w:sz w:val="22"/>
          <w:szCs w:val="22"/>
        </w:rPr>
        <w:t>Concordance of analytical data</w:t>
      </w:r>
      <w:r w:rsidR="00187B23">
        <w:rPr>
          <w:rFonts w:ascii="Corbel" w:hAnsi="Corbel"/>
          <w:sz w:val="22"/>
          <w:szCs w:val="22"/>
        </w:rPr>
        <w:t xml:space="preserve">, </w:t>
      </w:r>
      <w:r w:rsidR="0096457A">
        <w:rPr>
          <w:rFonts w:ascii="Corbel" w:hAnsi="Corbel"/>
          <w:sz w:val="22"/>
          <w:szCs w:val="22"/>
        </w:rPr>
        <w:t>review of internal quality measurements (as appropriate to the test)</w:t>
      </w:r>
      <w:r w:rsidR="00187B23">
        <w:rPr>
          <w:rFonts w:ascii="Corbel" w:hAnsi="Corbel"/>
          <w:sz w:val="22"/>
          <w:szCs w:val="22"/>
        </w:rPr>
        <w:t>, and review of clinical information</w:t>
      </w:r>
      <w:r w:rsidR="00616379">
        <w:rPr>
          <w:rFonts w:ascii="Corbel" w:hAnsi="Corbel"/>
          <w:sz w:val="22"/>
          <w:szCs w:val="22"/>
        </w:rPr>
        <w:t xml:space="preserve"> ensures accurate results. </w:t>
      </w:r>
      <w:r w:rsidR="00187B23">
        <w:rPr>
          <w:rFonts w:ascii="Corbel" w:hAnsi="Corbel"/>
          <w:sz w:val="22"/>
          <w:szCs w:val="22"/>
        </w:rPr>
        <w:t xml:space="preserve">Where appropriate previous results are reviewed. </w:t>
      </w:r>
      <w:r w:rsidR="00616379">
        <w:rPr>
          <w:rFonts w:ascii="Corbel" w:hAnsi="Corbel"/>
          <w:sz w:val="22"/>
          <w:szCs w:val="22"/>
        </w:rPr>
        <w:t>All examination results are authorised before release by appropriately trained staff [DOC2066</w:t>
      </w:r>
      <w:r w:rsidR="00BD309E">
        <w:rPr>
          <w:rFonts w:ascii="Corbel" w:hAnsi="Corbel"/>
          <w:sz w:val="22"/>
          <w:szCs w:val="22"/>
        </w:rPr>
        <w:t xml:space="preserve">, MP 000 014, DOC463, DOC2077, </w:t>
      </w:r>
      <w:r w:rsidR="0096457A">
        <w:rPr>
          <w:rFonts w:ascii="Corbel" w:hAnsi="Corbel"/>
          <w:sz w:val="22"/>
          <w:szCs w:val="22"/>
        </w:rPr>
        <w:t>DOC6386</w:t>
      </w:r>
      <w:r w:rsidR="00616379">
        <w:rPr>
          <w:rFonts w:ascii="Corbel" w:hAnsi="Corbel"/>
          <w:sz w:val="22"/>
          <w:szCs w:val="22"/>
        </w:rPr>
        <w:t>].</w:t>
      </w:r>
    </w:p>
    <w:p w14:paraId="6FEA7E42" w14:textId="77777777" w:rsidR="00BD309E" w:rsidRPr="00BD309E" w:rsidRDefault="00BD309E" w:rsidP="00BD309E">
      <w:pPr>
        <w:spacing w:line="276" w:lineRule="auto"/>
        <w:ind w:left="720"/>
        <w:jc w:val="both"/>
        <w:rPr>
          <w:rFonts w:ascii="Corbel" w:hAnsi="Corbel"/>
          <w:sz w:val="22"/>
          <w:szCs w:val="22"/>
        </w:rPr>
      </w:pPr>
    </w:p>
    <w:p w14:paraId="5773D88B" w14:textId="2D9CFB65" w:rsidR="00187B23" w:rsidRDefault="00616379" w:rsidP="00BF5E69">
      <w:pPr>
        <w:spacing w:line="276" w:lineRule="auto"/>
        <w:ind w:left="720"/>
        <w:jc w:val="both"/>
        <w:rPr>
          <w:rFonts w:ascii="Corbel" w:hAnsi="Corbel"/>
          <w:sz w:val="22"/>
          <w:szCs w:val="22"/>
        </w:rPr>
      </w:pPr>
      <w:r>
        <w:rPr>
          <w:rFonts w:ascii="Corbel" w:hAnsi="Corbel"/>
          <w:sz w:val="22"/>
          <w:szCs w:val="22"/>
        </w:rPr>
        <w:t>Reports are</w:t>
      </w:r>
      <w:r w:rsidR="006A4C0C">
        <w:rPr>
          <w:rFonts w:ascii="Corbel" w:hAnsi="Corbel"/>
          <w:sz w:val="22"/>
          <w:szCs w:val="22"/>
        </w:rPr>
        <w:t xml:space="preserve"> usually</w:t>
      </w:r>
      <w:r>
        <w:rPr>
          <w:rFonts w:ascii="Corbel" w:hAnsi="Corbel"/>
          <w:sz w:val="22"/>
          <w:szCs w:val="22"/>
        </w:rPr>
        <w:t xml:space="preserve"> released to service users </w:t>
      </w:r>
      <w:r w:rsidR="006A4C0C">
        <w:rPr>
          <w:rFonts w:ascii="Corbel" w:hAnsi="Corbel"/>
          <w:sz w:val="22"/>
          <w:szCs w:val="22"/>
        </w:rPr>
        <w:t xml:space="preserve">electronically </w:t>
      </w:r>
      <w:r>
        <w:rPr>
          <w:rFonts w:ascii="Corbel" w:hAnsi="Corbel"/>
          <w:sz w:val="22"/>
          <w:szCs w:val="22"/>
        </w:rPr>
        <w:t xml:space="preserve">by email </w:t>
      </w:r>
      <w:r w:rsidR="006A4C0C">
        <w:rPr>
          <w:rFonts w:ascii="Corbel" w:hAnsi="Corbel"/>
          <w:sz w:val="22"/>
          <w:szCs w:val="22"/>
        </w:rPr>
        <w:t xml:space="preserve">or uploaded to patient databases (e.g., </w:t>
      </w:r>
      <w:r w:rsidR="000A3BC0">
        <w:rPr>
          <w:rFonts w:ascii="Corbel" w:hAnsi="Corbel"/>
          <w:sz w:val="22"/>
          <w:szCs w:val="22"/>
        </w:rPr>
        <w:t xml:space="preserve">EPIC Hive, </w:t>
      </w:r>
      <w:r w:rsidR="006A4C0C">
        <w:rPr>
          <w:rFonts w:ascii="Corbel" w:hAnsi="Corbel"/>
          <w:sz w:val="22"/>
          <w:szCs w:val="22"/>
        </w:rPr>
        <w:t>HODS)</w:t>
      </w:r>
      <w:r w:rsidR="00187B23">
        <w:rPr>
          <w:rFonts w:ascii="Corbel" w:hAnsi="Corbel"/>
          <w:sz w:val="22"/>
          <w:szCs w:val="22"/>
        </w:rPr>
        <w:t xml:space="preserve"> </w:t>
      </w:r>
      <w:r>
        <w:rPr>
          <w:rFonts w:ascii="Corbel" w:hAnsi="Corbel"/>
          <w:sz w:val="22"/>
          <w:szCs w:val="22"/>
        </w:rPr>
        <w:t xml:space="preserve">but </w:t>
      </w:r>
      <w:r w:rsidR="00187B23">
        <w:rPr>
          <w:rFonts w:ascii="Corbel" w:hAnsi="Corbel"/>
          <w:sz w:val="22"/>
          <w:szCs w:val="22"/>
        </w:rPr>
        <w:t>hardcopies can be released</w:t>
      </w:r>
      <w:r>
        <w:rPr>
          <w:rFonts w:ascii="Corbel" w:hAnsi="Corbel"/>
          <w:sz w:val="22"/>
          <w:szCs w:val="22"/>
        </w:rPr>
        <w:t xml:space="preserve"> by post [DOC2065</w:t>
      </w:r>
      <w:r w:rsidR="00187B23">
        <w:rPr>
          <w:rFonts w:ascii="Corbel" w:hAnsi="Corbel"/>
          <w:sz w:val="22"/>
          <w:szCs w:val="22"/>
        </w:rPr>
        <w:t>, DOC463, DOC6386</w:t>
      </w:r>
      <w:r>
        <w:rPr>
          <w:rFonts w:ascii="Corbel" w:hAnsi="Corbel"/>
          <w:sz w:val="22"/>
          <w:szCs w:val="22"/>
        </w:rPr>
        <w:t xml:space="preserve">]. </w:t>
      </w:r>
      <w:r w:rsidR="0047490C">
        <w:rPr>
          <w:rFonts w:ascii="Corbel" w:hAnsi="Corbel"/>
          <w:sz w:val="22"/>
          <w:szCs w:val="22"/>
        </w:rPr>
        <w:t xml:space="preserve">There are strict criteria regarding who can release verbal results and to whom [DOC2065, DOC6386]. </w:t>
      </w:r>
      <w:r>
        <w:rPr>
          <w:rFonts w:ascii="Corbel" w:hAnsi="Corbel"/>
          <w:sz w:val="22"/>
          <w:szCs w:val="22"/>
        </w:rPr>
        <w:t xml:space="preserve">Policies and procedures are in place to ensure that reports are handled and </w:t>
      </w:r>
      <w:r w:rsidR="00187B23">
        <w:rPr>
          <w:rFonts w:ascii="Corbel" w:hAnsi="Corbel"/>
          <w:sz w:val="22"/>
          <w:szCs w:val="22"/>
        </w:rPr>
        <w:t>released</w:t>
      </w:r>
      <w:r>
        <w:rPr>
          <w:rFonts w:ascii="Corbel" w:hAnsi="Corbel"/>
          <w:sz w:val="22"/>
          <w:szCs w:val="22"/>
        </w:rPr>
        <w:t xml:space="preserve"> confidentially [DOC4869, DOC463, DOC6104</w:t>
      </w:r>
      <w:r w:rsidR="00187B23">
        <w:rPr>
          <w:rFonts w:ascii="Corbel" w:hAnsi="Corbel"/>
          <w:sz w:val="22"/>
          <w:szCs w:val="22"/>
        </w:rPr>
        <w:t>, DOC4869, DOC2806</w:t>
      </w:r>
      <w:r>
        <w:rPr>
          <w:rFonts w:ascii="Corbel" w:hAnsi="Corbel"/>
          <w:sz w:val="22"/>
          <w:szCs w:val="22"/>
        </w:rPr>
        <w:t>].</w:t>
      </w:r>
    </w:p>
    <w:p w14:paraId="52F4B09B" w14:textId="77777777" w:rsidR="00187B23" w:rsidRDefault="00187B23" w:rsidP="00187B23">
      <w:pPr>
        <w:spacing w:line="276" w:lineRule="auto"/>
        <w:ind w:left="720"/>
        <w:jc w:val="both"/>
        <w:rPr>
          <w:rFonts w:ascii="Corbel" w:hAnsi="Corbel"/>
          <w:sz w:val="22"/>
          <w:szCs w:val="22"/>
        </w:rPr>
      </w:pPr>
    </w:p>
    <w:p w14:paraId="35FF0EE6" w14:textId="1AD03B89" w:rsidR="0027694A" w:rsidRPr="000A3BC0"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3" w:name="_Toc180954947"/>
      <w:r w:rsidRPr="000A3BC0">
        <w:rPr>
          <w:rFonts w:ascii="Corbel" w:hAnsi="Corbel"/>
          <w:i/>
          <w:sz w:val="22"/>
          <w:szCs w:val="22"/>
        </w:rPr>
        <w:t>Critical Results Reports</w:t>
      </w:r>
      <w:bookmarkEnd w:id="83"/>
    </w:p>
    <w:p w14:paraId="3B023E09" w14:textId="75FA9FDF" w:rsidR="0047490C" w:rsidRPr="0047490C" w:rsidRDefault="0047490C" w:rsidP="0047490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Urgent tests (with short turnaround targets) are prioritised for testing, review, and release [DOC463, </w:t>
      </w:r>
      <w:r w:rsidR="004A3368">
        <w:rPr>
          <w:rFonts w:ascii="Corbel" w:hAnsi="Corbel"/>
          <w:snapToGrid w:val="0"/>
          <w:color w:val="000000"/>
          <w:sz w:val="22"/>
          <w:szCs w:val="22"/>
        </w:rPr>
        <w:t>DOC6362</w:t>
      </w:r>
      <w:r>
        <w:rPr>
          <w:rFonts w:ascii="Corbel" w:hAnsi="Corbel"/>
          <w:snapToGrid w:val="0"/>
          <w:color w:val="000000"/>
          <w:sz w:val="22"/>
          <w:szCs w:val="22"/>
        </w:rPr>
        <w:t xml:space="preserve">]. </w:t>
      </w:r>
      <w:r w:rsidRPr="0047490C">
        <w:rPr>
          <w:rFonts w:ascii="Corbel" w:hAnsi="Corbel"/>
          <w:snapToGrid w:val="0"/>
          <w:color w:val="000000"/>
          <w:sz w:val="22"/>
          <w:szCs w:val="22"/>
        </w:rPr>
        <w:t>Whe</w:t>
      </w:r>
      <w:r>
        <w:rPr>
          <w:rFonts w:ascii="Corbel" w:hAnsi="Corbel"/>
          <w:snapToGrid w:val="0"/>
          <w:color w:val="000000"/>
          <w:sz w:val="22"/>
          <w:szCs w:val="22"/>
        </w:rPr>
        <w:t>re</w:t>
      </w:r>
      <w:r w:rsidRPr="0047490C">
        <w:rPr>
          <w:rFonts w:ascii="Corbel" w:hAnsi="Corbel"/>
          <w:snapToGrid w:val="0"/>
          <w:color w:val="000000"/>
          <w:sz w:val="22"/>
          <w:szCs w:val="22"/>
        </w:rPr>
        <w:t xml:space="preserve"> </w:t>
      </w:r>
      <w:r>
        <w:rPr>
          <w:rFonts w:ascii="Corbel" w:hAnsi="Corbel"/>
          <w:snapToGrid w:val="0"/>
          <w:color w:val="000000"/>
          <w:sz w:val="22"/>
          <w:szCs w:val="22"/>
        </w:rPr>
        <w:t xml:space="preserve">Willink metabolic test </w:t>
      </w:r>
      <w:r w:rsidRPr="0047490C">
        <w:rPr>
          <w:rFonts w:ascii="Corbel" w:hAnsi="Corbel"/>
          <w:snapToGrid w:val="0"/>
          <w:color w:val="000000"/>
          <w:sz w:val="22"/>
          <w:szCs w:val="22"/>
        </w:rPr>
        <w:t>results are critical for the care of the patient</w:t>
      </w:r>
      <w:r>
        <w:rPr>
          <w:rFonts w:ascii="Corbel" w:hAnsi="Corbel"/>
          <w:snapToGrid w:val="0"/>
          <w:color w:val="000000"/>
          <w:sz w:val="22"/>
          <w:szCs w:val="22"/>
        </w:rPr>
        <w:t xml:space="preserve"> they are reported verbally to the on-call Metabolic Consultant</w:t>
      </w:r>
      <w:r w:rsidR="004A3368">
        <w:rPr>
          <w:rFonts w:ascii="Corbel" w:hAnsi="Corbel"/>
          <w:snapToGrid w:val="0"/>
          <w:color w:val="000000"/>
          <w:sz w:val="22"/>
          <w:szCs w:val="22"/>
        </w:rPr>
        <w:t xml:space="preserve"> </w:t>
      </w:r>
      <w:r>
        <w:rPr>
          <w:rFonts w:ascii="Corbel" w:hAnsi="Corbel"/>
          <w:snapToGrid w:val="0"/>
          <w:color w:val="000000"/>
          <w:sz w:val="22"/>
          <w:szCs w:val="22"/>
        </w:rPr>
        <w:t>[DOC463].</w:t>
      </w:r>
    </w:p>
    <w:p w14:paraId="73E9EE3A" w14:textId="77777777" w:rsidR="004D3B42" w:rsidRDefault="004D3B42" w:rsidP="0085009C">
      <w:pPr>
        <w:pStyle w:val="BodyText"/>
        <w:tabs>
          <w:tab w:val="num" w:pos="0"/>
        </w:tabs>
        <w:spacing w:after="0" w:line="276" w:lineRule="auto"/>
        <w:ind w:left="720"/>
        <w:jc w:val="both"/>
        <w:rPr>
          <w:rFonts w:ascii="Corbel" w:hAnsi="Corbel"/>
          <w:snapToGrid w:val="0"/>
          <w:color w:val="000000"/>
          <w:sz w:val="22"/>
          <w:szCs w:val="22"/>
        </w:rPr>
      </w:pPr>
    </w:p>
    <w:p w14:paraId="01FCBD75" w14:textId="6AF65B30" w:rsidR="0027694A" w:rsidRPr="000A3BC0"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4" w:name="_Toc180954948"/>
      <w:r w:rsidRPr="000A3BC0">
        <w:rPr>
          <w:rFonts w:ascii="Corbel" w:hAnsi="Corbel"/>
          <w:i/>
          <w:sz w:val="22"/>
          <w:szCs w:val="22"/>
        </w:rPr>
        <w:t>Special Considerations for Results</w:t>
      </w:r>
      <w:bookmarkEnd w:id="84"/>
    </w:p>
    <w:p w14:paraId="75B6686D" w14:textId="30214B70" w:rsidR="00616379" w:rsidRDefault="00914766" w:rsidP="00616379">
      <w:pPr>
        <w:pStyle w:val="CPA"/>
        <w:spacing w:before="0" w:after="0" w:line="276" w:lineRule="auto"/>
        <w:ind w:left="709" w:firstLine="11"/>
        <w:rPr>
          <w:rFonts w:ascii="Corbel" w:hAnsi="Corbel"/>
          <w:b w:val="0"/>
          <w:bCs/>
          <w:szCs w:val="22"/>
        </w:rPr>
      </w:pPr>
      <w:r>
        <w:rPr>
          <w:rFonts w:ascii="Corbel" w:hAnsi="Corbel"/>
          <w:b w:val="0"/>
          <w:bCs/>
          <w:szCs w:val="22"/>
        </w:rPr>
        <w:t xml:space="preserve">Critical and urgent verbal results may be simplified results but are always followed up by an authorised report [DOC463, DOC2065, DOC6386]. A record of the verbal result is added as a note on the </w:t>
      </w:r>
      <w:r w:rsidR="00717EB3">
        <w:rPr>
          <w:rFonts w:ascii="Corbel" w:hAnsi="Corbel"/>
          <w:b w:val="0"/>
          <w:bCs/>
          <w:szCs w:val="22"/>
        </w:rPr>
        <w:t>appropriate</w:t>
      </w:r>
      <w:r>
        <w:rPr>
          <w:rFonts w:ascii="Corbel" w:hAnsi="Corbel"/>
          <w:b w:val="0"/>
          <w:bCs/>
          <w:szCs w:val="22"/>
        </w:rPr>
        <w:t xml:space="preserve"> LIMS. The Laboratories do not issue preliminary reports.</w:t>
      </w:r>
    </w:p>
    <w:p w14:paraId="3D18D905" w14:textId="77777777" w:rsidR="00151192" w:rsidRDefault="00151192" w:rsidP="00616379">
      <w:pPr>
        <w:pStyle w:val="CPA"/>
        <w:spacing w:before="0" w:after="0" w:line="276" w:lineRule="auto"/>
        <w:ind w:left="709" w:firstLine="11"/>
        <w:rPr>
          <w:rFonts w:ascii="Corbel" w:hAnsi="Corbel"/>
          <w:b w:val="0"/>
          <w:bCs/>
          <w:szCs w:val="22"/>
        </w:rPr>
      </w:pPr>
    </w:p>
    <w:p w14:paraId="7E40357D" w14:textId="550708BA" w:rsidR="00616379" w:rsidRDefault="00717EB3" w:rsidP="00616379">
      <w:pPr>
        <w:pStyle w:val="CPA"/>
        <w:spacing w:before="0" w:after="0" w:line="276" w:lineRule="auto"/>
        <w:ind w:left="709" w:firstLine="11"/>
        <w:rPr>
          <w:rFonts w:ascii="Corbel" w:hAnsi="Corbel"/>
          <w:b w:val="0"/>
          <w:bCs/>
          <w:szCs w:val="22"/>
        </w:rPr>
      </w:pPr>
      <w:r>
        <w:rPr>
          <w:rFonts w:ascii="Corbel" w:hAnsi="Corbel"/>
          <w:b w:val="0"/>
          <w:bCs/>
          <w:szCs w:val="22"/>
        </w:rPr>
        <w:t>Laboratory reports with genetic results are not communicated directly to the patient</w:t>
      </w:r>
      <w:r w:rsidR="000A3BC0">
        <w:rPr>
          <w:rFonts w:ascii="Corbel" w:hAnsi="Corbel"/>
          <w:b w:val="0"/>
          <w:bCs/>
          <w:szCs w:val="22"/>
        </w:rPr>
        <w:t xml:space="preserve">. Only </w:t>
      </w:r>
      <w:r w:rsidR="00866E8B">
        <w:rPr>
          <w:rFonts w:ascii="Corbel" w:hAnsi="Corbel"/>
          <w:b w:val="0"/>
          <w:bCs/>
          <w:szCs w:val="22"/>
        </w:rPr>
        <w:t xml:space="preserve">certain </w:t>
      </w:r>
      <w:r>
        <w:rPr>
          <w:rFonts w:ascii="Corbel" w:hAnsi="Corbel"/>
          <w:b w:val="0"/>
          <w:bCs/>
          <w:szCs w:val="22"/>
        </w:rPr>
        <w:t>Willink</w:t>
      </w:r>
      <w:r w:rsidR="00866E8B">
        <w:rPr>
          <w:rFonts w:ascii="Corbel" w:hAnsi="Corbel"/>
          <w:b w:val="0"/>
          <w:bCs/>
          <w:szCs w:val="22"/>
        </w:rPr>
        <w:t xml:space="preserve"> monitoring</w:t>
      </w:r>
      <w:r>
        <w:rPr>
          <w:rFonts w:ascii="Corbel" w:hAnsi="Corbel"/>
          <w:b w:val="0"/>
          <w:bCs/>
          <w:szCs w:val="22"/>
        </w:rPr>
        <w:t xml:space="preserve"> tests </w:t>
      </w:r>
      <w:r w:rsidR="000A3BC0">
        <w:rPr>
          <w:rFonts w:ascii="Corbel" w:hAnsi="Corbel"/>
          <w:b w:val="0"/>
          <w:bCs/>
          <w:szCs w:val="22"/>
        </w:rPr>
        <w:t>are</w:t>
      </w:r>
      <w:r>
        <w:rPr>
          <w:rFonts w:ascii="Corbel" w:hAnsi="Corbel"/>
          <w:b w:val="0"/>
          <w:bCs/>
          <w:szCs w:val="22"/>
        </w:rPr>
        <w:t xml:space="preserve"> </w:t>
      </w:r>
      <w:r w:rsidR="00866E8B">
        <w:rPr>
          <w:rFonts w:ascii="Corbel" w:hAnsi="Corbel"/>
          <w:b w:val="0"/>
          <w:bCs/>
          <w:szCs w:val="22"/>
        </w:rPr>
        <w:t xml:space="preserve">appropriately </w:t>
      </w:r>
      <w:r>
        <w:rPr>
          <w:rFonts w:ascii="Corbel" w:hAnsi="Corbel"/>
          <w:b w:val="0"/>
          <w:bCs/>
          <w:szCs w:val="22"/>
        </w:rPr>
        <w:t>viewed by patients on MyMFT (MyChart) which</w:t>
      </w:r>
      <w:r w:rsidR="00EF7041">
        <w:rPr>
          <w:rFonts w:ascii="Corbel" w:hAnsi="Corbel"/>
          <w:b w:val="0"/>
          <w:bCs/>
          <w:szCs w:val="22"/>
        </w:rPr>
        <w:t xml:space="preserve"> is</w:t>
      </w:r>
      <w:r>
        <w:rPr>
          <w:rFonts w:ascii="Corbel" w:hAnsi="Corbel"/>
          <w:b w:val="0"/>
          <w:bCs/>
          <w:szCs w:val="22"/>
        </w:rPr>
        <w:t xml:space="preserve"> link</w:t>
      </w:r>
      <w:r w:rsidR="00EF7041">
        <w:rPr>
          <w:rFonts w:ascii="Corbel" w:hAnsi="Corbel"/>
          <w:b w:val="0"/>
          <w:bCs/>
          <w:szCs w:val="22"/>
        </w:rPr>
        <w:t xml:space="preserve">ed to </w:t>
      </w:r>
      <w:r w:rsidR="005A701D">
        <w:rPr>
          <w:rFonts w:ascii="Corbel" w:hAnsi="Corbel"/>
          <w:b w:val="0"/>
          <w:bCs/>
          <w:szCs w:val="22"/>
        </w:rPr>
        <w:t>EPIC Hive</w:t>
      </w:r>
      <w:r w:rsidR="00EF7041">
        <w:rPr>
          <w:rFonts w:ascii="Corbel" w:hAnsi="Corbel"/>
          <w:b w:val="0"/>
          <w:bCs/>
          <w:szCs w:val="22"/>
        </w:rPr>
        <w:t>.</w:t>
      </w:r>
    </w:p>
    <w:p w14:paraId="5D73D158" w14:textId="77777777" w:rsidR="00914766" w:rsidRDefault="00914766" w:rsidP="00616379">
      <w:pPr>
        <w:pStyle w:val="CPA"/>
        <w:spacing w:before="0" w:after="0" w:line="276" w:lineRule="auto"/>
        <w:ind w:left="709" w:firstLine="11"/>
        <w:rPr>
          <w:rFonts w:ascii="Corbel" w:hAnsi="Corbel"/>
          <w:b w:val="0"/>
          <w:bCs/>
          <w:szCs w:val="22"/>
        </w:rPr>
      </w:pPr>
    </w:p>
    <w:p w14:paraId="00DDCC9D" w14:textId="40C33A31" w:rsidR="0050508D" w:rsidRDefault="0050508D" w:rsidP="00616379">
      <w:pPr>
        <w:pStyle w:val="CPA"/>
        <w:spacing w:before="0" w:after="0" w:line="276" w:lineRule="auto"/>
        <w:ind w:left="709" w:firstLine="11"/>
        <w:rPr>
          <w:rFonts w:ascii="Corbel" w:hAnsi="Corbel"/>
          <w:b w:val="0"/>
          <w:bCs/>
          <w:szCs w:val="22"/>
        </w:rPr>
      </w:pPr>
      <w:r>
        <w:rPr>
          <w:rFonts w:ascii="Corbel" w:hAnsi="Corbel"/>
          <w:b w:val="0"/>
          <w:bCs/>
          <w:szCs w:val="22"/>
        </w:rPr>
        <w:t>There is a process of data request review [DOC6193, DOC6247] which ensures that when results of laboratory examinations are requested for use in statistical analyses, risk to patient privacy and confidentiality is considered and mitigated.</w:t>
      </w:r>
    </w:p>
    <w:p w14:paraId="68D6E26F" w14:textId="77777777" w:rsidR="00616379" w:rsidRDefault="00616379" w:rsidP="0085009C">
      <w:pPr>
        <w:pStyle w:val="BodyText"/>
        <w:tabs>
          <w:tab w:val="num" w:pos="0"/>
        </w:tabs>
        <w:spacing w:after="0" w:line="276" w:lineRule="auto"/>
        <w:ind w:left="720"/>
        <w:jc w:val="both"/>
        <w:rPr>
          <w:rFonts w:ascii="Corbel" w:hAnsi="Corbel"/>
          <w:snapToGrid w:val="0"/>
          <w:color w:val="000000"/>
          <w:sz w:val="22"/>
          <w:szCs w:val="22"/>
        </w:rPr>
      </w:pPr>
    </w:p>
    <w:p w14:paraId="1C4AB1BC" w14:textId="3D6A9E0D" w:rsidR="0027694A" w:rsidRPr="005A701D"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5" w:name="_Toc180954949"/>
      <w:r w:rsidRPr="005A701D">
        <w:rPr>
          <w:rFonts w:ascii="Corbel" w:hAnsi="Corbel"/>
          <w:i/>
          <w:sz w:val="22"/>
          <w:szCs w:val="22"/>
        </w:rPr>
        <w:t>Automated Selection, Review, Release and Reporting of Results</w:t>
      </w:r>
      <w:bookmarkEnd w:id="85"/>
    </w:p>
    <w:p w14:paraId="3DED2401" w14:textId="07CE85D7" w:rsidR="000867FF" w:rsidRDefault="000867FF" w:rsidP="0085009C">
      <w:pPr>
        <w:pStyle w:val="BodyText"/>
        <w:tabs>
          <w:tab w:val="num" w:pos="0"/>
        </w:tabs>
        <w:spacing w:after="0" w:line="276" w:lineRule="auto"/>
        <w:ind w:left="720"/>
        <w:jc w:val="both"/>
        <w:rPr>
          <w:rFonts w:ascii="Corbel" w:hAnsi="Corbel"/>
          <w:snapToGrid w:val="0"/>
          <w:color w:val="000000"/>
          <w:sz w:val="22"/>
          <w:szCs w:val="22"/>
        </w:rPr>
      </w:pPr>
      <w:r w:rsidRPr="005A701D">
        <w:rPr>
          <w:rFonts w:ascii="Corbel" w:hAnsi="Corbel"/>
          <w:snapToGrid w:val="0"/>
          <w:color w:val="000000"/>
          <w:sz w:val="22"/>
          <w:szCs w:val="22"/>
        </w:rPr>
        <w:t>The Laboratories</w:t>
      </w:r>
      <w:r>
        <w:rPr>
          <w:rFonts w:ascii="Corbel" w:hAnsi="Corbel"/>
          <w:snapToGrid w:val="0"/>
          <w:color w:val="000000"/>
          <w:sz w:val="22"/>
          <w:szCs w:val="22"/>
        </w:rPr>
        <w:t xml:space="preserve"> do not have any systems for automated selection, review, release and reporting of results.</w:t>
      </w:r>
    </w:p>
    <w:p w14:paraId="71BF6C1E" w14:textId="77777777" w:rsidR="00616379" w:rsidRDefault="00616379" w:rsidP="0085009C">
      <w:pPr>
        <w:pStyle w:val="BodyText"/>
        <w:tabs>
          <w:tab w:val="num" w:pos="0"/>
        </w:tabs>
        <w:spacing w:after="0" w:line="276" w:lineRule="auto"/>
        <w:ind w:left="720"/>
        <w:jc w:val="both"/>
        <w:rPr>
          <w:rFonts w:ascii="Corbel" w:hAnsi="Corbel"/>
          <w:snapToGrid w:val="0"/>
          <w:color w:val="000000"/>
          <w:sz w:val="22"/>
          <w:szCs w:val="22"/>
        </w:rPr>
      </w:pPr>
    </w:p>
    <w:p w14:paraId="74707320" w14:textId="4994926B" w:rsidR="0027694A" w:rsidRPr="005A701D"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6" w:name="_Toc180954950"/>
      <w:r w:rsidRPr="005A701D">
        <w:rPr>
          <w:rFonts w:ascii="Corbel" w:hAnsi="Corbel"/>
          <w:i/>
          <w:sz w:val="22"/>
          <w:szCs w:val="22"/>
        </w:rPr>
        <w:t>Requirements for Reports</w:t>
      </w:r>
      <w:bookmarkEnd w:id="86"/>
    </w:p>
    <w:p w14:paraId="17ED551D" w14:textId="04EA7D58" w:rsidR="00616379" w:rsidRPr="00810AF1" w:rsidRDefault="000867FF" w:rsidP="00FF69CF">
      <w:pPr>
        <w:pStyle w:val="BodyText"/>
        <w:tabs>
          <w:tab w:val="num" w:pos="0"/>
        </w:tabs>
        <w:spacing w:after="0" w:line="276" w:lineRule="auto"/>
        <w:ind w:left="720"/>
        <w:jc w:val="both"/>
        <w:rPr>
          <w:rFonts w:ascii="Corbel" w:hAnsi="Corbel"/>
          <w:sz w:val="22"/>
          <w:szCs w:val="22"/>
        </w:rPr>
      </w:pPr>
      <w:r>
        <w:rPr>
          <w:rFonts w:ascii="Corbel" w:hAnsi="Corbel"/>
          <w:snapToGrid w:val="0"/>
          <w:color w:val="000000"/>
          <w:sz w:val="22"/>
          <w:szCs w:val="22"/>
        </w:rPr>
        <w:t xml:space="preserve">Report content conforms to the requirement of ISO 15189 and other relevant best practice guidelines. Reporting procedures include details on the requirements for reports [DOC2066, MP 000 014]. These </w:t>
      </w:r>
      <w:r w:rsidR="00654C4E">
        <w:rPr>
          <w:rFonts w:ascii="Corbel" w:hAnsi="Corbel"/>
          <w:snapToGrid w:val="0"/>
          <w:color w:val="000000"/>
          <w:sz w:val="22"/>
          <w:szCs w:val="22"/>
        </w:rPr>
        <w:t>requirements include</w:t>
      </w:r>
      <w:r>
        <w:rPr>
          <w:rFonts w:ascii="Corbel" w:hAnsi="Corbel"/>
          <w:snapToGrid w:val="0"/>
          <w:color w:val="000000"/>
          <w:sz w:val="22"/>
          <w:szCs w:val="22"/>
        </w:rPr>
        <w:t xml:space="preserve"> patient identification, laboratory </w:t>
      </w:r>
      <w:r w:rsidR="00FF69CF">
        <w:rPr>
          <w:rFonts w:ascii="Corbel" w:hAnsi="Corbel"/>
          <w:snapToGrid w:val="0"/>
          <w:color w:val="000000"/>
          <w:sz w:val="22"/>
          <w:szCs w:val="22"/>
        </w:rPr>
        <w:t>identification,</w:t>
      </w:r>
      <w:r>
        <w:rPr>
          <w:rFonts w:ascii="Corbel" w:hAnsi="Corbel"/>
          <w:snapToGrid w:val="0"/>
          <w:color w:val="000000"/>
          <w:sz w:val="22"/>
          <w:szCs w:val="22"/>
        </w:rPr>
        <w:t xml:space="preserve"> referrer identification, date of receipt </w:t>
      </w:r>
      <w:r w:rsidR="00866E8B">
        <w:rPr>
          <w:rFonts w:ascii="Corbel" w:hAnsi="Corbel"/>
          <w:snapToGrid w:val="0"/>
          <w:color w:val="000000"/>
          <w:sz w:val="22"/>
          <w:szCs w:val="22"/>
        </w:rPr>
        <w:t xml:space="preserve">or </w:t>
      </w:r>
      <w:r>
        <w:rPr>
          <w:rFonts w:ascii="Corbel" w:hAnsi="Corbel"/>
          <w:snapToGrid w:val="0"/>
          <w:color w:val="000000"/>
          <w:sz w:val="22"/>
          <w:szCs w:val="22"/>
        </w:rPr>
        <w:t xml:space="preserve">collection, report date, sample type, </w:t>
      </w:r>
      <w:r w:rsidR="00654C4E">
        <w:rPr>
          <w:rFonts w:ascii="Corbel" w:hAnsi="Corbel"/>
          <w:snapToGrid w:val="0"/>
          <w:color w:val="000000"/>
          <w:sz w:val="22"/>
          <w:szCs w:val="22"/>
        </w:rPr>
        <w:t xml:space="preserve">identifiable pagination, </w:t>
      </w:r>
      <w:r>
        <w:rPr>
          <w:rFonts w:ascii="Corbel" w:hAnsi="Corbel"/>
          <w:snapToGrid w:val="0"/>
          <w:color w:val="000000"/>
          <w:sz w:val="22"/>
          <w:szCs w:val="22"/>
        </w:rPr>
        <w:t>examination</w:t>
      </w:r>
      <w:r w:rsidR="00654C4E">
        <w:rPr>
          <w:rFonts w:ascii="Corbel" w:hAnsi="Corbel"/>
          <w:snapToGrid w:val="0"/>
          <w:color w:val="000000"/>
          <w:sz w:val="22"/>
          <w:szCs w:val="22"/>
        </w:rPr>
        <w:t>(s),</w:t>
      </w:r>
      <w:r>
        <w:rPr>
          <w:rFonts w:ascii="Corbel" w:hAnsi="Corbel"/>
          <w:snapToGrid w:val="0"/>
          <w:color w:val="000000"/>
          <w:sz w:val="22"/>
          <w:szCs w:val="22"/>
        </w:rPr>
        <w:t xml:space="preserve"> method</w:t>
      </w:r>
      <w:r w:rsidR="00654C4E">
        <w:rPr>
          <w:rFonts w:ascii="Corbel" w:hAnsi="Corbel"/>
          <w:snapToGrid w:val="0"/>
          <w:color w:val="000000"/>
          <w:sz w:val="22"/>
          <w:szCs w:val="22"/>
        </w:rPr>
        <w:t>(s)</w:t>
      </w:r>
      <w:r w:rsidR="00353E62">
        <w:rPr>
          <w:rFonts w:ascii="Corbel" w:hAnsi="Corbel"/>
          <w:snapToGrid w:val="0"/>
          <w:color w:val="000000"/>
          <w:sz w:val="22"/>
          <w:szCs w:val="22"/>
        </w:rPr>
        <w:t xml:space="preserve"> (where relevant)</w:t>
      </w:r>
      <w:r w:rsidR="00654C4E">
        <w:rPr>
          <w:rFonts w:ascii="Corbel" w:hAnsi="Corbel"/>
          <w:snapToGrid w:val="0"/>
          <w:color w:val="000000"/>
          <w:sz w:val="22"/>
          <w:szCs w:val="22"/>
        </w:rPr>
        <w:t>,</w:t>
      </w:r>
      <w:r>
        <w:rPr>
          <w:rFonts w:ascii="Corbel" w:hAnsi="Corbel"/>
          <w:snapToGrid w:val="0"/>
          <w:color w:val="000000"/>
          <w:sz w:val="22"/>
          <w:szCs w:val="22"/>
        </w:rPr>
        <w:t xml:space="preserve"> and result</w:t>
      </w:r>
      <w:r w:rsidR="00654C4E">
        <w:rPr>
          <w:rFonts w:ascii="Corbel" w:hAnsi="Corbel"/>
          <w:snapToGrid w:val="0"/>
          <w:color w:val="000000"/>
          <w:sz w:val="22"/>
          <w:szCs w:val="22"/>
        </w:rPr>
        <w:t>(</w:t>
      </w:r>
      <w:r>
        <w:rPr>
          <w:rFonts w:ascii="Corbel" w:hAnsi="Corbel"/>
          <w:snapToGrid w:val="0"/>
          <w:color w:val="000000"/>
          <w:sz w:val="22"/>
          <w:szCs w:val="22"/>
        </w:rPr>
        <w:t>s</w:t>
      </w:r>
      <w:r w:rsidR="00654C4E">
        <w:rPr>
          <w:rFonts w:ascii="Corbel" w:hAnsi="Corbel"/>
          <w:snapToGrid w:val="0"/>
          <w:color w:val="000000"/>
          <w:sz w:val="22"/>
          <w:szCs w:val="22"/>
        </w:rPr>
        <w:t>), identification of person authorising the result</w:t>
      </w:r>
      <w:r w:rsidR="00353E62">
        <w:rPr>
          <w:rFonts w:ascii="Corbel" w:hAnsi="Corbel"/>
          <w:snapToGrid w:val="0"/>
          <w:color w:val="000000"/>
          <w:sz w:val="22"/>
          <w:szCs w:val="22"/>
        </w:rPr>
        <w:t xml:space="preserve"> (or readily available when needed)</w:t>
      </w:r>
      <w:r w:rsidR="00654C4E">
        <w:rPr>
          <w:rFonts w:ascii="Corbel" w:hAnsi="Corbel"/>
          <w:snapToGrid w:val="0"/>
          <w:color w:val="000000"/>
          <w:sz w:val="22"/>
          <w:szCs w:val="22"/>
        </w:rPr>
        <w:t xml:space="preserve">. When appropriate to the referral and examination(s) performed, reports </w:t>
      </w:r>
      <w:r w:rsidR="00FF69CF">
        <w:rPr>
          <w:rFonts w:ascii="Corbel" w:hAnsi="Corbel"/>
          <w:snapToGrid w:val="0"/>
          <w:color w:val="000000"/>
          <w:sz w:val="22"/>
          <w:szCs w:val="22"/>
        </w:rPr>
        <w:t xml:space="preserve">will </w:t>
      </w:r>
      <w:r w:rsidR="00654C4E">
        <w:rPr>
          <w:rFonts w:ascii="Corbel" w:hAnsi="Corbel"/>
          <w:snapToGrid w:val="0"/>
          <w:color w:val="000000"/>
          <w:sz w:val="22"/>
          <w:szCs w:val="22"/>
        </w:rPr>
        <w:t>also include supporting information</w:t>
      </w:r>
      <w:r w:rsidR="001E1DFC">
        <w:rPr>
          <w:rFonts w:ascii="Corbel" w:hAnsi="Corbel"/>
          <w:snapToGrid w:val="0"/>
          <w:color w:val="000000"/>
          <w:sz w:val="22"/>
          <w:szCs w:val="22"/>
        </w:rPr>
        <w:t xml:space="preserve"> (</w:t>
      </w:r>
      <w:r w:rsidR="00353E62">
        <w:rPr>
          <w:rFonts w:ascii="Corbel" w:hAnsi="Corbel"/>
          <w:snapToGrid w:val="0"/>
          <w:color w:val="000000"/>
          <w:sz w:val="22"/>
          <w:szCs w:val="22"/>
        </w:rPr>
        <w:t xml:space="preserve">e.g., </w:t>
      </w:r>
      <w:r w:rsidR="001E1DFC">
        <w:rPr>
          <w:rFonts w:ascii="Corbel" w:hAnsi="Corbel"/>
          <w:snapToGrid w:val="0"/>
          <w:color w:val="000000"/>
          <w:sz w:val="22"/>
          <w:szCs w:val="22"/>
        </w:rPr>
        <w:t xml:space="preserve">concordance with other results), comments (e.g., other examinations in progress), </w:t>
      </w:r>
      <w:r w:rsidR="00434D2A">
        <w:rPr>
          <w:rFonts w:ascii="Corbel" w:hAnsi="Corbel"/>
          <w:snapToGrid w:val="0"/>
          <w:color w:val="000000"/>
          <w:sz w:val="22"/>
          <w:szCs w:val="22"/>
        </w:rPr>
        <w:t xml:space="preserve">units of measurement, </w:t>
      </w:r>
      <w:r>
        <w:rPr>
          <w:rFonts w:ascii="Corbel" w:hAnsi="Corbel"/>
          <w:snapToGrid w:val="0"/>
          <w:color w:val="000000"/>
          <w:sz w:val="22"/>
          <w:szCs w:val="22"/>
        </w:rPr>
        <w:t>biological reference ranges, clinical decision limits, measurement uncertainty, test</w:t>
      </w:r>
      <w:r w:rsidR="007630EB">
        <w:rPr>
          <w:rFonts w:ascii="Corbel" w:hAnsi="Corbel"/>
          <w:snapToGrid w:val="0"/>
          <w:color w:val="000000"/>
          <w:sz w:val="22"/>
          <w:szCs w:val="22"/>
        </w:rPr>
        <w:t xml:space="preserve"> specifications and limitations</w:t>
      </w:r>
      <w:r w:rsidR="00654C4E">
        <w:rPr>
          <w:rFonts w:ascii="Corbel" w:hAnsi="Corbel"/>
          <w:snapToGrid w:val="0"/>
          <w:color w:val="000000"/>
          <w:sz w:val="22"/>
          <w:szCs w:val="22"/>
        </w:rPr>
        <w:t xml:space="preserve">, </w:t>
      </w:r>
      <w:r w:rsidR="00FF69CF">
        <w:rPr>
          <w:rFonts w:ascii="Corbel" w:hAnsi="Corbel"/>
          <w:snapToGrid w:val="0"/>
          <w:color w:val="000000"/>
          <w:sz w:val="22"/>
          <w:szCs w:val="22"/>
        </w:rPr>
        <w:t>w</w:t>
      </w:r>
      <w:r w:rsidR="00616379" w:rsidRPr="00810AF1">
        <w:rPr>
          <w:rFonts w:ascii="Corbel" w:hAnsi="Corbel"/>
          <w:sz w:val="22"/>
          <w:szCs w:val="22"/>
        </w:rPr>
        <w:t xml:space="preserve">hether the test is part of a research programme or </w:t>
      </w:r>
      <w:r w:rsidR="00616379">
        <w:rPr>
          <w:rFonts w:ascii="Corbel" w:hAnsi="Corbel"/>
          <w:sz w:val="22"/>
          <w:szCs w:val="22"/>
        </w:rPr>
        <w:t>ISO 15189 accredited</w:t>
      </w:r>
      <w:r w:rsidR="00FF69CF">
        <w:rPr>
          <w:rFonts w:ascii="Corbel" w:hAnsi="Corbel"/>
          <w:sz w:val="22"/>
          <w:szCs w:val="22"/>
        </w:rPr>
        <w:t>.</w:t>
      </w:r>
    </w:p>
    <w:p w14:paraId="5063B1ED" w14:textId="77777777" w:rsidR="00616379" w:rsidRDefault="00616379" w:rsidP="0085009C">
      <w:pPr>
        <w:pStyle w:val="BodyText"/>
        <w:tabs>
          <w:tab w:val="num" w:pos="0"/>
        </w:tabs>
        <w:spacing w:after="0" w:line="276" w:lineRule="auto"/>
        <w:ind w:left="720"/>
        <w:jc w:val="both"/>
        <w:rPr>
          <w:rFonts w:ascii="Corbel" w:hAnsi="Corbel"/>
          <w:snapToGrid w:val="0"/>
          <w:color w:val="000000"/>
          <w:sz w:val="22"/>
          <w:szCs w:val="22"/>
        </w:rPr>
      </w:pPr>
    </w:p>
    <w:p w14:paraId="04BC44EF" w14:textId="7083CABB" w:rsidR="0027694A" w:rsidRPr="005A701D"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7" w:name="_Toc180954951"/>
      <w:r w:rsidRPr="005A701D">
        <w:rPr>
          <w:rFonts w:ascii="Corbel" w:hAnsi="Corbel"/>
          <w:i/>
          <w:sz w:val="22"/>
          <w:szCs w:val="22"/>
        </w:rPr>
        <w:t>Additional Information for Reports</w:t>
      </w:r>
      <w:bookmarkEnd w:id="87"/>
    </w:p>
    <w:p w14:paraId="02199665" w14:textId="625E5DE4" w:rsidR="007630EB" w:rsidRDefault="00B6503E"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It is not necessary for patient care to include the time of sample collection on laboratory reports. The time of report release is not consequential, but the date of report authorisation/release is readily available</w:t>
      </w:r>
      <w:r w:rsidR="00FE44F8">
        <w:rPr>
          <w:rFonts w:ascii="Corbel" w:hAnsi="Corbel"/>
          <w:snapToGrid w:val="0"/>
          <w:color w:val="000000"/>
          <w:sz w:val="22"/>
          <w:szCs w:val="22"/>
        </w:rPr>
        <w:t xml:space="preserve"> on the report or</w:t>
      </w:r>
      <w:r>
        <w:rPr>
          <w:rFonts w:ascii="Corbel" w:hAnsi="Corbel"/>
          <w:snapToGrid w:val="0"/>
          <w:color w:val="000000"/>
          <w:sz w:val="22"/>
          <w:szCs w:val="22"/>
        </w:rPr>
        <w:t xml:space="preserve"> from the appropriate LIMS if required.</w:t>
      </w:r>
    </w:p>
    <w:p w14:paraId="30995609" w14:textId="77777777" w:rsidR="00B6503E" w:rsidRDefault="00B6503E" w:rsidP="0085009C">
      <w:pPr>
        <w:pStyle w:val="BodyText"/>
        <w:tabs>
          <w:tab w:val="num" w:pos="0"/>
        </w:tabs>
        <w:spacing w:after="0" w:line="276" w:lineRule="auto"/>
        <w:ind w:left="720"/>
        <w:jc w:val="both"/>
        <w:rPr>
          <w:rFonts w:ascii="Corbel" w:hAnsi="Corbel"/>
          <w:snapToGrid w:val="0"/>
          <w:color w:val="000000"/>
          <w:sz w:val="22"/>
          <w:szCs w:val="22"/>
        </w:rPr>
      </w:pPr>
    </w:p>
    <w:p w14:paraId="3C25CFFB" w14:textId="2D55322C" w:rsidR="00B6503E" w:rsidRDefault="00EE13FE" w:rsidP="00C867CA">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Where an examination is performed by a referring laboratory in its entirety</w:t>
      </w:r>
      <w:r w:rsidR="00C867CA">
        <w:rPr>
          <w:rFonts w:ascii="Corbel" w:hAnsi="Corbel"/>
          <w:snapToGrid w:val="0"/>
          <w:color w:val="000000"/>
          <w:sz w:val="22"/>
          <w:szCs w:val="22"/>
        </w:rPr>
        <w:t xml:space="preserve"> on behalf of</w:t>
      </w:r>
      <w:r>
        <w:rPr>
          <w:rFonts w:ascii="Corbel" w:hAnsi="Corbel"/>
          <w:snapToGrid w:val="0"/>
          <w:color w:val="000000"/>
          <w:sz w:val="22"/>
          <w:szCs w:val="22"/>
        </w:rPr>
        <w:t xml:space="preserve"> the </w:t>
      </w:r>
      <w:r w:rsidR="00C867CA">
        <w:rPr>
          <w:rFonts w:ascii="Corbel" w:hAnsi="Corbel"/>
          <w:snapToGrid w:val="0"/>
          <w:color w:val="000000"/>
          <w:sz w:val="22"/>
          <w:szCs w:val="22"/>
        </w:rPr>
        <w:t xml:space="preserve">NW GLH </w:t>
      </w:r>
      <w:r w:rsidR="00B11942">
        <w:rPr>
          <w:rFonts w:ascii="Corbel" w:hAnsi="Corbel"/>
          <w:snapToGrid w:val="0"/>
          <w:color w:val="000000"/>
          <w:sz w:val="22"/>
          <w:szCs w:val="22"/>
        </w:rPr>
        <w:t>l</w:t>
      </w:r>
      <w:r>
        <w:rPr>
          <w:rFonts w:ascii="Corbel" w:hAnsi="Corbel"/>
          <w:snapToGrid w:val="0"/>
          <w:color w:val="000000"/>
          <w:sz w:val="22"/>
          <w:szCs w:val="22"/>
        </w:rPr>
        <w:t>aborator</w:t>
      </w:r>
      <w:r w:rsidR="00B11942">
        <w:rPr>
          <w:rFonts w:ascii="Corbel" w:hAnsi="Corbel"/>
          <w:snapToGrid w:val="0"/>
          <w:color w:val="000000"/>
          <w:sz w:val="22"/>
          <w:szCs w:val="22"/>
        </w:rPr>
        <w:t>y</w:t>
      </w:r>
      <w:r w:rsidR="00C867CA">
        <w:rPr>
          <w:rFonts w:ascii="Corbel" w:hAnsi="Corbel"/>
          <w:snapToGrid w:val="0"/>
          <w:color w:val="000000"/>
          <w:sz w:val="22"/>
          <w:szCs w:val="22"/>
        </w:rPr>
        <w:t>, the laboratory</w:t>
      </w:r>
      <w:r>
        <w:rPr>
          <w:rFonts w:ascii="Corbel" w:hAnsi="Corbel"/>
          <w:snapToGrid w:val="0"/>
          <w:color w:val="000000"/>
          <w:sz w:val="22"/>
          <w:szCs w:val="22"/>
        </w:rPr>
        <w:t xml:space="preserve"> request</w:t>
      </w:r>
      <w:r w:rsidR="00B11942">
        <w:rPr>
          <w:rFonts w:ascii="Corbel" w:hAnsi="Corbel"/>
          <w:snapToGrid w:val="0"/>
          <w:color w:val="000000"/>
          <w:sz w:val="22"/>
          <w:szCs w:val="22"/>
        </w:rPr>
        <w:t>s</w:t>
      </w:r>
      <w:r>
        <w:rPr>
          <w:rFonts w:ascii="Corbel" w:hAnsi="Corbel"/>
          <w:snapToGrid w:val="0"/>
          <w:color w:val="000000"/>
          <w:sz w:val="22"/>
          <w:szCs w:val="22"/>
        </w:rPr>
        <w:t xml:space="preserve"> that the report is sent directly to the referring clinician (with a copy sent to the referring laboratory). </w:t>
      </w:r>
      <w:r w:rsidR="00C867CA">
        <w:rPr>
          <w:rFonts w:ascii="Corbel" w:hAnsi="Corbel"/>
          <w:snapToGrid w:val="0"/>
          <w:color w:val="000000"/>
          <w:sz w:val="22"/>
          <w:szCs w:val="22"/>
        </w:rPr>
        <w:t>For routine send away tests from the Willink Laboratory (e.g. CSF neurotransmitters), the report is returned from the referral laboratory to the Willink Laboratory and attached to Beaker in its entirety for viewing on EPIC Hive. Therefore, the laboratories do not</w:t>
      </w:r>
      <w:r w:rsidR="00C867CA" w:rsidRPr="00B6503E">
        <w:rPr>
          <w:rFonts w:ascii="Corbel" w:hAnsi="Corbel"/>
          <w:snapToGrid w:val="0"/>
          <w:color w:val="000000"/>
          <w:sz w:val="22"/>
          <w:szCs w:val="22"/>
        </w:rPr>
        <w:t xml:space="preserve"> incorporate or alter </w:t>
      </w:r>
      <w:r w:rsidR="00C867CA">
        <w:rPr>
          <w:rFonts w:ascii="Corbel" w:hAnsi="Corbel"/>
          <w:snapToGrid w:val="0"/>
          <w:color w:val="000000"/>
          <w:sz w:val="22"/>
          <w:szCs w:val="22"/>
        </w:rPr>
        <w:t>referring laboratory</w:t>
      </w:r>
      <w:r w:rsidR="00C867CA" w:rsidRPr="00B6503E">
        <w:rPr>
          <w:rFonts w:ascii="Corbel" w:hAnsi="Corbel"/>
          <w:snapToGrid w:val="0"/>
          <w:color w:val="000000"/>
          <w:sz w:val="22"/>
          <w:szCs w:val="22"/>
        </w:rPr>
        <w:t xml:space="preserve"> report</w:t>
      </w:r>
      <w:r w:rsidR="00C867CA">
        <w:rPr>
          <w:rFonts w:ascii="Corbel" w:hAnsi="Corbel"/>
          <w:snapToGrid w:val="0"/>
          <w:color w:val="000000"/>
          <w:sz w:val="22"/>
          <w:szCs w:val="22"/>
        </w:rPr>
        <w:t>s</w:t>
      </w:r>
      <w:r w:rsidR="00C867CA" w:rsidRPr="00B6503E">
        <w:rPr>
          <w:rFonts w:ascii="Corbel" w:hAnsi="Corbel"/>
          <w:snapToGrid w:val="0"/>
          <w:color w:val="000000"/>
          <w:sz w:val="22"/>
          <w:szCs w:val="22"/>
        </w:rPr>
        <w:t xml:space="preserve"> in any way</w:t>
      </w:r>
      <w:r w:rsidR="00C867CA">
        <w:rPr>
          <w:rFonts w:ascii="Corbel" w:hAnsi="Corbel"/>
          <w:snapToGrid w:val="0"/>
          <w:color w:val="000000"/>
          <w:sz w:val="22"/>
          <w:szCs w:val="22"/>
        </w:rPr>
        <w:t xml:space="preserve">. </w:t>
      </w:r>
      <w:r w:rsidR="00F675DB">
        <w:rPr>
          <w:rFonts w:ascii="Corbel" w:hAnsi="Corbel"/>
          <w:snapToGrid w:val="0"/>
          <w:color w:val="000000"/>
          <w:sz w:val="22"/>
          <w:szCs w:val="22"/>
        </w:rPr>
        <w:t xml:space="preserve">Where parts of examinations are performed by a referral laboratory, this is indicated on the report (e.g., WGS </w:t>
      </w:r>
      <w:r>
        <w:rPr>
          <w:rFonts w:ascii="Corbel" w:hAnsi="Corbel"/>
          <w:snapToGrid w:val="0"/>
          <w:color w:val="000000"/>
          <w:sz w:val="22"/>
          <w:szCs w:val="22"/>
        </w:rPr>
        <w:t>by</w:t>
      </w:r>
      <w:r w:rsidR="00F675DB">
        <w:rPr>
          <w:rFonts w:ascii="Corbel" w:hAnsi="Corbel"/>
          <w:snapToGrid w:val="0"/>
          <w:color w:val="000000"/>
          <w:sz w:val="22"/>
          <w:szCs w:val="22"/>
        </w:rPr>
        <w:t xml:space="preserve"> Illumina</w:t>
      </w:r>
      <w:r>
        <w:rPr>
          <w:rFonts w:ascii="Corbel" w:hAnsi="Corbel"/>
          <w:snapToGrid w:val="0"/>
          <w:color w:val="000000"/>
          <w:sz w:val="22"/>
          <w:szCs w:val="22"/>
        </w:rPr>
        <w:t xml:space="preserve"> and Genomics England</w:t>
      </w:r>
      <w:r w:rsidR="00F675DB">
        <w:rPr>
          <w:rFonts w:ascii="Corbel" w:hAnsi="Corbel"/>
          <w:snapToGrid w:val="0"/>
          <w:color w:val="000000"/>
          <w:sz w:val="22"/>
          <w:szCs w:val="22"/>
        </w:rPr>
        <w:t>)</w:t>
      </w:r>
      <w:r>
        <w:rPr>
          <w:rFonts w:ascii="Corbel" w:hAnsi="Corbel"/>
          <w:snapToGrid w:val="0"/>
          <w:color w:val="000000"/>
          <w:sz w:val="22"/>
          <w:szCs w:val="22"/>
        </w:rPr>
        <w:t>.</w:t>
      </w:r>
    </w:p>
    <w:p w14:paraId="0E3C1D9B" w14:textId="77777777" w:rsidR="00B6503E" w:rsidRDefault="00B6503E" w:rsidP="0085009C">
      <w:pPr>
        <w:pStyle w:val="BodyText"/>
        <w:tabs>
          <w:tab w:val="num" w:pos="0"/>
        </w:tabs>
        <w:spacing w:after="0" w:line="276" w:lineRule="auto"/>
        <w:ind w:left="720"/>
        <w:jc w:val="both"/>
        <w:rPr>
          <w:rFonts w:ascii="Corbel" w:hAnsi="Corbel"/>
          <w:snapToGrid w:val="0"/>
          <w:color w:val="000000"/>
          <w:sz w:val="22"/>
          <w:szCs w:val="22"/>
        </w:rPr>
      </w:pPr>
    </w:p>
    <w:p w14:paraId="38B20B4F" w14:textId="0F4F6C2A" w:rsidR="000867FF" w:rsidRPr="00FE44F8" w:rsidRDefault="00434D2A" w:rsidP="00FE44F8">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When applicable, reports include interpretation of results and cautionary comments or explanatory notes including </w:t>
      </w:r>
      <w:r w:rsidR="003A59E2">
        <w:rPr>
          <w:rFonts w:ascii="Corbel" w:hAnsi="Corbel"/>
          <w:snapToGrid w:val="0"/>
          <w:color w:val="000000"/>
          <w:sz w:val="22"/>
          <w:szCs w:val="22"/>
        </w:rPr>
        <w:t xml:space="preserve">where </w:t>
      </w:r>
      <w:r>
        <w:rPr>
          <w:rFonts w:ascii="Corbel" w:hAnsi="Corbel"/>
          <w:snapToGrid w:val="0"/>
          <w:color w:val="000000"/>
          <w:sz w:val="22"/>
          <w:szCs w:val="22"/>
        </w:rPr>
        <w:t xml:space="preserve">sample quality </w:t>
      </w:r>
      <w:r w:rsidR="003A59E2">
        <w:rPr>
          <w:rFonts w:ascii="Corbel" w:hAnsi="Corbel"/>
          <w:snapToGrid w:val="0"/>
          <w:color w:val="000000"/>
          <w:sz w:val="22"/>
          <w:szCs w:val="22"/>
        </w:rPr>
        <w:t>can</w:t>
      </w:r>
      <w:r>
        <w:rPr>
          <w:rFonts w:ascii="Corbel" w:hAnsi="Corbel"/>
          <w:snapToGrid w:val="0"/>
          <w:color w:val="000000"/>
          <w:sz w:val="22"/>
          <w:szCs w:val="22"/>
        </w:rPr>
        <w:t xml:space="preserve"> potential impact the clinical value of the result </w:t>
      </w:r>
      <w:r w:rsidR="003A59E2">
        <w:rPr>
          <w:rFonts w:ascii="Corbel" w:hAnsi="Corbel"/>
          <w:snapToGrid w:val="0"/>
          <w:color w:val="000000"/>
          <w:sz w:val="22"/>
          <w:szCs w:val="22"/>
        </w:rPr>
        <w:t>(</w:t>
      </w:r>
      <w:r w:rsidR="001E1DFC">
        <w:rPr>
          <w:rFonts w:ascii="Corbel" w:hAnsi="Corbel"/>
          <w:snapToGrid w:val="0"/>
          <w:color w:val="000000"/>
          <w:sz w:val="22"/>
          <w:szCs w:val="22"/>
        </w:rPr>
        <w:t xml:space="preserve">e.g., </w:t>
      </w:r>
      <w:r w:rsidR="003A59E2">
        <w:rPr>
          <w:rFonts w:ascii="Corbel" w:hAnsi="Corbel"/>
          <w:snapToGrid w:val="0"/>
          <w:color w:val="000000"/>
          <w:sz w:val="22"/>
          <w:szCs w:val="22"/>
        </w:rPr>
        <w:t xml:space="preserve">prenatal maternal </w:t>
      </w:r>
      <w:r w:rsidR="001E1DFC">
        <w:rPr>
          <w:rFonts w:ascii="Corbel" w:hAnsi="Corbel"/>
          <w:snapToGrid w:val="0"/>
          <w:color w:val="000000"/>
          <w:sz w:val="22"/>
          <w:szCs w:val="22"/>
        </w:rPr>
        <w:t>contamination, low resolution chromosomes), discrepancies when examinations are performed in different location (e.g., MRD testing),</w:t>
      </w:r>
      <w:r w:rsidR="00FE44F8">
        <w:rPr>
          <w:rFonts w:ascii="Corbel" w:hAnsi="Corbel"/>
          <w:snapToGrid w:val="0"/>
          <w:color w:val="000000"/>
          <w:sz w:val="22"/>
          <w:szCs w:val="22"/>
        </w:rPr>
        <w:t xml:space="preserve"> advice relating to further testing requirements,</w:t>
      </w:r>
      <w:r w:rsidR="001E1DFC">
        <w:rPr>
          <w:rFonts w:ascii="Corbel" w:hAnsi="Corbel"/>
          <w:snapToGrid w:val="0"/>
          <w:color w:val="000000"/>
          <w:sz w:val="22"/>
          <w:szCs w:val="22"/>
        </w:rPr>
        <w:t xml:space="preserve"> </w:t>
      </w:r>
      <w:r w:rsidR="00FE44F8">
        <w:rPr>
          <w:rFonts w:ascii="Corbel" w:hAnsi="Corbel"/>
          <w:snapToGrid w:val="0"/>
          <w:color w:val="000000"/>
          <w:sz w:val="22"/>
          <w:szCs w:val="22"/>
        </w:rPr>
        <w:t xml:space="preserve">genetic risks to family members, </w:t>
      </w:r>
      <w:r w:rsidR="001E1DFC">
        <w:rPr>
          <w:rFonts w:ascii="Corbel" w:hAnsi="Corbel"/>
          <w:snapToGrid w:val="0"/>
          <w:color w:val="000000"/>
          <w:sz w:val="22"/>
          <w:szCs w:val="22"/>
        </w:rPr>
        <w:t xml:space="preserve">result trends/changes over time (e.g., MRD testing and relapse/remission status), </w:t>
      </w:r>
      <w:r w:rsidR="005A701D">
        <w:rPr>
          <w:rFonts w:ascii="Corbel" w:hAnsi="Corbel"/>
          <w:snapToGrid w:val="0"/>
          <w:color w:val="000000"/>
          <w:sz w:val="22"/>
          <w:szCs w:val="22"/>
        </w:rPr>
        <w:t xml:space="preserve">or </w:t>
      </w:r>
      <w:r w:rsidR="001E1DFC">
        <w:rPr>
          <w:rFonts w:ascii="Corbel" w:hAnsi="Corbel"/>
          <w:snapToGrid w:val="0"/>
          <w:color w:val="000000"/>
          <w:sz w:val="22"/>
          <w:szCs w:val="22"/>
        </w:rPr>
        <w:t>sample suitability (with respect to rejected samples).</w:t>
      </w:r>
      <w:r w:rsidR="00FE44F8">
        <w:rPr>
          <w:rFonts w:ascii="Corbel" w:hAnsi="Corbel"/>
          <w:snapToGrid w:val="0"/>
          <w:color w:val="000000"/>
          <w:sz w:val="22"/>
          <w:szCs w:val="22"/>
        </w:rPr>
        <w:t xml:space="preserve"> </w:t>
      </w:r>
      <w:r w:rsidR="000867FF">
        <w:rPr>
          <w:rFonts w:ascii="Corbel" w:hAnsi="Corbel"/>
          <w:sz w:val="22"/>
          <w:szCs w:val="22"/>
        </w:rPr>
        <w:t xml:space="preserve">Such comments </w:t>
      </w:r>
      <w:r w:rsidR="00FE44F8">
        <w:rPr>
          <w:rFonts w:ascii="Corbel" w:hAnsi="Corbel"/>
          <w:sz w:val="22"/>
          <w:szCs w:val="22"/>
        </w:rPr>
        <w:t xml:space="preserve">may </w:t>
      </w:r>
      <w:r w:rsidR="000867FF">
        <w:rPr>
          <w:rFonts w:ascii="Corbel" w:hAnsi="Corbel"/>
          <w:sz w:val="22"/>
          <w:szCs w:val="22"/>
        </w:rPr>
        <w:t>form part of the report template or as report ‘notes’ added when specifically required.</w:t>
      </w:r>
    </w:p>
    <w:p w14:paraId="2D125E88" w14:textId="77777777" w:rsidR="000867FF" w:rsidRDefault="000867FF" w:rsidP="0085009C">
      <w:pPr>
        <w:pStyle w:val="BodyText"/>
        <w:tabs>
          <w:tab w:val="num" w:pos="0"/>
        </w:tabs>
        <w:spacing w:after="0" w:line="276" w:lineRule="auto"/>
        <w:ind w:left="720"/>
        <w:jc w:val="both"/>
        <w:rPr>
          <w:rFonts w:ascii="Corbel" w:hAnsi="Corbel"/>
          <w:snapToGrid w:val="0"/>
          <w:color w:val="000000"/>
          <w:sz w:val="22"/>
          <w:szCs w:val="22"/>
        </w:rPr>
      </w:pPr>
    </w:p>
    <w:p w14:paraId="2353E3BA" w14:textId="77777777" w:rsidR="00E22415" w:rsidRDefault="00E22415" w:rsidP="0085009C">
      <w:pPr>
        <w:pStyle w:val="BodyText"/>
        <w:tabs>
          <w:tab w:val="num" w:pos="0"/>
        </w:tabs>
        <w:spacing w:after="0" w:line="276" w:lineRule="auto"/>
        <w:ind w:left="720"/>
        <w:jc w:val="both"/>
        <w:rPr>
          <w:rFonts w:ascii="Corbel" w:hAnsi="Corbel"/>
          <w:snapToGrid w:val="0"/>
          <w:color w:val="000000"/>
          <w:sz w:val="22"/>
          <w:szCs w:val="22"/>
        </w:rPr>
      </w:pPr>
    </w:p>
    <w:p w14:paraId="54D582A9" w14:textId="755D95B3" w:rsidR="0027694A" w:rsidRPr="005A701D" w:rsidRDefault="0027694A" w:rsidP="0027694A">
      <w:pPr>
        <w:pStyle w:val="StyleTOC2Right1ch"/>
        <w:numPr>
          <w:ilvl w:val="3"/>
          <w:numId w:val="1"/>
        </w:numPr>
        <w:tabs>
          <w:tab w:val="clear" w:pos="1728"/>
          <w:tab w:val="num" w:pos="709"/>
        </w:tabs>
        <w:spacing w:line="276" w:lineRule="auto"/>
        <w:ind w:left="709" w:hanging="709"/>
        <w:jc w:val="both"/>
        <w:outlineLvl w:val="0"/>
        <w:rPr>
          <w:rFonts w:ascii="Corbel" w:hAnsi="Corbel"/>
          <w:i/>
          <w:sz w:val="22"/>
          <w:szCs w:val="22"/>
        </w:rPr>
      </w:pPr>
      <w:bookmarkStart w:id="88" w:name="_Toc180954952"/>
      <w:r w:rsidRPr="005A701D">
        <w:rPr>
          <w:rFonts w:ascii="Corbel" w:hAnsi="Corbel"/>
          <w:i/>
          <w:sz w:val="22"/>
          <w:szCs w:val="22"/>
        </w:rPr>
        <w:lastRenderedPageBreak/>
        <w:t>Amendments to Reported Results</w:t>
      </w:r>
      <w:bookmarkEnd w:id="88"/>
    </w:p>
    <w:p w14:paraId="75CE46EC" w14:textId="74F53868" w:rsidR="00635B37" w:rsidRDefault="004D76F2" w:rsidP="005A701D">
      <w:pPr>
        <w:spacing w:line="276" w:lineRule="auto"/>
        <w:ind w:left="720"/>
        <w:jc w:val="both"/>
        <w:rPr>
          <w:rFonts w:ascii="Corbel" w:hAnsi="Corbel"/>
          <w:sz w:val="22"/>
          <w:szCs w:val="22"/>
        </w:rPr>
      </w:pPr>
      <w:r>
        <w:rPr>
          <w:rFonts w:ascii="Corbel" w:hAnsi="Corbel"/>
          <w:sz w:val="22"/>
          <w:szCs w:val="22"/>
        </w:rPr>
        <w:t>A</w:t>
      </w:r>
      <w:r w:rsidR="00187B23">
        <w:rPr>
          <w:rFonts w:ascii="Corbel" w:hAnsi="Corbel"/>
          <w:sz w:val="22"/>
          <w:szCs w:val="22"/>
        </w:rPr>
        <w:t>mended reports</w:t>
      </w:r>
      <w:r>
        <w:rPr>
          <w:rFonts w:ascii="Corbel" w:hAnsi="Corbel"/>
          <w:sz w:val="22"/>
          <w:szCs w:val="22"/>
        </w:rPr>
        <w:t>, when required,</w:t>
      </w:r>
      <w:r w:rsidR="00187B23">
        <w:rPr>
          <w:rFonts w:ascii="Corbel" w:hAnsi="Corbel"/>
          <w:sz w:val="22"/>
          <w:szCs w:val="22"/>
        </w:rPr>
        <w:t xml:space="preserve"> are issued to the service user</w:t>
      </w:r>
      <w:r>
        <w:rPr>
          <w:rFonts w:ascii="Corbel" w:hAnsi="Corbel"/>
          <w:sz w:val="22"/>
          <w:szCs w:val="22"/>
        </w:rPr>
        <w:t xml:space="preserve"> using </w:t>
      </w:r>
      <w:r w:rsidR="00187B23">
        <w:rPr>
          <w:rFonts w:ascii="Corbel" w:hAnsi="Corbel"/>
          <w:sz w:val="22"/>
          <w:szCs w:val="22"/>
        </w:rPr>
        <w:t xml:space="preserve">defined </w:t>
      </w:r>
      <w:r>
        <w:rPr>
          <w:rFonts w:ascii="Corbel" w:hAnsi="Corbel"/>
          <w:sz w:val="22"/>
          <w:szCs w:val="22"/>
        </w:rPr>
        <w:t>procedures</w:t>
      </w:r>
      <w:r w:rsidR="00187B23">
        <w:rPr>
          <w:rFonts w:ascii="Corbel" w:hAnsi="Corbel"/>
          <w:sz w:val="22"/>
          <w:szCs w:val="22"/>
        </w:rPr>
        <w:t xml:space="preserve"> [DOC2048</w:t>
      </w:r>
      <w:r w:rsidR="003D771C">
        <w:rPr>
          <w:rFonts w:ascii="Corbel" w:hAnsi="Corbel"/>
          <w:sz w:val="22"/>
          <w:szCs w:val="22"/>
        </w:rPr>
        <w:t xml:space="preserve">, </w:t>
      </w:r>
      <w:r>
        <w:rPr>
          <w:rFonts w:ascii="Corbel" w:hAnsi="Corbel"/>
          <w:sz w:val="22"/>
          <w:szCs w:val="22"/>
        </w:rPr>
        <w:t xml:space="preserve">DOC6362, </w:t>
      </w:r>
      <w:r w:rsidR="003D771C">
        <w:rPr>
          <w:rFonts w:ascii="Corbel" w:hAnsi="Corbel"/>
          <w:sz w:val="22"/>
          <w:szCs w:val="22"/>
        </w:rPr>
        <w:t>DOC6386</w:t>
      </w:r>
      <w:r w:rsidR="00187B23">
        <w:rPr>
          <w:rFonts w:ascii="Corbel" w:hAnsi="Corbel"/>
          <w:sz w:val="22"/>
          <w:szCs w:val="22"/>
        </w:rPr>
        <w:t>].</w:t>
      </w:r>
      <w:r>
        <w:rPr>
          <w:rFonts w:ascii="Corbel" w:hAnsi="Corbel"/>
          <w:sz w:val="22"/>
          <w:szCs w:val="22"/>
        </w:rPr>
        <w:t xml:space="preserve"> These procedures include the requirement to state on the new report that it is an amended report, why it has been amended, the date of amendment, and reference the original report and/or date of issue (as appropriate).</w:t>
      </w:r>
      <w:r w:rsidR="001E77CB">
        <w:rPr>
          <w:rFonts w:ascii="Corbel" w:hAnsi="Corbel"/>
          <w:sz w:val="22"/>
          <w:szCs w:val="22"/>
        </w:rPr>
        <w:t xml:space="preserve"> </w:t>
      </w:r>
      <w:r w:rsidR="00635B37">
        <w:rPr>
          <w:rFonts w:ascii="Corbel" w:hAnsi="Corbel"/>
          <w:sz w:val="22"/>
          <w:szCs w:val="22"/>
        </w:rPr>
        <w:t>For NW GLH reports, the o</w:t>
      </w:r>
      <w:r w:rsidR="001E77CB">
        <w:rPr>
          <w:rFonts w:ascii="Corbel" w:hAnsi="Corbel"/>
          <w:sz w:val="22"/>
          <w:szCs w:val="22"/>
        </w:rPr>
        <w:t>riginal and amended reports are retained.</w:t>
      </w:r>
      <w:r w:rsidR="00353E62">
        <w:rPr>
          <w:rFonts w:ascii="Corbel" w:hAnsi="Corbel"/>
          <w:sz w:val="22"/>
          <w:szCs w:val="22"/>
        </w:rPr>
        <w:t xml:space="preserve"> </w:t>
      </w:r>
      <w:r w:rsidR="00635B37">
        <w:rPr>
          <w:rFonts w:ascii="Corbel" w:hAnsi="Corbel"/>
          <w:sz w:val="22"/>
          <w:szCs w:val="22"/>
        </w:rPr>
        <w:t>For Willink records in EPIC Hive, the amended result is appended to the original record.</w:t>
      </w:r>
    </w:p>
    <w:p w14:paraId="71394539" w14:textId="77777777" w:rsidR="00187B23" w:rsidRDefault="00187B23" w:rsidP="0085009C">
      <w:pPr>
        <w:pStyle w:val="BodyText"/>
        <w:tabs>
          <w:tab w:val="num" w:pos="0"/>
        </w:tabs>
        <w:spacing w:after="0" w:line="276" w:lineRule="auto"/>
        <w:ind w:left="720"/>
        <w:jc w:val="both"/>
        <w:rPr>
          <w:rFonts w:ascii="Corbel" w:hAnsi="Corbel"/>
          <w:snapToGrid w:val="0"/>
          <w:color w:val="000000"/>
          <w:sz w:val="22"/>
          <w:szCs w:val="22"/>
        </w:rPr>
      </w:pPr>
    </w:p>
    <w:p w14:paraId="237A9F7D" w14:textId="478E2E3B" w:rsidR="0027694A" w:rsidRPr="005A701D" w:rsidRDefault="0027694A" w:rsidP="0027694A">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89" w:name="_Toc180954953"/>
      <w:r w:rsidRPr="005A701D">
        <w:rPr>
          <w:rFonts w:ascii="Corbel" w:hAnsi="Corbel"/>
          <w:b/>
          <w:sz w:val="22"/>
          <w:szCs w:val="22"/>
        </w:rPr>
        <w:t>Post-examination Handling of Samples</w:t>
      </w:r>
      <w:bookmarkEnd w:id="89"/>
    </w:p>
    <w:p w14:paraId="6E703FEB" w14:textId="7680022B" w:rsidR="003E3368" w:rsidRPr="003E3368" w:rsidRDefault="00F61C07" w:rsidP="0098191D">
      <w:pPr>
        <w:spacing w:line="276" w:lineRule="auto"/>
        <w:ind w:left="720"/>
        <w:jc w:val="both"/>
        <w:rPr>
          <w:rFonts w:ascii="Corbel" w:hAnsi="Corbel"/>
          <w:sz w:val="22"/>
          <w:szCs w:val="22"/>
        </w:rPr>
      </w:pPr>
      <w:r>
        <w:rPr>
          <w:rFonts w:ascii="Corbel" w:hAnsi="Corbel"/>
          <w:sz w:val="22"/>
          <w:szCs w:val="22"/>
        </w:rPr>
        <w:t xml:space="preserve">The Laboratories have procedures that define </w:t>
      </w:r>
      <w:r w:rsidR="006A6F36">
        <w:rPr>
          <w:rFonts w:ascii="Corbel" w:hAnsi="Corbel"/>
          <w:sz w:val="22"/>
          <w:szCs w:val="22"/>
        </w:rPr>
        <w:t>sample</w:t>
      </w:r>
      <w:r>
        <w:rPr>
          <w:rFonts w:ascii="Corbel" w:hAnsi="Corbel"/>
          <w:sz w:val="22"/>
          <w:szCs w:val="22"/>
        </w:rPr>
        <w:t xml:space="preserve"> retention times and storage conditions [DOC1464]</w:t>
      </w:r>
      <w:r w:rsidR="0098191D">
        <w:rPr>
          <w:rFonts w:ascii="Corbel" w:hAnsi="Corbel"/>
          <w:sz w:val="22"/>
          <w:szCs w:val="22"/>
        </w:rPr>
        <w:t xml:space="preserve">. Procedures </w:t>
      </w:r>
      <w:r>
        <w:rPr>
          <w:rFonts w:ascii="Corbel" w:hAnsi="Corbel"/>
          <w:sz w:val="22"/>
          <w:szCs w:val="22"/>
        </w:rPr>
        <w:t>conform to the recommendations of the Royal College of Pathologists [</w:t>
      </w:r>
      <w:r w:rsidRPr="001055CA">
        <w:rPr>
          <w:rFonts w:ascii="Corbel" w:hAnsi="Corbel"/>
          <w:sz w:val="22"/>
          <w:szCs w:val="22"/>
        </w:rPr>
        <w:t>MP000 057</w:t>
      </w:r>
      <w:r>
        <w:rPr>
          <w:rFonts w:ascii="Corbel" w:hAnsi="Corbel"/>
          <w:sz w:val="22"/>
          <w:szCs w:val="22"/>
        </w:rPr>
        <w:t>].</w:t>
      </w:r>
      <w:r w:rsidR="003E3368">
        <w:rPr>
          <w:rFonts w:ascii="Corbel" w:hAnsi="Corbel"/>
          <w:sz w:val="22"/>
          <w:szCs w:val="22"/>
        </w:rPr>
        <w:t xml:space="preserve"> Stored samples are uniquely labelled and stored appropriately. </w:t>
      </w:r>
      <w:r w:rsidR="003E3368" w:rsidRPr="003E3368">
        <w:rPr>
          <w:rFonts w:ascii="Corbel" w:hAnsi="Corbel"/>
          <w:sz w:val="22"/>
          <w:szCs w:val="22"/>
        </w:rPr>
        <w:t>DNA, cDNA, and cryo</w:t>
      </w:r>
      <w:r w:rsidR="006478FE">
        <w:rPr>
          <w:rFonts w:ascii="Corbel" w:hAnsi="Corbel"/>
          <w:sz w:val="22"/>
          <w:szCs w:val="22"/>
        </w:rPr>
        <w:t>genically stored</w:t>
      </w:r>
      <w:r w:rsidR="003E3368" w:rsidRPr="003E3368">
        <w:rPr>
          <w:rFonts w:ascii="Corbel" w:hAnsi="Corbel"/>
          <w:sz w:val="22"/>
          <w:szCs w:val="22"/>
        </w:rPr>
        <w:t xml:space="preserve"> cells are extremely stable and are retained indefinitely to allow for additional tests. </w:t>
      </w:r>
      <w:r w:rsidR="0098191D" w:rsidRPr="003E3368">
        <w:rPr>
          <w:rFonts w:ascii="Corbel" w:hAnsi="Corbel"/>
          <w:sz w:val="22"/>
          <w:szCs w:val="22"/>
        </w:rPr>
        <w:t>Other samples are stored according to retention guidelines and disposed of appropriately</w:t>
      </w:r>
      <w:r w:rsidR="006A6F36">
        <w:rPr>
          <w:rFonts w:ascii="Corbel" w:hAnsi="Corbel"/>
          <w:sz w:val="22"/>
          <w:szCs w:val="22"/>
        </w:rPr>
        <w:t xml:space="preserve">. </w:t>
      </w:r>
      <w:r w:rsidR="0098191D">
        <w:rPr>
          <w:rFonts w:ascii="Corbel" w:hAnsi="Corbel"/>
          <w:sz w:val="22"/>
          <w:szCs w:val="22"/>
        </w:rPr>
        <w:t xml:space="preserve">When the request for an additional test on a stored sample is received, the suitability of sample is determined (e.g., stored DNA quantity/quality or viability of cells following recovery from cryogenic storage). </w:t>
      </w:r>
      <w:r w:rsidR="0098191D" w:rsidRPr="00F31733">
        <w:rPr>
          <w:rFonts w:ascii="Corbel" w:hAnsi="Corbel"/>
          <w:sz w:val="22"/>
          <w:szCs w:val="22"/>
        </w:rPr>
        <w:t xml:space="preserve">If </w:t>
      </w:r>
      <w:r w:rsidR="006A6F36">
        <w:rPr>
          <w:rFonts w:ascii="Corbel" w:hAnsi="Corbel"/>
          <w:sz w:val="22"/>
          <w:szCs w:val="22"/>
        </w:rPr>
        <w:t>the</w:t>
      </w:r>
      <w:r w:rsidR="0098191D" w:rsidRPr="00F31733">
        <w:rPr>
          <w:rFonts w:ascii="Corbel" w:hAnsi="Corbel"/>
          <w:sz w:val="22"/>
          <w:szCs w:val="22"/>
        </w:rPr>
        <w:t xml:space="preserve"> stored sample is found to </w:t>
      </w:r>
      <w:r w:rsidR="0098191D">
        <w:rPr>
          <w:rFonts w:ascii="Corbel" w:hAnsi="Corbel"/>
          <w:sz w:val="22"/>
          <w:szCs w:val="22"/>
        </w:rPr>
        <w:t xml:space="preserve">be </w:t>
      </w:r>
      <w:r w:rsidR="0098191D" w:rsidRPr="00F31733">
        <w:rPr>
          <w:rFonts w:ascii="Corbel" w:hAnsi="Corbel"/>
          <w:sz w:val="22"/>
          <w:szCs w:val="22"/>
        </w:rPr>
        <w:t>inadequate</w:t>
      </w:r>
      <w:r w:rsidR="0098191D">
        <w:rPr>
          <w:rFonts w:ascii="Corbel" w:hAnsi="Corbel"/>
          <w:sz w:val="22"/>
          <w:szCs w:val="22"/>
        </w:rPr>
        <w:t xml:space="preserve"> </w:t>
      </w:r>
      <w:r w:rsidR="0098191D" w:rsidRPr="00F31733">
        <w:rPr>
          <w:rFonts w:ascii="Corbel" w:hAnsi="Corbel"/>
          <w:sz w:val="22"/>
          <w:szCs w:val="22"/>
        </w:rPr>
        <w:t xml:space="preserve">a </w:t>
      </w:r>
      <w:r w:rsidR="0098191D">
        <w:rPr>
          <w:rFonts w:ascii="Corbel" w:hAnsi="Corbel"/>
          <w:sz w:val="22"/>
          <w:szCs w:val="22"/>
        </w:rPr>
        <w:t>new</w:t>
      </w:r>
      <w:r w:rsidR="0098191D" w:rsidRPr="00F31733">
        <w:rPr>
          <w:rFonts w:ascii="Corbel" w:hAnsi="Corbel"/>
          <w:sz w:val="22"/>
          <w:szCs w:val="22"/>
        </w:rPr>
        <w:t xml:space="preserve"> sample </w:t>
      </w:r>
      <w:r w:rsidR="0098191D">
        <w:rPr>
          <w:rFonts w:ascii="Corbel" w:hAnsi="Corbel"/>
          <w:sz w:val="22"/>
          <w:szCs w:val="22"/>
        </w:rPr>
        <w:t>is</w:t>
      </w:r>
      <w:r w:rsidR="0098191D" w:rsidRPr="00F31733">
        <w:rPr>
          <w:rFonts w:ascii="Corbel" w:hAnsi="Corbel"/>
          <w:sz w:val="22"/>
          <w:szCs w:val="22"/>
        </w:rPr>
        <w:t xml:space="preserve"> requested.</w:t>
      </w:r>
    </w:p>
    <w:p w14:paraId="6166D474" w14:textId="635114CD" w:rsidR="00D02051" w:rsidRDefault="00D02051" w:rsidP="0027694A">
      <w:pPr>
        <w:spacing w:line="276" w:lineRule="auto"/>
        <w:ind w:left="720"/>
        <w:jc w:val="both"/>
        <w:rPr>
          <w:rFonts w:ascii="Corbel" w:hAnsi="Corbel"/>
          <w:sz w:val="22"/>
          <w:szCs w:val="22"/>
        </w:rPr>
      </w:pPr>
    </w:p>
    <w:p w14:paraId="547C9F19"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4BF053E8" w14:textId="5EA5A539"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90" w:name="_Toc180954954"/>
      <w:r w:rsidRPr="005A701D">
        <w:rPr>
          <w:rFonts w:ascii="Corbel" w:hAnsi="Corbel"/>
          <w:b/>
          <w:sz w:val="24"/>
          <w:szCs w:val="24"/>
        </w:rPr>
        <w:t>Nonconforming work</w:t>
      </w:r>
      <w:bookmarkEnd w:id="90"/>
    </w:p>
    <w:p w14:paraId="514497FD" w14:textId="5F574B07" w:rsidR="005473D6" w:rsidRDefault="00C70B19" w:rsidP="00D836FB">
      <w:pPr>
        <w:pStyle w:val="BodyText"/>
        <w:tabs>
          <w:tab w:val="num" w:pos="0"/>
        </w:tabs>
        <w:spacing w:after="0" w:line="276" w:lineRule="auto"/>
        <w:ind w:left="720"/>
        <w:jc w:val="both"/>
        <w:rPr>
          <w:rFonts w:ascii="Corbel" w:hAnsi="Corbel"/>
          <w:snapToGrid w:val="0"/>
          <w:color w:val="000000"/>
          <w:sz w:val="22"/>
          <w:szCs w:val="22"/>
        </w:rPr>
      </w:pPr>
      <w:r w:rsidRPr="00C70B19">
        <w:rPr>
          <w:rFonts w:ascii="Corbel" w:hAnsi="Corbel"/>
          <w:snapToGrid w:val="0"/>
          <w:color w:val="000000"/>
          <w:sz w:val="22"/>
          <w:szCs w:val="22"/>
        </w:rPr>
        <w:t>Nonconforming work is</w:t>
      </w:r>
      <w:r w:rsidR="006665C9">
        <w:rPr>
          <w:rFonts w:ascii="Corbel" w:hAnsi="Corbel"/>
          <w:snapToGrid w:val="0"/>
          <w:color w:val="000000"/>
          <w:sz w:val="22"/>
          <w:szCs w:val="22"/>
        </w:rPr>
        <w:t xml:space="preserve"> when</w:t>
      </w:r>
      <w:r w:rsidRPr="00C70B19">
        <w:rPr>
          <w:rFonts w:ascii="Corbel" w:hAnsi="Corbel"/>
          <w:snapToGrid w:val="0"/>
          <w:color w:val="000000"/>
          <w:sz w:val="22"/>
          <w:szCs w:val="22"/>
        </w:rPr>
        <w:t xml:space="preserve"> any aspect of </w:t>
      </w:r>
      <w:r w:rsidR="006665C9">
        <w:rPr>
          <w:rFonts w:ascii="Corbel" w:hAnsi="Corbel"/>
          <w:snapToGrid w:val="0"/>
          <w:color w:val="000000"/>
          <w:sz w:val="22"/>
          <w:szCs w:val="22"/>
        </w:rPr>
        <w:t xml:space="preserve">examinations, </w:t>
      </w:r>
      <w:r w:rsidRPr="00C70B19">
        <w:rPr>
          <w:rFonts w:ascii="Corbel" w:hAnsi="Corbel"/>
          <w:snapToGrid w:val="0"/>
          <w:color w:val="000000"/>
          <w:sz w:val="22"/>
          <w:szCs w:val="22"/>
        </w:rPr>
        <w:t>laboratory activity</w:t>
      </w:r>
      <w:r w:rsidR="006665C9">
        <w:rPr>
          <w:rFonts w:ascii="Corbel" w:hAnsi="Corbel"/>
          <w:snapToGrid w:val="0"/>
          <w:color w:val="000000"/>
          <w:sz w:val="22"/>
          <w:szCs w:val="22"/>
        </w:rPr>
        <w:t>,</w:t>
      </w:r>
      <w:r w:rsidRPr="00C70B19">
        <w:rPr>
          <w:rFonts w:ascii="Corbel" w:hAnsi="Corbel"/>
          <w:snapToGrid w:val="0"/>
          <w:color w:val="000000"/>
          <w:sz w:val="22"/>
          <w:szCs w:val="22"/>
        </w:rPr>
        <w:t xml:space="preserve"> </w:t>
      </w:r>
      <w:r w:rsidR="006665C9">
        <w:rPr>
          <w:rFonts w:ascii="Corbel" w:hAnsi="Corbel"/>
          <w:snapToGrid w:val="0"/>
          <w:color w:val="000000"/>
          <w:sz w:val="22"/>
          <w:szCs w:val="22"/>
        </w:rPr>
        <w:t>or service provision</w:t>
      </w:r>
      <w:r w:rsidRPr="00C70B19">
        <w:rPr>
          <w:rFonts w:ascii="Corbel" w:hAnsi="Corbel"/>
          <w:snapToGrid w:val="0"/>
          <w:color w:val="000000"/>
          <w:sz w:val="22"/>
          <w:szCs w:val="22"/>
        </w:rPr>
        <w:t xml:space="preserve"> does not conform to its own procedures, quality specification/criteria</w:t>
      </w:r>
      <w:r w:rsidR="00241C5F">
        <w:rPr>
          <w:rFonts w:ascii="Corbel" w:hAnsi="Corbel"/>
          <w:snapToGrid w:val="0"/>
          <w:color w:val="000000"/>
          <w:sz w:val="22"/>
          <w:szCs w:val="22"/>
        </w:rPr>
        <w:t>,</w:t>
      </w:r>
      <w:r w:rsidRPr="00C70B19">
        <w:rPr>
          <w:rFonts w:ascii="Corbel" w:hAnsi="Corbel"/>
          <w:snapToGrid w:val="0"/>
          <w:color w:val="000000"/>
          <w:sz w:val="22"/>
          <w:szCs w:val="22"/>
        </w:rPr>
        <w:t xml:space="preserve"> or user/patient requirement. Procedures are in place to ensure that </w:t>
      </w:r>
      <w:r w:rsidR="00D836FB">
        <w:rPr>
          <w:rFonts w:ascii="Corbel" w:hAnsi="Corbel"/>
          <w:snapToGrid w:val="0"/>
          <w:color w:val="000000"/>
          <w:sz w:val="22"/>
          <w:szCs w:val="22"/>
        </w:rPr>
        <w:t>non-conformances (errors and incidents)</w:t>
      </w:r>
      <w:r w:rsidRPr="00C70B19">
        <w:rPr>
          <w:rFonts w:ascii="Corbel" w:hAnsi="Corbel"/>
          <w:snapToGrid w:val="0"/>
          <w:color w:val="000000"/>
          <w:sz w:val="22"/>
          <w:szCs w:val="22"/>
        </w:rPr>
        <w:t xml:space="preserve"> </w:t>
      </w:r>
      <w:r w:rsidR="00D836FB">
        <w:rPr>
          <w:rFonts w:ascii="Corbel" w:hAnsi="Corbel"/>
          <w:snapToGrid w:val="0"/>
          <w:color w:val="000000"/>
          <w:sz w:val="22"/>
          <w:szCs w:val="22"/>
        </w:rPr>
        <w:t xml:space="preserve">are </w:t>
      </w:r>
      <w:r w:rsidRPr="00C70B19">
        <w:rPr>
          <w:rFonts w:ascii="Corbel" w:hAnsi="Corbel"/>
          <w:snapToGrid w:val="0"/>
          <w:color w:val="000000"/>
          <w:sz w:val="22"/>
          <w:szCs w:val="22"/>
        </w:rPr>
        <w:t>managed effectively</w:t>
      </w:r>
      <w:r w:rsidR="000C41DB">
        <w:rPr>
          <w:rFonts w:ascii="Corbel" w:hAnsi="Corbel"/>
          <w:snapToGrid w:val="0"/>
          <w:color w:val="000000"/>
          <w:sz w:val="22"/>
          <w:szCs w:val="22"/>
        </w:rPr>
        <w:t xml:space="preserve"> [DOC1006, DOC1508]</w:t>
      </w:r>
      <w:r w:rsidRPr="00C70B19">
        <w:rPr>
          <w:rFonts w:ascii="Corbel" w:hAnsi="Corbel"/>
          <w:snapToGrid w:val="0"/>
          <w:color w:val="000000"/>
          <w:sz w:val="22"/>
          <w:szCs w:val="22"/>
        </w:rPr>
        <w:t xml:space="preserve">. </w:t>
      </w:r>
      <w:r w:rsidR="006665C9">
        <w:rPr>
          <w:rFonts w:ascii="Corbel" w:hAnsi="Corbel"/>
          <w:snapToGrid w:val="0"/>
          <w:color w:val="000000"/>
          <w:sz w:val="22"/>
          <w:szCs w:val="22"/>
        </w:rPr>
        <w:t xml:space="preserve">Examples of </w:t>
      </w:r>
      <w:r w:rsidR="00D836FB">
        <w:rPr>
          <w:rFonts w:ascii="Corbel" w:hAnsi="Corbel"/>
          <w:snapToGrid w:val="0"/>
          <w:color w:val="000000"/>
          <w:sz w:val="22"/>
          <w:szCs w:val="22"/>
        </w:rPr>
        <w:t xml:space="preserve">where no-conformances can arise </w:t>
      </w:r>
      <w:r w:rsidR="00241C5F">
        <w:rPr>
          <w:rFonts w:ascii="Corbel" w:hAnsi="Corbel"/>
          <w:snapToGrid w:val="0"/>
          <w:color w:val="000000"/>
          <w:sz w:val="22"/>
          <w:szCs w:val="22"/>
        </w:rPr>
        <w:t>include</w:t>
      </w:r>
      <w:r w:rsidR="000C41DB">
        <w:rPr>
          <w:rFonts w:ascii="Corbel" w:hAnsi="Corbel"/>
          <w:snapToGrid w:val="0"/>
          <w:color w:val="000000"/>
          <w:sz w:val="22"/>
          <w:szCs w:val="22"/>
        </w:rPr>
        <w:t xml:space="preserve"> </w:t>
      </w:r>
      <w:r w:rsidR="006665C9">
        <w:rPr>
          <w:rFonts w:ascii="Corbel" w:hAnsi="Corbel"/>
          <w:snapToGrid w:val="0"/>
          <w:color w:val="000000"/>
          <w:sz w:val="22"/>
          <w:szCs w:val="22"/>
        </w:rPr>
        <w:t>processes,</w:t>
      </w:r>
      <w:r w:rsidR="006665C9" w:rsidRPr="00C70B19">
        <w:rPr>
          <w:rFonts w:ascii="Corbel" w:hAnsi="Corbel"/>
          <w:snapToGrid w:val="0"/>
          <w:color w:val="000000"/>
          <w:sz w:val="22"/>
          <w:szCs w:val="22"/>
        </w:rPr>
        <w:t xml:space="preserve"> </w:t>
      </w:r>
      <w:r w:rsidRPr="00C70B19">
        <w:rPr>
          <w:rFonts w:ascii="Corbel" w:hAnsi="Corbel"/>
          <w:snapToGrid w:val="0"/>
          <w:color w:val="000000"/>
          <w:sz w:val="22"/>
          <w:szCs w:val="22"/>
        </w:rPr>
        <w:t>equipment</w:t>
      </w:r>
      <w:r w:rsidR="006665C9">
        <w:rPr>
          <w:rFonts w:ascii="Corbel" w:hAnsi="Corbel"/>
          <w:snapToGrid w:val="0"/>
          <w:color w:val="000000"/>
          <w:sz w:val="22"/>
          <w:szCs w:val="22"/>
        </w:rPr>
        <w:t xml:space="preserve">, </w:t>
      </w:r>
      <w:r w:rsidR="000C41DB">
        <w:rPr>
          <w:rFonts w:ascii="Corbel" w:hAnsi="Corbel"/>
          <w:snapToGrid w:val="0"/>
          <w:color w:val="000000"/>
          <w:sz w:val="22"/>
          <w:szCs w:val="22"/>
        </w:rPr>
        <w:t>reagents</w:t>
      </w:r>
      <w:r w:rsidR="006665C9">
        <w:rPr>
          <w:rFonts w:ascii="Corbel" w:hAnsi="Corbel"/>
          <w:snapToGrid w:val="0"/>
          <w:color w:val="000000"/>
          <w:sz w:val="22"/>
          <w:szCs w:val="22"/>
        </w:rPr>
        <w:t xml:space="preserve">, suppliers, </w:t>
      </w:r>
      <w:r w:rsidRPr="00C70B19">
        <w:rPr>
          <w:rFonts w:ascii="Corbel" w:hAnsi="Corbel"/>
          <w:snapToGrid w:val="0"/>
          <w:color w:val="000000"/>
          <w:sz w:val="22"/>
          <w:szCs w:val="22"/>
        </w:rPr>
        <w:t>internal quality control</w:t>
      </w:r>
      <w:r w:rsidR="00241C5F">
        <w:rPr>
          <w:rFonts w:ascii="Corbel" w:hAnsi="Corbel"/>
          <w:snapToGrid w:val="0"/>
          <w:color w:val="000000"/>
          <w:sz w:val="22"/>
          <w:szCs w:val="22"/>
        </w:rPr>
        <w:t>,</w:t>
      </w:r>
      <w:r w:rsidRPr="00C70B19">
        <w:rPr>
          <w:rFonts w:ascii="Corbel" w:hAnsi="Corbel"/>
          <w:snapToGrid w:val="0"/>
          <w:color w:val="000000"/>
          <w:sz w:val="22"/>
          <w:szCs w:val="22"/>
        </w:rPr>
        <w:t xml:space="preserve"> </w:t>
      </w:r>
      <w:r w:rsidR="00C35EB5">
        <w:rPr>
          <w:rFonts w:ascii="Corbel" w:hAnsi="Corbel"/>
          <w:snapToGrid w:val="0"/>
          <w:color w:val="000000"/>
          <w:sz w:val="22"/>
          <w:szCs w:val="22"/>
        </w:rPr>
        <w:t xml:space="preserve">and </w:t>
      </w:r>
      <w:r w:rsidRPr="00C70B19">
        <w:rPr>
          <w:rFonts w:ascii="Corbel" w:hAnsi="Corbel"/>
          <w:snapToGrid w:val="0"/>
          <w:color w:val="000000"/>
          <w:sz w:val="22"/>
          <w:szCs w:val="22"/>
        </w:rPr>
        <w:t>IT failures</w:t>
      </w:r>
      <w:r w:rsidR="006665C9">
        <w:rPr>
          <w:rFonts w:ascii="Corbel" w:hAnsi="Corbel"/>
          <w:snapToGrid w:val="0"/>
          <w:color w:val="000000"/>
          <w:sz w:val="22"/>
          <w:szCs w:val="22"/>
        </w:rPr>
        <w:t xml:space="preserve">. Nonconforming work also arises from other sources such as </w:t>
      </w:r>
      <w:r w:rsidR="003C591E">
        <w:rPr>
          <w:rFonts w:ascii="Corbel" w:hAnsi="Corbel"/>
          <w:snapToGrid w:val="0"/>
          <w:color w:val="000000"/>
          <w:sz w:val="22"/>
          <w:szCs w:val="22"/>
        </w:rPr>
        <w:t xml:space="preserve">internal/external </w:t>
      </w:r>
      <w:r w:rsidR="006665C9">
        <w:rPr>
          <w:rFonts w:ascii="Corbel" w:hAnsi="Corbel"/>
          <w:snapToGrid w:val="0"/>
          <w:color w:val="000000"/>
          <w:sz w:val="22"/>
          <w:szCs w:val="22"/>
        </w:rPr>
        <w:t>audits and surveys [DOC1288], complaints [DOC1187],</w:t>
      </w:r>
      <w:r w:rsidR="00E64119">
        <w:rPr>
          <w:rFonts w:ascii="Corbel" w:hAnsi="Corbel"/>
          <w:snapToGrid w:val="0"/>
          <w:color w:val="000000"/>
          <w:sz w:val="22"/>
          <w:szCs w:val="22"/>
        </w:rPr>
        <w:t xml:space="preserve"> external quality control,</w:t>
      </w:r>
      <w:r w:rsidR="006665C9">
        <w:rPr>
          <w:rFonts w:ascii="Corbel" w:hAnsi="Corbel"/>
          <w:snapToGrid w:val="0"/>
          <w:color w:val="000000"/>
          <w:sz w:val="22"/>
          <w:szCs w:val="22"/>
        </w:rPr>
        <w:t xml:space="preserve"> </w:t>
      </w:r>
      <w:r w:rsidR="00C35EB5">
        <w:rPr>
          <w:rFonts w:ascii="Corbel" w:hAnsi="Corbel"/>
          <w:snapToGrid w:val="0"/>
          <w:color w:val="000000"/>
          <w:sz w:val="22"/>
          <w:szCs w:val="22"/>
        </w:rPr>
        <w:t xml:space="preserve">and </w:t>
      </w:r>
      <w:r w:rsidR="006665C9">
        <w:rPr>
          <w:rFonts w:ascii="Corbel" w:hAnsi="Corbel"/>
          <w:snapToGrid w:val="0"/>
          <w:color w:val="000000"/>
          <w:sz w:val="22"/>
          <w:szCs w:val="22"/>
        </w:rPr>
        <w:t>performance indicator non-compliance</w:t>
      </w:r>
      <w:r w:rsidR="00C35EB5">
        <w:rPr>
          <w:rFonts w:ascii="Corbel" w:hAnsi="Corbel"/>
          <w:snapToGrid w:val="0"/>
          <w:color w:val="000000"/>
          <w:sz w:val="22"/>
          <w:szCs w:val="22"/>
        </w:rPr>
        <w:t xml:space="preserve"> (e.g., turnaround times)</w:t>
      </w:r>
      <w:r w:rsidR="00101F46">
        <w:rPr>
          <w:rFonts w:ascii="Corbel" w:hAnsi="Corbel"/>
          <w:snapToGrid w:val="0"/>
          <w:color w:val="000000"/>
          <w:sz w:val="22"/>
          <w:szCs w:val="22"/>
        </w:rPr>
        <w:t xml:space="preserve"> [DOC1017]</w:t>
      </w:r>
      <w:r w:rsidR="006665C9">
        <w:rPr>
          <w:rFonts w:ascii="Corbel" w:hAnsi="Corbel"/>
          <w:snapToGrid w:val="0"/>
          <w:color w:val="000000"/>
          <w:sz w:val="22"/>
          <w:szCs w:val="22"/>
        </w:rPr>
        <w:t>.</w:t>
      </w:r>
    </w:p>
    <w:p w14:paraId="231E03B0" w14:textId="77777777" w:rsidR="005473D6" w:rsidRDefault="005473D6" w:rsidP="00D836FB">
      <w:pPr>
        <w:pStyle w:val="BodyText"/>
        <w:tabs>
          <w:tab w:val="num" w:pos="0"/>
        </w:tabs>
        <w:spacing w:after="0" w:line="276" w:lineRule="auto"/>
        <w:ind w:left="720"/>
        <w:jc w:val="both"/>
        <w:rPr>
          <w:rFonts w:ascii="Corbel" w:hAnsi="Corbel"/>
          <w:snapToGrid w:val="0"/>
          <w:color w:val="000000"/>
          <w:sz w:val="22"/>
          <w:szCs w:val="22"/>
        </w:rPr>
      </w:pPr>
    </w:p>
    <w:p w14:paraId="7218291A" w14:textId="2FD2012D" w:rsidR="00101F46" w:rsidRDefault="000C41DB" w:rsidP="00D836FB">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All nonconformances </w:t>
      </w:r>
      <w:r w:rsidRPr="00C70B19">
        <w:rPr>
          <w:rFonts w:ascii="Corbel" w:hAnsi="Corbel"/>
          <w:snapToGrid w:val="0"/>
          <w:color w:val="000000"/>
          <w:sz w:val="22"/>
          <w:szCs w:val="22"/>
        </w:rPr>
        <w:t>are raised</w:t>
      </w:r>
      <w:r w:rsidR="006A24C5">
        <w:rPr>
          <w:rFonts w:ascii="Corbel" w:hAnsi="Corbel"/>
          <w:snapToGrid w:val="0"/>
          <w:color w:val="000000"/>
          <w:sz w:val="22"/>
          <w:szCs w:val="22"/>
        </w:rPr>
        <w:t>,</w:t>
      </w:r>
      <w:r w:rsidRPr="00C70B19">
        <w:rPr>
          <w:rFonts w:ascii="Corbel" w:hAnsi="Corbel"/>
          <w:snapToGrid w:val="0"/>
          <w:color w:val="000000"/>
          <w:sz w:val="22"/>
          <w:szCs w:val="22"/>
        </w:rPr>
        <w:t xml:space="preserve"> managed</w:t>
      </w:r>
      <w:r w:rsidR="00EE333F">
        <w:rPr>
          <w:rFonts w:ascii="Corbel" w:hAnsi="Corbel"/>
          <w:snapToGrid w:val="0"/>
          <w:color w:val="000000"/>
          <w:sz w:val="22"/>
          <w:szCs w:val="22"/>
        </w:rPr>
        <w:t>, reviewed</w:t>
      </w:r>
      <w:r w:rsidR="00101F46">
        <w:rPr>
          <w:rFonts w:ascii="Corbel" w:hAnsi="Corbel"/>
          <w:snapToGrid w:val="0"/>
          <w:color w:val="000000"/>
          <w:sz w:val="22"/>
          <w:szCs w:val="22"/>
        </w:rPr>
        <w:t>,</w:t>
      </w:r>
      <w:r w:rsidR="00EE333F">
        <w:rPr>
          <w:rFonts w:ascii="Corbel" w:hAnsi="Corbel"/>
          <w:snapToGrid w:val="0"/>
          <w:color w:val="000000"/>
          <w:sz w:val="22"/>
          <w:szCs w:val="22"/>
        </w:rPr>
        <w:t xml:space="preserve"> and approved</w:t>
      </w:r>
      <w:r w:rsidRPr="00C70B19">
        <w:rPr>
          <w:rFonts w:ascii="Corbel" w:hAnsi="Corbel"/>
          <w:snapToGrid w:val="0"/>
          <w:color w:val="000000"/>
          <w:sz w:val="22"/>
          <w:szCs w:val="22"/>
        </w:rPr>
        <w:t xml:space="preserve"> via the Q-Pulse non-conformance module</w:t>
      </w:r>
      <w:r w:rsidR="00C35EB5">
        <w:rPr>
          <w:rFonts w:ascii="Corbel" w:hAnsi="Corbel"/>
          <w:snapToGrid w:val="0"/>
          <w:color w:val="000000"/>
          <w:sz w:val="22"/>
          <w:szCs w:val="22"/>
        </w:rPr>
        <w:t xml:space="preserve"> by appropriate</w:t>
      </w:r>
      <w:r w:rsidR="00EE333F">
        <w:rPr>
          <w:rFonts w:ascii="Corbel" w:hAnsi="Corbel"/>
          <w:snapToGrid w:val="0"/>
          <w:color w:val="000000"/>
          <w:sz w:val="22"/>
          <w:szCs w:val="22"/>
        </w:rPr>
        <w:t>ly</w:t>
      </w:r>
      <w:r w:rsidR="00C35EB5">
        <w:rPr>
          <w:rFonts w:ascii="Corbel" w:hAnsi="Corbel"/>
          <w:snapToGrid w:val="0"/>
          <w:color w:val="000000"/>
          <w:sz w:val="22"/>
          <w:szCs w:val="22"/>
        </w:rPr>
        <w:t xml:space="preserve"> </w:t>
      </w:r>
      <w:r w:rsidR="00EE333F">
        <w:rPr>
          <w:rFonts w:ascii="Corbel" w:hAnsi="Corbel"/>
          <w:snapToGrid w:val="0"/>
          <w:color w:val="000000"/>
          <w:sz w:val="22"/>
          <w:szCs w:val="22"/>
        </w:rPr>
        <w:t>trained and authorised staff</w:t>
      </w:r>
      <w:r w:rsidR="00C35EB5">
        <w:rPr>
          <w:rFonts w:ascii="Corbel" w:hAnsi="Corbel"/>
          <w:snapToGrid w:val="0"/>
          <w:color w:val="000000"/>
          <w:sz w:val="22"/>
          <w:szCs w:val="22"/>
        </w:rPr>
        <w:t xml:space="preserve"> (7.5a) [DOC1006]. Nonconformances that impact staff and patients</w:t>
      </w:r>
      <w:r w:rsidR="00101F46">
        <w:rPr>
          <w:rFonts w:ascii="Corbel" w:hAnsi="Corbel"/>
          <w:snapToGrid w:val="0"/>
          <w:color w:val="000000"/>
          <w:sz w:val="22"/>
          <w:szCs w:val="22"/>
        </w:rPr>
        <w:t xml:space="preserve"> (e.g., </w:t>
      </w:r>
      <w:r w:rsidR="00101F46" w:rsidRPr="00101F46">
        <w:rPr>
          <w:rFonts w:ascii="Corbel" w:hAnsi="Corbel"/>
          <w:snapToGrid w:val="0"/>
          <w:color w:val="000000"/>
          <w:sz w:val="22"/>
          <w:szCs w:val="22"/>
        </w:rPr>
        <w:t>actual staff harm, patient harm through misdiagnosis/misreporting, inappropriate patient testing, extended disruption/risks to services/equipment</w:t>
      </w:r>
      <w:r w:rsidR="00101F46">
        <w:rPr>
          <w:rFonts w:ascii="Corbel" w:hAnsi="Corbel"/>
          <w:snapToGrid w:val="0"/>
          <w:color w:val="000000"/>
          <w:sz w:val="22"/>
          <w:szCs w:val="22"/>
        </w:rPr>
        <w:t>)</w:t>
      </w:r>
      <w:r w:rsidR="00C35EB5">
        <w:rPr>
          <w:rFonts w:ascii="Corbel" w:hAnsi="Corbel"/>
          <w:snapToGrid w:val="0"/>
          <w:color w:val="000000"/>
          <w:sz w:val="22"/>
          <w:szCs w:val="22"/>
        </w:rPr>
        <w:t xml:space="preserve"> are raised as Trust incident</w:t>
      </w:r>
      <w:r w:rsidR="00D836FB">
        <w:rPr>
          <w:rFonts w:ascii="Corbel" w:hAnsi="Corbel"/>
          <w:snapToGrid w:val="0"/>
          <w:color w:val="000000"/>
          <w:sz w:val="22"/>
          <w:szCs w:val="22"/>
        </w:rPr>
        <w:t>s</w:t>
      </w:r>
      <w:r w:rsidR="00101F46">
        <w:rPr>
          <w:rFonts w:ascii="Corbel" w:hAnsi="Corbel"/>
          <w:snapToGrid w:val="0"/>
          <w:color w:val="000000"/>
          <w:sz w:val="22"/>
          <w:szCs w:val="22"/>
        </w:rPr>
        <w:t xml:space="preserve">, </w:t>
      </w:r>
      <w:r w:rsidR="00C35EB5">
        <w:rPr>
          <w:rFonts w:ascii="Corbel" w:hAnsi="Corbel"/>
          <w:snapToGrid w:val="0"/>
          <w:color w:val="000000"/>
          <w:sz w:val="22"/>
          <w:szCs w:val="22"/>
        </w:rPr>
        <w:t>managed by the senior quality management team</w:t>
      </w:r>
      <w:r w:rsidR="00BC7F3C">
        <w:rPr>
          <w:rFonts w:ascii="Corbel" w:hAnsi="Corbel"/>
          <w:snapToGrid w:val="0"/>
          <w:color w:val="000000"/>
          <w:sz w:val="22"/>
          <w:szCs w:val="22"/>
        </w:rPr>
        <w:t>,</w:t>
      </w:r>
      <w:r w:rsidR="00101F46">
        <w:rPr>
          <w:rFonts w:ascii="Corbel" w:hAnsi="Corbel"/>
          <w:snapToGrid w:val="0"/>
          <w:color w:val="000000"/>
          <w:sz w:val="22"/>
          <w:szCs w:val="22"/>
        </w:rPr>
        <w:t xml:space="preserve"> and reviewed at </w:t>
      </w:r>
      <w:r w:rsidR="00101F46">
        <w:rPr>
          <w:rFonts w:ascii="Corbel" w:hAnsi="Corbel"/>
          <w:szCs w:val="22"/>
        </w:rPr>
        <w:t>Divisional Quality &amp; Safety meetings</w:t>
      </w:r>
      <w:r w:rsidR="00BC7F3C">
        <w:rPr>
          <w:rFonts w:ascii="Corbel" w:hAnsi="Corbel"/>
          <w:szCs w:val="22"/>
        </w:rPr>
        <w:t xml:space="preserve"> [DOC1006]</w:t>
      </w:r>
      <w:r w:rsidR="00C35EB5">
        <w:rPr>
          <w:rFonts w:ascii="Corbel" w:hAnsi="Corbel"/>
          <w:snapToGrid w:val="0"/>
          <w:color w:val="000000"/>
          <w:sz w:val="22"/>
          <w:szCs w:val="22"/>
        </w:rPr>
        <w:t>.</w:t>
      </w:r>
      <w:r w:rsidR="00101F46">
        <w:rPr>
          <w:rFonts w:ascii="Corbel" w:hAnsi="Corbel"/>
          <w:snapToGrid w:val="0"/>
          <w:color w:val="000000"/>
          <w:sz w:val="22"/>
          <w:szCs w:val="22"/>
        </w:rPr>
        <w:t xml:space="preserve"> Specific patient safety incidents are reported externally [DOC1006, DOC3109].</w:t>
      </w:r>
    </w:p>
    <w:p w14:paraId="1F91D8DC" w14:textId="77777777" w:rsidR="00101F46" w:rsidRDefault="00101F46" w:rsidP="00D836FB">
      <w:pPr>
        <w:pStyle w:val="BodyText"/>
        <w:tabs>
          <w:tab w:val="num" w:pos="0"/>
        </w:tabs>
        <w:spacing w:after="0" w:line="276" w:lineRule="auto"/>
        <w:ind w:left="720"/>
        <w:jc w:val="both"/>
        <w:rPr>
          <w:rFonts w:ascii="Corbel" w:hAnsi="Corbel"/>
          <w:snapToGrid w:val="0"/>
          <w:color w:val="000000"/>
          <w:sz w:val="22"/>
          <w:szCs w:val="22"/>
        </w:rPr>
      </w:pPr>
    </w:p>
    <w:p w14:paraId="3355B96E" w14:textId="7F90BBA2" w:rsidR="005473D6" w:rsidRDefault="00EE333F" w:rsidP="00101F46">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Immediate (remedial) and long-term </w:t>
      </w:r>
      <w:r w:rsidR="00F32532">
        <w:rPr>
          <w:rFonts w:ascii="Corbel" w:hAnsi="Corbel"/>
          <w:snapToGrid w:val="0"/>
          <w:color w:val="000000"/>
          <w:sz w:val="22"/>
          <w:szCs w:val="22"/>
        </w:rPr>
        <w:t>(corrective)</w:t>
      </w:r>
      <w:r>
        <w:rPr>
          <w:rFonts w:ascii="Corbel" w:hAnsi="Corbel"/>
          <w:snapToGrid w:val="0"/>
          <w:color w:val="000000"/>
          <w:sz w:val="22"/>
          <w:szCs w:val="22"/>
        </w:rPr>
        <w:t xml:space="preserve"> actions</w:t>
      </w:r>
      <w:r w:rsidR="00C35EB5">
        <w:rPr>
          <w:rFonts w:ascii="Corbel" w:hAnsi="Corbel"/>
          <w:snapToGrid w:val="0"/>
          <w:color w:val="000000"/>
          <w:sz w:val="22"/>
          <w:szCs w:val="22"/>
        </w:rPr>
        <w:t xml:space="preserve"> from non-conformances are specified in Q-Pulse</w:t>
      </w:r>
      <w:r w:rsidR="000D2EA9">
        <w:rPr>
          <w:rFonts w:ascii="Corbel" w:hAnsi="Corbel"/>
          <w:snapToGrid w:val="0"/>
          <w:color w:val="000000"/>
          <w:sz w:val="22"/>
          <w:szCs w:val="22"/>
        </w:rPr>
        <w:t xml:space="preserve"> </w:t>
      </w:r>
      <w:r w:rsidR="000D2EA9">
        <w:rPr>
          <w:rFonts w:ascii="Corbel" w:hAnsi="Corbel"/>
          <w:sz w:val="22"/>
          <w:szCs w:val="22"/>
        </w:rPr>
        <w:t>(see also section 8.7)</w:t>
      </w:r>
      <w:r w:rsidR="00F32532">
        <w:rPr>
          <w:rFonts w:ascii="Corbel" w:hAnsi="Corbel"/>
          <w:snapToGrid w:val="0"/>
          <w:color w:val="000000"/>
          <w:sz w:val="22"/>
          <w:szCs w:val="22"/>
        </w:rPr>
        <w:t>.</w:t>
      </w:r>
      <w:r w:rsidR="00101F46">
        <w:rPr>
          <w:rFonts w:ascii="Corbel" w:hAnsi="Corbel"/>
          <w:snapToGrid w:val="0"/>
          <w:color w:val="000000"/>
          <w:sz w:val="22"/>
          <w:szCs w:val="22"/>
        </w:rPr>
        <w:t xml:space="preserve"> </w:t>
      </w:r>
      <w:r w:rsidR="00D836FB">
        <w:rPr>
          <w:rFonts w:ascii="Corbel" w:hAnsi="Corbel"/>
          <w:snapToGrid w:val="0"/>
          <w:color w:val="000000"/>
          <w:sz w:val="22"/>
          <w:szCs w:val="22"/>
        </w:rPr>
        <w:t>Actions are based on the findings from the non-conformance investigation</w:t>
      </w:r>
      <w:r w:rsidR="00F32532">
        <w:rPr>
          <w:rFonts w:ascii="Corbel" w:hAnsi="Corbel"/>
          <w:snapToGrid w:val="0"/>
          <w:color w:val="000000"/>
          <w:sz w:val="22"/>
          <w:szCs w:val="22"/>
        </w:rPr>
        <w:t xml:space="preserve"> (7.5b)</w:t>
      </w:r>
      <w:r w:rsidR="00D836FB">
        <w:rPr>
          <w:rFonts w:ascii="Corbel" w:hAnsi="Corbel"/>
          <w:snapToGrid w:val="0"/>
          <w:color w:val="000000"/>
          <w:sz w:val="22"/>
          <w:szCs w:val="22"/>
        </w:rPr>
        <w:t>. The investigation</w:t>
      </w:r>
      <w:r>
        <w:rPr>
          <w:rFonts w:ascii="Corbel" w:hAnsi="Corbel"/>
          <w:snapToGrid w:val="0"/>
          <w:color w:val="000000"/>
          <w:sz w:val="22"/>
          <w:szCs w:val="22"/>
        </w:rPr>
        <w:t xml:space="preserve"> (</w:t>
      </w:r>
      <w:r w:rsidR="005A701D">
        <w:rPr>
          <w:rFonts w:ascii="Corbel" w:hAnsi="Corbel"/>
          <w:snapToGrid w:val="0"/>
          <w:color w:val="000000"/>
          <w:sz w:val="22"/>
          <w:szCs w:val="22"/>
        </w:rPr>
        <w:t>recorded in</w:t>
      </w:r>
      <w:r>
        <w:rPr>
          <w:rFonts w:ascii="Corbel" w:hAnsi="Corbel"/>
          <w:snapToGrid w:val="0"/>
          <w:color w:val="000000"/>
          <w:sz w:val="22"/>
          <w:szCs w:val="22"/>
        </w:rPr>
        <w:t xml:space="preserve"> Q-Pulse)</w:t>
      </w:r>
      <w:r w:rsidR="00D836FB">
        <w:rPr>
          <w:rFonts w:ascii="Corbel" w:hAnsi="Corbel"/>
          <w:snapToGrid w:val="0"/>
          <w:color w:val="000000"/>
          <w:sz w:val="22"/>
          <w:szCs w:val="22"/>
        </w:rPr>
        <w:t xml:space="preserve"> considers the significance of the non-conformance, risk of recurrence,</w:t>
      </w:r>
      <w:r w:rsidR="00435D9B">
        <w:rPr>
          <w:rFonts w:ascii="Corbel" w:hAnsi="Corbel"/>
          <w:snapToGrid w:val="0"/>
          <w:color w:val="000000"/>
          <w:sz w:val="22"/>
          <w:szCs w:val="22"/>
        </w:rPr>
        <w:t xml:space="preserve"> extent of risk</w:t>
      </w:r>
      <w:r w:rsidR="00814977">
        <w:rPr>
          <w:rFonts w:ascii="Corbel" w:hAnsi="Corbel"/>
          <w:snapToGrid w:val="0"/>
          <w:color w:val="000000"/>
          <w:sz w:val="22"/>
          <w:szCs w:val="22"/>
        </w:rPr>
        <w:t xml:space="preserve"> to work</w:t>
      </w:r>
      <w:r w:rsidR="00435D9B">
        <w:rPr>
          <w:rFonts w:ascii="Corbel" w:hAnsi="Corbel"/>
          <w:snapToGrid w:val="0"/>
          <w:color w:val="000000"/>
          <w:sz w:val="22"/>
          <w:szCs w:val="22"/>
        </w:rPr>
        <w:t xml:space="preserve">, </w:t>
      </w:r>
      <w:r w:rsidR="00D836FB">
        <w:rPr>
          <w:rFonts w:ascii="Corbel" w:hAnsi="Corbel"/>
          <w:snapToGrid w:val="0"/>
          <w:color w:val="000000"/>
          <w:sz w:val="22"/>
          <w:szCs w:val="22"/>
        </w:rPr>
        <w:t>risk to</w:t>
      </w:r>
      <w:r w:rsidR="00435D9B">
        <w:rPr>
          <w:rFonts w:ascii="Corbel" w:hAnsi="Corbel"/>
          <w:snapToGrid w:val="0"/>
          <w:color w:val="000000"/>
          <w:sz w:val="22"/>
          <w:szCs w:val="22"/>
        </w:rPr>
        <w:t xml:space="preserve"> patients,</w:t>
      </w:r>
      <w:r w:rsidR="00D836FB">
        <w:rPr>
          <w:rFonts w:ascii="Corbel" w:hAnsi="Corbel"/>
          <w:snapToGrid w:val="0"/>
          <w:color w:val="000000"/>
          <w:sz w:val="22"/>
          <w:szCs w:val="22"/>
        </w:rPr>
        <w:t xml:space="preserve"> </w:t>
      </w:r>
      <w:r w:rsidR="00435D9B">
        <w:rPr>
          <w:rFonts w:ascii="Corbel" w:hAnsi="Corbel"/>
          <w:snapToGrid w:val="0"/>
          <w:color w:val="000000"/>
          <w:sz w:val="22"/>
          <w:szCs w:val="22"/>
        </w:rPr>
        <w:t xml:space="preserve">and impact on </w:t>
      </w:r>
      <w:r w:rsidR="00D836FB">
        <w:rPr>
          <w:rFonts w:ascii="Corbel" w:hAnsi="Corbel"/>
          <w:snapToGrid w:val="0"/>
          <w:color w:val="000000"/>
          <w:sz w:val="22"/>
          <w:szCs w:val="22"/>
        </w:rPr>
        <w:t>patients</w:t>
      </w:r>
      <w:r w:rsidR="00435D9B">
        <w:rPr>
          <w:rFonts w:ascii="Corbel" w:hAnsi="Corbel"/>
          <w:snapToGrid w:val="0"/>
          <w:color w:val="000000"/>
          <w:sz w:val="22"/>
          <w:szCs w:val="22"/>
        </w:rPr>
        <w:t xml:space="preserve"> involved</w:t>
      </w:r>
      <w:r w:rsidR="00F32532">
        <w:rPr>
          <w:rFonts w:ascii="Corbel" w:hAnsi="Corbel"/>
          <w:snapToGrid w:val="0"/>
          <w:color w:val="000000"/>
          <w:sz w:val="22"/>
          <w:szCs w:val="22"/>
        </w:rPr>
        <w:t xml:space="preserve"> (7.5b)</w:t>
      </w:r>
      <w:r w:rsidR="00435D9B">
        <w:rPr>
          <w:rFonts w:ascii="Corbel" w:hAnsi="Corbel"/>
          <w:snapToGrid w:val="0"/>
          <w:color w:val="000000"/>
          <w:sz w:val="22"/>
          <w:szCs w:val="22"/>
        </w:rPr>
        <w:t>.</w:t>
      </w:r>
    </w:p>
    <w:p w14:paraId="653FBB56" w14:textId="77777777" w:rsidR="00101F46" w:rsidRDefault="00101F46" w:rsidP="00D836FB">
      <w:pPr>
        <w:pStyle w:val="BodyText"/>
        <w:tabs>
          <w:tab w:val="num" w:pos="0"/>
        </w:tabs>
        <w:spacing w:after="0" w:line="276" w:lineRule="auto"/>
        <w:ind w:left="720"/>
        <w:jc w:val="both"/>
        <w:rPr>
          <w:rFonts w:ascii="Corbel" w:hAnsi="Corbel"/>
          <w:snapToGrid w:val="0"/>
          <w:color w:val="000000"/>
          <w:sz w:val="22"/>
          <w:szCs w:val="22"/>
        </w:rPr>
      </w:pPr>
    </w:p>
    <w:p w14:paraId="2DE11703" w14:textId="51EEE84D" w:rsidR="00EE333F" w:rsidRPr="00C70B19" w:rsidRDefault="005473D6" w:rsidP="00EE333F">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Non-conformances with a risk to patient harm are escalated to a Team/Programme Lead to agree appropriate actions and </w:t>
      </w:r>
      <w:r w:rsidRPr="00C70B19">
        <w:rPr>
          <w:rFonts w:ascii="Corbel" w:hAnsi="Corbel"/>
          <w:snapToGrid w:val="0"/>
          <w:color w:val="000000"/>
          <w:sz w:val="22"/>
          <w:szCs w:val="22"/>
        </w:rPr>
        <w:t>acceptability of work e.g., isolating/withholding samples, reports, or halting services</w:t>
      </w:r>
      <w:r>
        <w:rPr>
          <w:rFonts w:ascii="Corbel" w:hAnsi="Corbel"/>
          <w:snapToGrid w:val="0"/>
          <w:color w:val="000000"/>
          <w:sz w:val="22"/>
          <w:szCs w:val="22"/>
        </w:rPr>
        <w:t xml:space="preserve"> (7.5c)</w:t>
      </w:r>
      <w:r w:rsidRPr="00C70B19">
        <w:rPr>
          <w:rFonts w:ascii="Corbel" w:hAnsi="Corbel"/>
          <w:snapToGrid w:val="0"/>
          <w:color w:val="000000"/>
          <w:sz w:val="22"/>
          <w:szCs w:val="22"/>
        </w:rPr>
        <w:t xml:space="preserve">. </w:t>
      </w:r>
      <w:r>
        <w:rPr>
          <w:rFonts w:ascii="Corbel" w:hAnsi="Corbel"/>
          <w:snapToGrid w:val="0"/>
          <w:color w:val="000000"/>
          <w:sz w:val="22"/>
          <w:szCs w:val="22"/>
        </w:rPr>
        <w:t>Consideration is made to the potential for other patients to be affected</w:t>
      </w:r>
      <w:r w:rsidR="006A24C5">
        <w:rPr>
          <w:rFonts w:ascii="Corbel" w:hAnsi="Corbel"/>
          <w:snapToGrid w:val="0"/>
          <w:color w:val="000000"/>
          <w:sz w:val="22"/>
          <w:szCs w:val="22"/>
        </w:rPr>
        <w:t xml:space="preserve"> (work performed </w:t>
      </w:r>
      <w:r>
        <w:rPr>
          <w:rFonts w:ascii="Corbel" w:hAnsi="Corbel"/>
          <w:snapToGrid w:val="0"/>
          <w:color w:val="000000"/>
          <w:sz w:val="22"/>
          <w:szCs w:val="22"/>
        </w:rPr>
        <w:t>prior to the identification of the non-conformance</w:t>
      </w:r>
      <w:r w:rsidR="006A24C5">
        <w:rPr>
          <w:rFonts w:ascii="Corbel" w:hAnsi="Corbel"/>
          <w:snapToGrid w:val="0"/>
          <w:color w:val="000000"/>
          <w:sz w:val="22"/>
          <w:szCs w:val="22"/>
        </w:rPr>
        <w:t>)</w:t>
      </w:r>
      <w:r>
        <w:rPr>
          <w:rFonts w:ascii="Corbel" w:hAnsi="Corbel"/>
          <w:snapToGrid w:val="0"/>
          <w:color w:val="000000"/>
          <w:sz w:val="22"/>
          <w:szCs w:val="22"/>
        </w:rPr>
        <w:t xml:space="preserve"> (7.5d). </w:t>
      </w:r>
      <w:r w:rsidRPr="00C70B19">
        <w:rPr>
          <w:rFonts w:ascii="Corbel" w:hAnsi="Corbel"/>
          <w:snapToGrid w:val="0"/>
          <w:color w:val="000000"/>
          <w:sz w:val="22"/>
          <w:szCs w:val="22"/>
        </w:rPr>
        <w:t xml:space="preserve">A decision to resume service, processing and/or release of results, following necessary investigations, </w:t>
      </w:r>
      <w:r>
        <w:rPr>
          <w:rFonts w:ascii="Corbel" w:hAnsi="Corbel"/>
          <w:snapToGrid w:val="0"/>
          <w:color w:val="000000"/>
          <w:sz w:val="22"/>
          <w:szCs w:val="22"/>
        </w:rPr>
        <w:t>is</w:t>
      </w:r>
      <w:r w:rsidRPr="00C70B19">
        <w:rPr>
          <w:rFonts w:ascii="Corbel" w:hAnsi="Corbel"/>
          <w:snapToGrid w:val="0"/>
          <w:color w:val="000000"/>
          <w:sz w:val="22"/>
          <w:szCs w:val="22"/>
        </w:rPr>
        <w:t xml:space="preserve"> made by an appropriate senior staff Team/Programme Lead or above (7.5e,g).</w:t>
      </w:r>
      <w:r>
        <w:rPr>
          <w:rFonts w:ascii="Corbel" w:hAnsi="Corbel"/>
          <w:snapToGrid w:val="0"/>
          <w:color w:val="000000"/>
          <w:sz w:val="22"/>
          <w:szCs w:val="22"/>
        </w:rPr>
        <w:t xml:space="preserve"> </w:t>
      </w:r>
      <w:r w:rsidR="00EE333F">
        <w:rPr>
          <w:rFonts w:ascii="Corbel" w:hAnsi="Corbel"/>
          <w:snapToGrid w:val="0"/>
          <w:color w:val="000000"/>
          <w:sz w:val="22"/>
          <w:szCs w:val="22"/>
        </w:rPr>
        <w:t>Where incorrect results have been released, the referring clinician is notified, and an amended report issued (7.5f).</w:t>
      </w:r>
    </w:p>
    <w:p w14:paraId="3A945029" w14:textId="77777777" w:rsidR="00C0269E" w:rsidRDefault="00C0269E" w:rsidP="0085009C">
      <w:pPr>
        <w:pStyle w:val="BodyText"/>
        <w:tabs>
          <w:tab w:val="num" w:pos="0"/>
        </w:tabs>
        <w:spacing w:after="0" w:line="276" w:lineRule="auto"/>
        <w:ind w:left="720"/>
        <w:jc w:val="both"/>
        <w:rPr>
          <w:rFonts w:ascii="Corbel" w:hAnsi="Corbel"/>
          <w:snapToGrid w:val="0"/>
          <w:color w:val="000000"/>
          <w:sz w:val="22"/>
          <w:szCs w:val="22"/>
        </w:rPr>
      </w:pPr>
    </w:p>
    <w:p w14:paraId="04C77F16"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74632AC8" w14:textId="0C1EDB9A"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91" w:name="_Toc180954955"/>
      <w:r w:rsidRPr="005A701D">
        <w:rPr>
          <w:rFonts w:ascii="Corbel" w:hAnsi="Corbel"/>
          <w:b/>
          <w:sz w:val="24"/>
          <w:szCs w:val="24"/>
        </w:rPr>
        <w:t>Control of Data and Information Management</w:t>
      </w:r>
      <w:bookmarkEnd w:id="91"/>
    </w:p>
    <w:p w14:paraId="0DFBE732" w14:textId="127F6508" w:rsidR="00B26A23" w:rsidRPr="00C926B7" w:rsidRDefault="00B26A23" w:rsidP="00B26A2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92" w:name="_Toc180954956"/>
      <w:r w:rsidRPr="00C926B7">
        <w:rPr>
          <w:rFonts w:ascii="Corbel" w:hAnsi="Corbel"/>
          <w:b/>
          <w:sz w:val="22"/>
          <w:szCs w:val="22"/>
        </w:rPr>
        <w:t>General</w:t>
      </w:r>
      <w:bookmarkEnd w:id="92"/>
    </w:p>
    <w:p w14:paraId="5B4EA452" w14:textId="1F3F8926" w:rsidR="00AC42EF" w:rsidRDefault="00B26A23" w:rsidP="00B26A23">
      <w:pPr>
        <w:spacing w:line="276" w:lineRule="auto"/>
        <w:ind w:left="720"/>
        <w:jc w:val="both"/>
        <w:rPr>
          <w:rFonts w:ascii="Corbel" w:hAnsi="Corbel"/>
          <w:sz w:val="22"/>
          <w:szCs w:val="22"/>
        </w:rPr>
      </w:pPr>
      <w:r>
        <w:rPr>
          <w:rFonts w:ascii="Corbel" w:hAnsi="Corbel"/>
          <w:sz w:val="22"/>
          <w:szCs w:val="22"/>
        </w:rPr>
        <w:t xml:space="preserve">The </w:t>
      </w:r>
      <w:r w:rsidR="00D90B29">
        <w:rPr>
          <w:rFonts w:ascii="Corbel" w:hAnsi="Corbel"/>
          <w:sz w:val="22"/>
          <w:szCs w:val="22"/>
        </w:rPr>
        <w:t xml:space="preserve">Laboratories </w:t>
      </w:r>
      <w:r>
        <w:rPr>
          <w:rFonts w:ascii="Corbel" w:hAnsi="Corbel"/>
          <w:sz w:val="22"/>
          <w:szCs w:val="22"/>
        </w:rPr>
        <w:t>u</w:t>
      </w:r>
      <w:r w:rsidR="00635B37">
        <w:rPr>
          <w:rFonts w:ascii="Corbel" w:hAnsi="Corbel"/>
          <w:sz w:val="22"/>
          <w:szCs w:val="22"/>
        </w:rPr>
        <w:t>se</w:t>
      </w:r>
      <w:r>
        <w:rPr>
          <w:rFonts w:ascii="Corbel" w:hAnsi="Corbel"/>
          <w:sz w:val="22"/>
          <w:szCs w:val="22"/>
        </w:rPr>
        <w:t xml:space="preserve"> laboratory data management systems and software applications which generate a large amount of </w:t>
      </w:r>
      <w:r w:rsidR="00E87798">
        <w:rPr>
          <w:rFonts w:ascii="Corbel" w:hAnsi="Corbel"/>
          <w:sz w:val="22"/>
          <w:szCs w:val="22"/>
        </w:rPr>
        <w:t xml:space="preserve">electronic (computerized) </w:t>
      </w:r>
      <w:r>
        <w:rPr>
          <w:rFonts w:ascii="Corbel" w:hAnsi="Corbel"/>
          <w:sz w:val="22"/>
          <w:szCs w:val="22"/>
        </w:rPr>
        <w:t>data. The policies and procedures</w:t>
      </w:r>
      <w:r w:rsidR="00AC42EF">
        <w:rPr>
          <w:rFonts w:ascii="Corbel" w:hAnsi="Corbel"/>
          <w:sz w:val="22"/>
          <w:szCs w:val="22"/>
        </w:rPr>
        <w:t xml:space="preserve"> relating to </w:t>
      </w:r>
      <w:r w:rsidR="0071419D">
        <w:rPr>
          <w:rFonts w:ascii="Corbel" w:hAnsi="Corbel"/>
          <w:sz w:val="22"/>
          <w:szCs w:val="22"/>
        </w:rPr>
        <w:t xml:space="preserve">electronic </w:t>
      </w:r>
      <w:r w:rsidR="00AC42EF">
        <w:rPr>
          <w:rFonts w:ascii="Corbel" w:hAnsi="Corbel"/>
          <w:sz w:val="22"/>
          <w:szCs w:val="22"/>
        </w:rPr>
        <w:t>data security, access, back-up of data, storage, archive</w:t>
      </w:r>
      <w:r w:rsidR="00EA3319">
        <w:rPr>
          <w:rFonts w:ascii="Corbel" w:hAnsi="Corbel"/>
          <w:sz w:val="22"/>
          <w:szCs w:val="22"/>
        </w:rPr>
        <w:t>,</w:t>
      </w:r>
      <w:r w:rsidR="00AC42EF">
        <w:rPr>
          <w:rFonts w:ascii="Corbel" w:hAnsi="Corbel"/>
          <w:sz w:val="22"/>
          <w:szCs w:val="22"/>
        </w:rPr>
        <w:t xml:space="preserve"> and retrieval</w:t>
      </w:r>
      <w:r>
        <w:rPr>
          <w:rFonts w:ascii="Corbel" w:hAnsi="Corbel"/>
          <w:sz w:val="22"/>
          <w:szCs w:val="22"/>
        </w:rPr>
        <w:t xml:space="preserve"> are documented [DOC3115]. </w:t>
      </w:r>
      <w:r w:rsidR="0071419D">
        <w:rPr>
          <w:rFonts w:ascii="Corbel" w:hAnsi="Corbel"/>
          <w:sz w:val="22"/>
          <w:szCs w:val="22"/>
        </w:rPr>
        <w:t>The policies and procedures relating to security, access, storage, and disposal non-computerized data are documented [DOC1279].</w:t>
      </w:r>
    </w:p>
    <w:p w14:paraId="4B5F60BF" w14:textId="77777777" w:rsidR="00AC42EF" w:rsidRDefault="00AC42EF" w:rsidP="00B26A23">
      <w:pPr>
        <w:spacing w:line="276" w:lineRule="auto"/>
        <w:ind w:left="720"/>
        <w:jc w:val="both"/>
        <w:rPr>
          <w:rFonts w:ascii="Corbel" w:hAnsi="Corbel"/>
          <w:sz w:val="22"/>
          <w:szCs w:val="22"/>
        </w:rPr>
      </w:pPr>
    </w:p>
    <w:p w14:paraId="5718C0C9" w14:textId="7C52B61F" w:rsidR="00B26A23" w:rsidRPr="005A701D" w:rsidRDefault="00B26A23" w:rsidP="00B26A2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93" w:name="_Toc180954957"/>
      <w:r w:rsidRPr="005A701D">
        <w:rPr>
          <w:rFonts w:ascii="Corbel" w:hAnsi="Corbel"/>
          <w:b/>
          <w:sz w:val="22"/>
          <w:szCs w:val="22"/>
        </w:rPr>
        <w:t>Authorities and Responsibilities for Information Management</w:t>
      </w:r>
      <w:bookmarkEnd w:id="93"/>
    </w:p>
    <w:p w14:paraId="421543D3" w14:textId="7B286722" w:rsidR="00B26A23" w:rsidRPr="00F3374B" w:rsidRDefault="00360A90" w:rsidP="00F3374B">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The NW GLH IT Service Manager and Willink Chief BMS are responsible for the maintenance and administration of respective locally managed IT systems and software. Some systems are managed centrally by MFT IT department (e.g., Microsoft 360 including Outlook email, HIVE/Beaker).</w:t>
      </w:r>
      <w:r w:rsidR="00F3374B">
        <w:rPr>
          <w:rFonts w:ascii="Corbel" w:hAnsi="Corbel"/>
          <w:snapToGrid w:val="0"/>
          <w:color w:val="000000"/>
          <w:sz w:val="22"/>
          <w:szCs w:val="22"/>
        </w:rPr>
        <w:t xml:space="preserve"> </w:t>
      </w:r>
      <w:r w:rsidR="00E24252">
        <w:rPr>
          <w:rFonts w:ascii="Corbel" w:hAnsi="Corbel"/>
          <w:snapToGrid w:val="0"/>
          <w:color w:val="000000"/>
          <w:sz w:val="22"/>
          <w:szCs w:val="22"/>
        </w:rPr>
        <w:t xml:space="preserve">The administration of systems and software is documented [DOC3115]. </w:t>
      </w:r>
      <w:r w:rsidR="00F3374B">
        <w:rPr>
          <w:rFonts w:ascii="Corbel" w:hAnsi="Corbel"/>
          <w:snapToGrid w:val="0"/>
          <w:color w:val="000000"/>
          <w:sz w:val="22"/>
          <w:szCs w:val="22"/>
        </w:rPr>
        <w:t xml:space="preserve">There are several main laboratory </w:t>
      </w:r>
      <w:r w:rsidR="00E24252">
        <w:rPr>
          <w:rFonts w:ascii="Corbel" w:hAnsi="Corbel"/>
          <w:snapToGrid w:val="0"/>
          <w:color w:val="000000"/>
          <w:sz w:val="22"/>
          <w:szCs w:val="22"/>
        </w:rPr>
        <w:t xml:space="preserve">patient </w:t>
      </w:r>
      <w:r w:rsidR="00F3374B">
        <w:rPr>
          <w:rFonts w:ascii="Corbel" w:hAnsi="Corbel"/>
          <w:snapToGrid w:val="0"/>
          <w:color w:val="000000"/>
          <w:sz w:val="22"/>
          <w:szCs w:val="22"/>
        </w:rPr>
        <w:t>information systems. The Willink uses EPIC Beaker [DOC6003]</w:t>
      </w:r>
      <w:r w:rsidR="0098110B">
        <w:rPr>
          <w:rFonts w:ascii="Corbel" w:hAnsi="Corbel"/>
          <w:snapToGrid w:val="0"/>
          <w:color w:val="000000"/>
          <w:sz w:val="22"/>
          <w:szCs w:val="22"/>
        </w:rPr>
        <w:t xml:space="preserve"> and the </w:t>
      </w:r>
      <w:r w:rsidR="00F3374B">
        <w:rPr>
          <w:rFonts w:ascii="Corbel" w:hAnsi="Corbel"/>
          <w:snapToGrid w:val="0"/>
          <w:color w:val="000000"/>
          <w:sz w:val="22"/>
          <w:szCs w:val="22"/>
        </w:rPr>
        <w:t xml:space="preserve">MFT IT </w:t>
      </w:r>
      <w:r w:rsidR="0098110B">
        <w:rPr>
          <w:rFonts w:ascii="Corbel" w:hAnsi="Corbel"/>
          <w:snapToGrid w:val="0"/>
          <w:color w:val="000000"/>
          <w:sz w:val="22"/>
          <w:szCs w:val="22"/>
        </w:rPr>
        <w:t>Department</w:t>
      </w:r>
      <w:r w:rsidR="00F3374B">
        <w:rPr>
          <w:rFonts w:ascii="Corbel" w:hAnsi="Corbel"/>
          <w:snapToGrid w:val="0"/>
          <w:color w:val="000000"/>
          <w:sz w:val="22"/>
          <w:szCs w:val="22"/>
        </w:rPr>
        <w:t xml:space="preserve"> provide access to the system. The NW GLH primarily uses iGene</w:t>
      </w:r>
      <w:r w:rsidR="0098110B">
        <w:rPr>
          <w:rFonts w:ascii="Corbel" w:hAnsi="Corbel"/>
          <w:snapToGrid w:val="0"/>
          <w:color w:val="000000"/>
          <w:sz w:val="22"/>
          <w:szCs w:val="22"/>
        </w:rPr>
        <w:t xml:space="preserve"> and l</w:t>
      </w:r>
      <w:r w:rsidR="00F3374B">
        <w:rPr>
          <w:rFonts w:ascii="Corbel" w:hAnsi="Corbel"/>
          <w:snapToGrid w:val="0"/>
          <w:color w:val="000000"/>
          <w:sz w:val="22"/>
          <w:szCs w:val="22"/>
        </w:rPr>
        <w:t xml:space="preserve">ocal administrators provide access to the system [DOC4201]. </w:t>
      </w:r>
      <w:r w:rsidR="00B26A23">
        <w:rPr>
          <w:rFonts w:ascii="Corbel" w:hAnsi="Corbel"/>
          <w:sz w:val="22"/>
          <w:szCs w:val="22"/>
        </w:rPr>
        <w:t>Staff members are allocated defined levels of access to</w:t>
      </w:r>
      <w:r w:rsidR="00E87798">
        <w:rPr>
          <w:rFonts w:ascii="Corbel" w:hAnsi="Corbel"/>
          <w:sz w:val="22"/>
          <w:szCs w:val="22"/>
        </w:rPr>
        <w:t xml:space="preserve"> electronic systems and software (including</w:t>
      </w:r>
      <w:r w:rsidR="00B26A23">
        <w:rPr>
          <w:rFonts w:ascii="Corbel" w:hAnsi="Corbel"/>
          <w:sz w:val="22"/>
          <w:szCs w:val="22"/>
        </w:rPr>
        <w:t xml:space="preserve"> LIMS</w:t>
      </w:r>
      <w:r w:rsidR="00E87798">
        <w:rPr>
          <w:rFonts w:ascii="Corbel" w:hAnsi="Corbel"/>
          <w:sz w:val="22"/>
          <w:szCs w:val="22"/>
        </w:rPr>
        <w:t>)</w:t>
      </w:r>
      <w:r w:rsidR="00B26A23">
        <w:rPr>
          <w:rFonts w:ascii="Corbel" w:hAnsi="Corbel"/>
          <w:sz w:val="22"/>
          <w:szCs w:val="22"/>
        </w:rPr>
        <w:t xml:space="preserve"> as appropriate to their laboratory role and</w:t>
      </w:r>
      <w:r w:rsidR="00E24252">
        <w:rPr>
          <w:rFonts w:ascii="Corbel" w:hAnsi="Corbel"/>
          <w:sz w:val="22"/>
          <w:szCs w:val="22"/>
        </w:rPr>
        <w:t>/or</w:t>
      </w:r>
      <w:r w:rsidR="00B26A23">
        <w:rPr>
          <w:rFonts w:ascii="Corbel" w:hAnsi="Corbel"/>
          <w:sz w:val="22"/>
          <w:szCs w:val="22"/>
        </w:rPr>
        <w:t xml:space="preserve"> grade.</w:t>
      </w:r>
    </w:p>
    <w:p w14:paraId="7317CF01" w14:textId="77777777" w:rsidR="00B26A23" w:rsidRDefault="00B26A23" w:rsidP="0085009C">
      <w:pPr>
        <w:pStyle w:val="BodyText"/>
        <w:tabs>
          <w:tab w:val="num" w:pos="0"/>
        </w:tabs>
        <w:spacing w:after="0" w:line="276" w:lineRule="auto"/>
        <w:ind w:left="720"/>
        <w:jc w:val="both"/>
        <w:rPr>
          <w:rFonts w:ascii="Corbel" w:hAnsi="Corbel"/>
          <w:snapToGrid w:val="0"/>
          <w:color w:val="000000"/>
          <w:sz w:val="22"/>
          <w:szCs w:val="22"/>
        </w:rPr>
      </w:pPr>
    </w:p>
    <w:p w14:paraId="63A972F0" w14:textId="51894C41" w:rsidR="00B26A23" w:rsidRPr="005A701D" w:rsidRDefault="00B26A23" w:rsidP="00B26A2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94" w:name="_Toc180954958"/>
      <w:r w:rsidRPr="005A701D">
        <w:rPr>
          <w:rFonts w:ascii="Corbel" w:hAnsi="Corbel"/>
          <w:b/>
          <w:sz w:val="22"/>
          <w:szCs w:val="22"/>
        </w:rPr>
        <w:t>Information Systems Management</w:t>
      </w:r>
      <w:bookmarkEnd w:id="94"/>
    </w:p>
    <w:p w14:paraId="701F1A78" w14:textId="6E7B2AD1" w:rsidR="0098110B" w:rsidRDefault="00B26A23" w:rsidP="00B26A23">
      <w:pPr>
        <w:spacing w:line="276" w:lineRule="auto"/>
        <w:ind w:left="720"/>
        <w:jc w:val="both"/>
        <w:rPr>
          <w:rFonts w:ascii="Corbel" w:hAnsi="Corbel"/>
          <w:sz w:val="22"/>
          <w:szCs w:val="22"/>
        </w:rPr>
      </w:pPr>
      <w:r>
        <w:rPr>
          <w:rFonts w:ascii="Corbel" w:hAnsi="Corbel"/>
          <w:sz w:val="22"/>
          <w:szCs w:val="22"/>
        </w:rPr>
        <w:t>There is a documented policy and procedure</w:t>
      </w:r>
      <w:r w:rsidR="005A701D">
        <w:rPr>
          <w:rFonts w:ascii="Corbel" w:hAnsi="Corbel"/>
          <w:sz w:val="22"/>
          <w:szCs w:val="22"/>
        </w:rPr>
        <w:t>s</w:t>
      </w:r>
      <w:r>
        <w:rPr>
          <w:rFonts w:ascii="Corbel" w:hAnsi="Corbel"/>
          <w:sz w:val="22"/>
          <w:szCs w:val="22"/>
        </w:rPr>
        <w:t xml:space="preserve"> for information management [DOC3115].</w:t>
      </w:r>
      <w:r w:rsidR="0098110B">
        <w:rPr>
          <w:rFonts w:ascii="Corbel" w:hAnsi="Corbel"/>
          <w:sz w:val="22"/>
          <w:szCs w:val="22"/>
        </w:rPr>
        <w:t xml:space="preserve"> </w:t>
      </w:r>
      <w:r w:rsidR="00EE7919">
        <w:rPr>
          <w:rFonts w:ascii="Corbel" w:hAnsi="Corbel"/>
          <w:sz w:val="22"/>
          <w:szCs w:val="22"/>
        </w:rPr>
        <w:t xml:space="preserve">Laboratory </w:t>
      </w:r>
      <w:r w:rsidR="0089305F">
        <w:rPr>
          <w:rFonts w:ascii="Corbel" w:hAnsi="Corbel"/>
          <w:sz w:val="22"/>
          <w:szCs w:val="22"/>
        </w:rPr>
        <w:t>information</w:t>
      </w:r>
      <w:r w:rsidR="00EE7919">
        <w:rPr>
          <w:rFonts w:ascii="Corbel" w:hAnsi="Corbel"/>
          <w:sz w:val="22"/>
          <w:szCs w:val="22"/>
        </w:rPr>
        <w:t xml:space="preserve"> management systems</w:t>
      </w:r>
      <w:r w:rsidR="0089305F">
        <w:rPr>
          <w:rFonts w:ascii="Corbel" w:hAnsi="Corbel"/>
          <w:sz w:val="22"/>
          <w:szCs w:val="22"/>
        </w:rPr>
        <w:t xml:space="preserve"> (LIMS)</w:t>
      </w:r>
      <w:r w:rsidR="00EE7919">
        <w:rPr>
          <w:rFonts w:ascii="Corbel" w:hAnsi="Corbel"/>
          <w:sz w:val="22"/>
          <w:szCs w:val="22"/>
        </w:rPr>
        <w:t xml:space="preserve"> and s</w:t>
      </w:r>
      <w:r w:rsidR="0098110B">
        <w:rPr>
          <w:rFonts w:ascii="Corbel" w:hAnsi="Corbel"/>
          <w:sz w:val="22"/>
          <w:szCs w:val="22"/>
        </w:rPr>
        <w:t>oftware used for the collection, processing</w:t>
      </w:r>
      <w:r w:rsidR="0089305F">
        <w:rPr>
          <w:rFonts w:ascii="Corbel" w:hAnsi="Corbel"/>
          <w:sz w:val="22"/>
          <w:szCs w:val="22"/>
        </w:rPr>
        <w:t>, recording,</w:t>
      </w:r>
      <w:r w:rsidR="0098110B">
        <w:rPr>
          <w:rFonts w:ascii="Corbel" w:hAnsi="Corbel"/>
          <w:sz w:val="22"/>
          <w:szCs w:val="22"/>
        </w:rPr>
        <w:t xml:space="preserve"> analysis</w:t>
      </w:r>
      <w:r w:rsidR="0089305F">
        <w:rPr>
          <w:rFonts w:ascii="Corbel" w:hAnsi="Corbel"/>
          <w:sz w:val="22"/>
          <w:szCs w:val="22"/>
        </w:rPr>
        <w:t>, reporting and storage</w:t>
      </w:r>
      <w:r w:rsidR="0098110B">
        <w:rPr>
          <w:rFonts w:ascii="Corbel" w:hAnsi="Corbel"/>
          <w:sz w:val="22"/>
          <w:szCs w:val="22"/>
        </w:rPr>
        <w:t xml:space="preserve"> of patient test data is appropriately verified prior to use and following </w:t>
      </w:r>
      <w:r w:rsidR="0039641E">
        <w:rPr>
          <w:rFonts w:ascii="Corbel" w:hAnsi="Corbel"/>
          <w:sz w:val="22"/>
          <w:szCs w:val="22"/>
        </w:rPr>
        <w:t xml:space="preserve">a </w:t>
      </w:r>
      <w:r w:rsidR="0098110B">
        <w:rPr>
          <w:rFonts w:ascii="Corbel" w:hAnsi="Corbel"/>
          <w:sz w:val="22"/>
          <w:szCs w:val="22"/>
        </w:rPr>
        <w:t xml:space="preserve">significant software upgrade </w:t>
      </w:r>
      <w:r w:rsidR="0039641E">
        <w:rPr>
          <w:rFonts w:ascii="Corbel" w:hAnsi="Corbel"/>
          <w:sz w:val="22"/>
          <w:szCs w:val="22"/>
        </w:rPr>
        <w:t>[DOC3115;</w:t>
      </w:r>
      <w:r w:rsidR="0098110B">
        <w:rPr>
          <w:rFonts w:ascii="Corbel" w:hAnsi="Corbel"/>
          <w:sz w:val="22"/>
          <w:szCs w:val="22"/>
        </w:rPr>
        <w:t xml:space="preserve"> DOC2063, section 6</w:t>
      </w:r>
      <w:r w:rsidR="0039641E">
        <w:rPr>
          <w:rFonts w:ascii="Corbel" w:hAnsi="Corbel"/>
          <w:sz w:val="22"/>
          <w:szCs w:val="22"/>
        </w:rPr>
        <w:t>] by appropriate personnel</w:t>
      </w:r>
      <w:r w:rsidR="0098110B">
        <w:rPr>
          <w:rFonts w:ascii="Corbel" w:hAnsi="Corbel"/>
          <w:sz w:val="22"/>
          <w:szCs w:val="22"/>
        </w:rPr>
        <w:t>.</w:t>
      </w:r>
      <w:r w:rsidR="0039641E">
        <w:rPr>
          <w:rFonts w:ascii="Corbel" w:hAnsi="Corbel"/>
          <w:sz w:val="22"/>
          <w:szCs w:val="22"/>
        </w:rPr>
        <w:t xml:space="preserve"> Where appropriate, changes to information systems are recorded as quality improvement projects on Q-Pulse</w:t>
      </w:r>
      <w:r w:rsidR="00530827">
        <w:rPr>
          <w:rFonts w:ascii="Corbel" w:hAnsi="Corbel"/>
          <w:sz w:val="22"/>
          <w:szCs w:val="22"/>
        </w:rPr>
        <w:t xml:space="preserve"> [DOC6029]</w:t>
      </w:r>
      <w:r w:rsidR="0039641E">
        <w:rPr>
          <w:rFonts w:ascii="Corbel" w:hAnsi="Corbel"/>
          <w:sz w:val="22"/>
          <w:szCs w:val="22"/>
        </w:rPr>
        <w:t>. As a minimum, the verification will be documented on Q-Pulse.</w:t>
      </w:r>
    </w:p>
    <w:p w14:paraId="6F01F9CC" w14:textId="77777777" w:rsidR="0098110B" w:rsidRDefault="0098110B" w:rsidP="00B26A23">
      <w:pPr>
        <w:spacing w:line="276" w:lineRule="auto"/>
        <w:ind w:left="720"/>
        <w:jc w:val="both"/>
        <w:rPr>
          <w:rFonts w:ascii="Corbel" w:hAnsi="Corbel"/>
          <w:sz w:val="22"/>
          <w:szCs w:val="22"/>
        </w:rPr>
      </w:pPr>
    </w:p>
    <w:p w14:paraId="2734E66E" w14:textId="6E60EF28" w:rsidR="0039641E" w:rsidRDefault="0039641E" w:rsidP="00B26A23">
      <w:pPr>
        <w:spacing w:line="276" w:lineRule="auto"/>
        <w:ind w:left="720"/>
        <w:jc w:val="both"/>
        <w:rPr>
          <w:rFonts w:ascii="Corbel" w:hAnsi="Corbel"/>
          <w:sz w:val="22"/>
          <w:szCs w:val="22"/>
        </w:rPr>
      </w:pPr>
      <w:r>
        <w:rPr>
          <w:rFonts w:ascii="Corbel" w:hAnsi="Corbel"/>
          <w:sz w:val="22"/>
          <w:szCs w:val="22"/>
        </w:rPr>
        <w:t>Documented procedures on the use of</w:t>
      </w:r>
      <w:r w:rsidR="00EE7919">
        <w:rPr>
          <w:rFonts w:ascii="Corbel" w:hAnsi="Corbel"/>
          <w:sz w:val="22"/>
          <w:szCs w:val="22"/>
        </w:rPr>
        <w:t xml:space="preserve"> LIMS </w:t>
      </w:r>
      <w:r w:rsidR="0089305F" w:rsidRPr="0089305F">
        <w:rPr>
          <w:rFonts w:ascii="Corbel" w:hAnsi="Corbel"/>
          <w:sz w:val="22"/>
          <w:szCs w:val="22"/>
        </w:rPr>
        <w:t xml:space="preserve">[DOC4201, LP 000 107, DOC1499, DOC6003]. </w:t>
      </w:r>
      <w:r w:rsidR="00EE7919">
        <w:rPr>
          <w:rFonts w:ascii="Corbel" w:hAnsi="Corbel"/>
          <w:sz w:val="22"/>
          <w:szCs w:val="22"/>
        </w:rPr>
        <w:t>and other</w:t>
      </w:r>
      <w:r>
        <w:rPr>
          <w:rFonts w:ascii="Corbel" w:hAnsi="Corbel"/>
          <w:sz w:val="22"/>
          <w:szCs w:val="22"/>
        </w:rPr>
        <w:t xml:space="preserve"> software are available on Q-Pulse. Staff members are appropriately trained in their use and their training documented.</w:t>
      </w:r>
    </w:p>
    <w:p w14:paraId="51431020" w14:textId="77777777" w:rsidR="0098110B" w:rsidRDefault="0098110B" w:rsidP="00B26A23">
      <w:pPr>
        <w:spacing w:line="276" w:lineRule="auto"/>
        <w:ind w:left="720"/>
        <w:jc w:val="both"/>
        <w:rPr>
          <w:rFonts w:ascii="Corbel" w:hAnsi="Corbel"/>
          <w:sz w:val="22"/>
          <w:szCs w:val="22"/>
        </w:rPr>
      </w:pPr>
    </w:p>
    <w:p w14:paraId="2890CEC9" w14:textId="292686FE" w:rsidR="0089305F" w:rsidRDefault="0089305F" w:rsidP="00B26A23">
      <w:pPr>
        <w:spacing w:line="276" w:lineRule="auto"/>
        <w:ind w:left="720"/>
        <w:jc w:val="both"/>
        <w:rPr>
          <w:rFonts w:ascii="Corbel" w:hAnsi="Corbel"/>
          <w:sz w:val="22"/>
          <w:szCs w:val="22"/>
        </w:rPr>
      </w:pPr>
      <w:r>
        <w:rPr>
          <w:rFonts w:ascii="Corbel" w:hAnsi="Corbel"/>
          <w:sz w:val="22"/>
          <w:szCs w:val="22"/>
        </w:rPr>
        <w:t xml:space="preserve">Laboratory computer hardware and networks are supported by the MFT IT department. </w:t>
      </w:r>
      <w:r w:rsidRPr="0089305F">
        <w:rPr>
          <w:rFonts w:ascii="Corbel" w:hAnsi="Corbel"/>
          <w:sz w:val="22"/>
          <w:szCs w:val="22"/>
        </w:rPr>
        <w:t xml:space="preserve">As </w:t>
      </w:r>
      <w:r>
        <w:rPr>
          <w:rFonts w:ascii="Corbel" w:hAnsi="Corbel"/>
          <w:sz w:val="22"/>
          <w:szCs w:val="22"/>
        </w:rPr>
        <w:t xml:space="preserve">an </w:t>
      </w:r>
      <w:r w:rsidRPr="0089305F">
        <w:rPr>
          <w:rFonts w:ascii="Corbel" w:hAnsi="Corbel"/>
          <w:sz w:val="22"/>
          <w:szCs w:val="22"/>
        </w:rPr>
        <w:t>NHS organisation</w:t>
      </w:r>
      <w:r w:rsidR="007E09F6">
        <w:rPr>
          <w:rFonts w:ascii="Corbel" w:hAnsi="Corbel"/>
          <w:sz w:val="22"/>
          <w:szCs w:val="22"/>
        </w:rPr>
        <w:t>,</w:t>
      </w:r>
      <w:r w:rsidRPr="0089305F">
        <w:rPr>
          <w:rFonts w:ascii="Corbel" w:hAnsi="Corbel"/>
          <w:sz w:val="22"/>
          <w:szCs w:val="22"/>
        </w:rPr>
        <w:t xml:space="preserve"> </w:t>
      </w:r>
      <w:r>
        <w:rPr>
          <w:rFonts w:ascii="Corbel" w:hAnsi="Corbel"/>
          <w:sz w:val="22"/>
          <w:szCs w:val="22"/>
        </w:rPr>
        <w:t>the</w:t>
      </w:r>
      <w:r w:rsidRPr="0089305F">
        <w:rPr>
          <w:rFonts w:ascii="Corbel" w:hAnsi="Corbel"/>
          <w:sz w:val="22"/>
          <w:szCs w:val="22"/>
        </w:rPr>
        <w:t xml:space="preserve"> Trust adhere to industry standards, best practice, and continuous improvement; dedicated cyber security teams are embedded within the Informatics departments.</w:t>
      </w:r>
    </w:p>
    <w:p w14:paraId="4959D988" w14:textId="77777777" w:rsidR="0089305F" w:rsidRDefault="0089305F" w:rsidP="00B26A23">
      <w:pPr>
        <w:spacing w:line="276" w:lineRule="auto"/>
        <w:ind w:left="720"/>
        <w:jc w:val="both"/>
        <w:rPr>
          <w:rFonts w:ascii="Corbel" w:hAnsi="Corbel"/>
          <w:sz w:val="22"/>
          <w:szCs w:val="22"/>
        </w:rPr>
      </w:pPr>
    </w:p>
    <w:p w14:paraId="3976AD84" w14:textId="46F279BF" w:rsidR="00595FC3" w:rsidRDefault="0089305F" w:rsidP="00743A32">
      <w:pPr>
        <w:spacing w:line="276" w:lineRule="auto"/>
        <w:ind w:left="720"/>
        <w:jc w:val="both"/>
        <w:rPr>
          <w:rFonts w:ascii="Corbel" w:hAnsi="Corbel"/>
          <w:sz w:val="22"/>
          <w:szCs w:val="22"/>
        </w:rPr>
      </w:pPr>
      <w:r>
        <w:rPr>
          <w:rFonts w:ascii="Corbel" w:hAnsi="Corbel"/>
          <w:sz w:val="22"/>
          <w:szCs w:val="22"/>
        </w:rPr>
        <w:t xml:space="preserve">All Trust personal computers and laptops are password protected. </w:t>
      </w:r>
      <w:r w:rsidRPr="0089305F">
        <w:rPr>
          <w:rFonts w:ascii="Corbel" w:hAnsi="Corbel"/>
          <w:sz w:val="22"/>
          <w:szCs w:val="22"/>
        </w:rPr>
        <w:t xml:space="preserve">All staff members have their own username and password credentials. </w:t>
      </w:r>
      <w:r w:rsidR="006759A0" w:rsidRPr="00743A32">
        <w:rPr>
          <w:rFonts w:ascii="Corbel" w:hAnsi="Corbel"/>
          <w:sz w:val="22"/>
          <w:szCs w:val="22"/>
        </w:rPr>
        <w:t xml:space="preserve">LIMS are password protected and </w:t>
      </w:r>
      <w:r w:rsidR="00743A32" w:rsidRPr="00743A32">
        <w:rPr>
          <w:rFonts w:ascii="Corbel" w:hAnsi="Corbel"/>
          <w:sz w:val="22"/>
          <w:szCs w:val="22"/>
        </w:rPr>
        <w:t>use is</w:t>
      </w:r>
      <w:r w:rsidR="006759A0" w:rsidRPr="00743A32">
        <w:rPr>
          <w:rFonts w:ascii="Corbel" w:hAnsi="Corbel"/>
          <w:sz w:val="22"/>
          <w:szCs w:val="22"/>
        </w:rPr>
        <w:t xml:space="preserve"> restricted </w:t>
      </w:r>
      <w:r w:rsidR="00743A32" w:rsidRPr="00743A32">
        <w:rPr>
          <w:rFonts w:ascii="Corbel" w:hAnsi="Corbel"/>
          <w:sz w:val="22"/>
          <w:szCs w:val="22"/>
        </w:rPr>
        <w:t>with</w:t>
      </w:r>
      <w:r w:rsidR="006759A0" w:rsidRPr="00743A32">
        <w:rPr>
          <w:rFonts w:ascii="Corbel" w:hAnsi="Corbel"/>
          <w:sz w:val="22"/>
          <w:szCs w:val="22"/>
        </w:rPr>
        <w:t xml:space="preserve"> separate security levels set for enabling patient data entry, general access to data, changing or acceptance of examination results, reporting results and authorising reports.</w:t>
      </w:r>
      <w:r w:rsidR="00743A32">
        <w:rPr>
          <w:rFonts w:ascii="Corbel" w:hAnsi="Corbel"/>
          <w:sz w:val="22"/>
          <w:szCs w:val="22"/>
        </w:rPr>
        <w:t xml:space="preserve"> O</w:t>
      </w:r>
      <w:r>
        <w:rPr>
          <w:rFonts w:ascii="Corbel" w:hAnsi="Corbel"/>
          <w:sz w:val="22"/>
          <w:szCs w:val="22"/>
        </w:rPr>
        <w:t>ther s</w:t>
      </w:r>
      <w:r w:rsidR="00595FC3">
        <w:rPr>
          <w:rFonts w:ascii="Corbel" w:hAnsi="Corbel"/>
          <w:sz w:val="22"/>
          <w:szCs w:val="22"/>
        </w:rPr>
        <w:t>oftware</w:t>
      </w:r>
      <w:r>
        <w:rPr>
          <w:rFonts w:ascii="Corbel" w:hAnsi="Corbel"/>
          <w:sz w:val="22"/>
          <w:szCs w:val="22"/>
        </w:rPr>
        <w:t xml:space="preserve"> applications</w:t>
      </w:r>
      <w:r w:rsidR="00595FC3">
        <w:rPr>
          <w:rFonts w:ascii="Corbel" w:hAnsi="Corbel"/>
          <w:sz w:val="22"/>
          <w:szCs w:val="22"/>
        </w:rPr>
        <w:t xml:space="preserve"> </w:t>
      </w:r>
      <w:r>
        <w:rPr>
          <w:rFonts w:ascii="Corbel" w:hAnsi="Corbel"/>
          <w:sz w:val="22"/>
          <w:szCs w:val="22"/>
        </w:rPr>
        <w:t>are</w:t>
      </w:r>
      <w:r w:rsidR="00595FC3">
        <w:rPr>
          <w:rFonts w:ascii="Corbel" w:hAnsi="Corbel"/>
          <w:sz w:val="22"/>
          <w:szCs w:val="22"/>
        </w:rPr>
        <w:t xml:space="preserve"> </w:t>
      </w:r>
      <w:r>
        <w:rPr>
          <w:rFonts w:ascii="Corbel" w:hAnsi="Corbel"/>
          <w:sz w:val="22"/>
          <w:szCs w:val="22"/>
        </w:rPr>
        <w:t xml:space="preserve">password </w:t>
      </w:r>
      <w:r w:rsidR="00595FC3">
        <w:rPr>
          <w:rFonts w:ascii="Corbel" w:hAnsi="Corbel"/>
          <w:sz w:val="22"/>
          <w:szCs w:val="22"/>
        </w:rPr>
        <w:t xml:space="preserve">protected </w:t>
      </w:r>
      <w:r>
        <w:rPr>
          <w:rFonts w:ascii="Corbel" w:hAnsi="Corbel"/>
          <w:sz w:val="22"/>
          <w:szCs w:val="22"/>
        </w:rPr>
        <w:t xml:space="preserve">and safeguarded against </w:t>
      </w:r>
      <w:r w:rsidR="00595FC3">
        <w:rPr>
          <w:rFonts w:ascii="Corbel" w:hAnsi="Corbel"/>
          <w:sz w:val="22"/>
          <w:szCs w:val="22"/>
        </w:rPr>
        <w:t>unauthorised access</w:t>
      </w:r>
      <w:r>
        <w:rPr>
          <w:rFonts w:ascii="Corbel" w:hAnsi="Corbel"/>
          <w:sz w:val="22"/>
          <w:szCs w:val="22"/>
        </w:rPr>
        <w:t xml:space="preserve">, tampering, loss of information and breach of confidentiality. </w:t>
      </w:r>
      <w:r w:rsidRPr="0089305F">
        <w:rPr>
          <w:rFonts w:ascii="Corbel" w:hAnsi="Corbel"/>
          <w:sz w:val="22"/>
          <w:szCs w:val="22"/>
        </w:rPr>
        <w:t>Patient confidentiality is maintained [DOC2051].</w:t>
      </w:r>
    </w:p>
    <w:p w14:paraId="5123B4E4" w14:textId="77777777" w:rsidR="0098110B" w:rsidRDefault="0098110B" w:rsidP="00B26A23">
      <w:pPr>
        <w:spacing w:line="276" w:lineRule="auto"/>
        <w:ind w:left="720"/>
        <w:jc w:val="both"/>
        <w:rPr>
          <w:rFonts w:ascii="Corbel" w:hAnsi="Corbel"/>
          <w:sz w:val="22"/>
          <w:szCs w:val="22"/>
        </w:rPr>
      </w:pPr>
    </w:p>
    <w:p w14:paraId="068501EC" w14:textId="7EBA424C" w:rsidR="00B26A23" w:rsidRPr="00393DC9" w:rsidRDefault="005A37AC" w:rsidP="005A37AC">
      <w:pPr>
        <w:spacing w:line="276" w:lineRule="auto"/>
        <w:ind w:left="720"/>
        <w:jc w:val="both"/>
        <w:rPr>
          <w:rFonts w:ascii="Corbel" w:hAnsi="Corbel"/>
          <w:sz w:val="22"/>
          <w:szCs w:val="22"/>
        </w:rPr>
      </w:pPr>
      <w:bookmarkStart w:id="95" w:name="_Hlk156288164"/>
      <w:r w:rsidRPr="005A37AC">
        <w:rPr>
          <w:rFonts w:ascii="Corbel" w:hAnsi="Corbel"/>
          <w:sz w:val="22"/>
          <w:szCs w:val="22"/>
        </w:rPr>
        <w:t xml:space="preserve">Databases and information systems are operated in an environment that complies with supplier specification and maintained to ensure data access and integrity. All non-conformances or failures </w:t>
      </w:r>
      <w:r w:rsidRPr="005A37AC">
        <w:rPr>
          <w:rFonts w:ascii="Corbel" w:hAnsi="Corbel"/>
          <w:sz w:val="22"/>
          <w:szCs w:val="22"/>
        </w:rPr>
        <w:lastRenderedPageBreak/>
        <w:t>associated with data systems and software (affecting laboratory activities and impacting patient care) are recorded on Q-Pulse and/or Ulysses and investigated appropriately.</w:t>
      </w:r>
      <w:bookmarkEnd w:id="95"/>
    </w:p>
    <w:p w14:paraId="3863E238" w14:textId="77777777" w:rsidR="00B26A23" w:rsidRDefault="00B26A23" w:rsidP="0085009C">
      <w:pPr>
        <w:pStyle w:val="BodyText"/>
        <w:tabs>
          <w:tab w:val="num" w:pos="0"/>
        </w:tabs>
        <w:spacing w:after="0" w:line="276" w:lineRule="auto"/>
        <w:ind w:left="720"/>
        <w:jc w:val="both"/>
        <w:rPr>
          <w:rFonts w:ascii="Corbel" w:hAnsi="Corbel"/>
          <w:snapToGrid w:val="0"/>
          <w:color w:val="000000"/>
          <w:sz w:val="22"/>
          <w:szCs w:val="22"/>
        </w:rPr>
      </w:pPr>
    </w:p>
    <w:p w14:paraId="6F6BB85E" w14:textId="6AAA1B55" w:rsidR="00B26A23" w:rsidRPr="005A701D" w:rsidRDefault="00B26A23" w:rsidP="00B26A2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96" w:name="_Toc180954959"/>
      <w:r w:rsidRPr="005A701D">
        <w:rPr>
          <w:rFonts w:ascii="Corbel" w:hAnsi="Corbel"/>
          <w:b/>
          <w:sz w:val="22"/>
          <w:szCs w:val="22"/>
        </w:rPr>
        <w:t>Downtime Plans</w:t>
      </w:r>
      <w:bookmarkEnd w:id="96"/>
    </w:p>
    <w:p w14:paraId="0EB0BC23" w14:textId="07FD2EAD" w:rsidR="006759A0" w:rsidRPr="006759A0" w:rsidRDefault="006759A0" w:rsidP="006759A0">
      <w:pPr>
        <w:spacing w:line="276" w:lineRule="auto"/>
        <w:ind w:left="720"/>
        <w:jc w:val="both"/>
        <w:rPr>
          <w:rFonts w:ascii="Corbel" w:hAnsi="Corbel"/>
          <w:sz w:val="22"/>
          <w:szCs w:val="22"/>
        </w:rPr>
      </w:pPr>
      <w:r w:rsidRPr="006759A0">
        <w:rPr>
          <w:rFonts w:ascii="Corbel" w:hAnsi="Corbel"/>
          <w:sz w:val="22"/>
          <w:szCs w:val="22"/>
        </w:rPr>
        <w:t xml:space="preserve">The </w:t>
      </w:r>
      <w:r w:rsidR="00346AEC">
        <w:rPr>
          <w:rFonts w:ascii="Corbel" w:hAnsi="Corbel"/>
          <w:sz w:val="22"/>
          <w:szCs w:val="22"/>
        </w:rPr>
        <w:t>L</w:t>
      </w:r>
      <w:r w:rsidRPr="006759A0">
        <w:rPr>
          <w:rFonts w:ascii="Corbel" w:hAnsi="Corbel"/>
          <w:sz w:val="22"/>
          <w:szCs w:val="22"/>
        </w:rPr>
        <w:t>aborator</w:t>
      </w:r>
      <w:r w:rsidR="00346AEC">
        <w:rPr>
          <w:rFonts w:ascii="Corbel" w:hAnsi="Corbel"/>
          <w:sz w:val="22"/>
          <w:szCs w:val="22"/>
        </w:rPr>
        <w:t>ies</w:t>
      </w:r>
      <w:r w:rsidRPr="006759A0">
        <w:rPr>
          <w:rFonts w:ascii="Corbel" w:hAnsi="Corbel"/>
          <w:sz w:val="22"/>
          <w:szCs w:val="22"/>
        </w:rPr>
        <w:t xml:space="preserve"> ha</w:t>
      </w:r>
      <w:r w:rsidR="00346AEC">
        <w:rPr>
          <w:rFonts w:ascii="Corbel" w:hAnsi="Corbel"/>
          <w:sz w:val="22"/>
          <w:szCs w:val="22"/>
        </w:rPr>
        <w:t>ve</w:t>
      </w:r>
      <w:r w:rsidRPr="006759A0">
        <w:rPr>
          <w:rFonts w:ascii="Corbel" w:hAnsi="Corbel"/>
          <w:sz w:val="22"/>
          <w:szCs w:val="22"/>
        </w:rPr>
        <w:t xml:space="preserve"> contingency plan</w:t>
      </w:r>
      <w:r w:rsidR="00346AEC">
        <w:rPr>
          <w:rFonts w:ascii="Corbel" w:hAnsi="Corbel"/>
          <w:sz w:val="22"/>
          <w:szCs w:val="22"/>
        </w:rPr>
        <w:t>s</w:t>
      </w:r>
      <w:r w:rsidRPr="006759A0">
        <w:rPr>
          <w:rFonts w:ascii="Corbel" w:hAnsi="Corbel"/>
          <w:sz w:val="22"/>
          <w:szCs w:val="22"/>
        </w:rPr>
        <w:t xml:space="preserve"> to maintain operations/services in the event of failure or prolonged downtimes of information management systems [DOC6001</w:t>
      </w:r>
      <w:r>
        <w:rPr>
          <w:rFonts w:ascii="Corbel" w:hAnsi="Corbel"/>
          <w:sz w:val="22"/>
          <w:szCs w:val="22"/>
        </w:rPr>
        <w:t>, DOC2809, DOC5433]</w:t>
      </w:r>
      <w:r w:rsidR="007E09F6">
        <w:rPr>
          <w:rFonts w:ascii="Corbel" w:hAnsi="Corbel"/>
          <w:sz w:val="22"/>
          <w:szCs w:val="22"/>
        </w:rPr>
        <w:t>.</w:t>
      </w:r>
      <w:r w:rsidRPr="006759A0">
        <w:rPr>
          <w:rFonts w:ascii="Corbel" w:hAnsi="Corbel"/>
          <w:sz w:val="22"/>
          <w:szCs w:val="22"/>
        </w:rPr>
        <w:t xml:space="preserve"> Automated reporting is not applicable.</w:t>
      </w:r>
    </w:p>
    <w:p w14:paraId="09DC4D20" w14:textId="77777777" w:rsidR="0039641E" w:rsidRDefault="0039641E" w:rsidP="0085009C">
      <w:pPr>
        <w:pStyle w:val="BodyText"/>
        <w:tabs>
          <w:tab w:val="num" w:pos="0"/>
        </w:tabs>
        <w:spacing w:after="0" w:line="276" w:lineRule="auto"/>
        <w:ind w:left="720"/>
        <w:jc w:val="both"/>
        <w:rPr>
          <w:rFonts w:ascii="Corbel" w:hAnsi="Corbel"/>
          <w:snapToGrid w:val="0"/>
          <w:color w:val="000000"/>
          <w:sz w:val="22"/>
          <w:szCs w:val="22"/>
        </w:rPr>
      </w:pPr>
    </w:p>
    <w:p w14:paraId="58C2282A" w14:textId="3E3A25A6" w:rsidR="00B26A23" w:rsidRPr="005A701D" w:rsidRDefault="00B26A23" w:rsidP="00B26A23">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97" w:name="_Toc180954960"/>
      <w:r w:rsidRPr="005A701D">
        <w:rPr>
          <w:rFonts w:ascii="Corbel" w:hAnsi="Corbel"/>
          <w:b/>
          <w:sz w:val="22"/>
          <w:szCs w:val="22"/>
        </w:rPr>
        <w:t>Offsite Management</w:t>
      </w:r>
      <w:bookmarkEnd w:id="97"/>
    </w:p>
    <w:p w14:paraId="3DD833F7" w14:textId="76E6AA7B" w:rsidR="00B26A23" w:rsidRDefault="004F7943"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Information system management is supplied by the MFT IT Department. The NW GLH is also supported by an IT Team within NW GLH Manchester.</w:t>
      </w:r>
      <w:r w:rsidR="007E09F6">
        <w:rPr>
          <w:rFonts w:ascii="Corbel" w:hAnsi="Corbel"/>
          <w:snapToGrid w:val="0"/>
          <w:color w:val="000000"/>
          <w:sz w:val="22"/>
          <w:szCs w:val="22"/>
        </w:rPr>
        <w:t xml:space="preserve"> </w:t>
      </w:r>
      <w:r w:rsidR="007E09F6" w:rsidRPr="007E09F6">
        <w:rPr>
          <w:rFonts w:ascii="Corbel" w:hAnsi="Corbel"/>
          <w:snapToGrid w:val="0"/>
          <w:color w:val="000000"/>
          <w:sz w:val="22"/>
          <w:szCs w:val="22"/>
        </w:rPr>
        <w:t xml:space="preserve">As </w:t>
      </w:r>
      <w:r w:rsidR="005A701D">
        <w:rPr>
          <w:rFonts w:ascii="Corbel" w:hAnsi="Corbel"/>
          <w:snapToGrid w:val="0"/>
          <w:color w:val="000000"/>
          <w:sz w:val="22"/>
          <w:szCs w:val="22"/>
        </w:rPr>
        <w:t xml:space="preserve">an </w:t>
      </w:r>
      <w:r w:rsidR="007E09F6" w:rsidRPr="007E09F6">
        <w:rPr>
          <w:rFonts w:ascii="Corbel" w:hAnsi="Corbel"/>
          <w:snapToGrid w:val="0"/>
          <w:color w:val="000000"/>
          <w:sz w:val="22"/>
          <w:szCs w:val="22"/>
        </w:rPr>
        <w:t>NHS organisation</w:t>
      </w:r>
      <w:r w:rsidR="005A701D">
        <w:rPr>
          <w:rFonts w:ascii="Corbel" w:hAnsi="Corbel"/>
          <w:snapToGrid w:val="0"/>
          <w:color w:val="000000"/>
          <w:sz w:val="22"/>
          <w:szCs w:val="22"/>
        </w:rPr>
        <w:t>,</w:t>
      </w:r>
      <w:r w:rsidR="007E09F6" w:rsidRPr="007E09F6">
        <w:rPr>
          <w:rFonts w:ascii="Corbel" w:hAnsi="Corbel"/>
          <w:snapToGrid w:val="0"/>
          <w:color w:val="000000"/>
          <w:sz w:val="22"/>
          <w:szCs w:val="22"/>
        </w:rPr>
        <w:t xml:space="preserve"> MFT adheres to industry standards, cyber security best practice and continuous improvement.</w:t>
      </w:r>
    </w:p>
    <w:p w14:paraId="3C000B00" w14:textId="77777777" w:rsidR="004F7943" w:rsidRDefault="004F7943" w:rsidP="0085009C">
      <w:pPr>
        <w:pStyle w:val="BodyText"/>
        <w:tabs>
          <w:tab w:val="num" w:pos="0"/>
        </w:tabs>
        <w:spacing w:after="0" w:line="276" w:lineRule="auto"/>
        <w:ind w:left="720"/>
        <w:jc w:val="both"/>
        <w:rPr>
          <w:rFonts w:ascii="Corbel" w:hAnsi="Corbel"/>
          <w:snapToGrid w:val="0"/>
          <w:color w:val="000000"/>
          <w:sz w:val="22"/>
          <w:szCs w:val="22"/>
        </w:rPr>
      </w:pPr>
    </w:p>
    <w:p w14:paraId="2C8C6BF0" w14:textId="1FDE8B9F" w:rsidR="004F7943" w:rsidRDefault="004F7943" w:rsidP="008500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In cases where laboratory information is stored off-site (e.g., within a Cloud environment), the supplier is assessed prior to implementation and where appropriate, a data protection impact assessment (DPIA) is completed. This informs how the provider will ensure that the data remains safe from tampering or loss, secure, free from unauthorised access, is stored appropriately and available for retrieval.</w:t>
      </w:r>
    </w:p>
    <w:p w14:paraId="60F4F379" w14:textId="77777777" w:rsidR="00B26A23" w:rsidRDefault="00B26A23" w:rsidP="0085009C">
      <w:pPr>
        <w:pStyle w:val="BodyText"/>
        <w:tabs>
          <w:tab w:val="num" w:pos="0"/>
        </w:tabs>
        <w:spacing w:after="0" w:line="276" w:lineRule="auto"/>
        <w:ind w:left="720"/>
        <w:jc w:val="both"/>
        <w:rPr>
          <w:rFonts w:ascii="Corbel" w:hAnsi="Corbel"/>
          <w:snapToGrid w:val="0"/>
          <w:color w:val="000000"/>
          <w:sz w:val="22"/>
          <w:szCs w:val="22"/>
        </w:rPr>
      </w:pPr>
    </w:p>
    <w:p w14:paraId="482D1F08"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060C4E53" w14:textId="1B938198"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98" w:name="_Toc180954961"/>
      <w:r w:rsidRPr="005A701D">
        <w:rPr>
          <w:rFonts w:ascii="Corbel" w:hAnsi="Corbel"/>
          <w:b/>
          <w:sz w:val="24"/>
          <w:szCs w:val="24"/>
        </w:rPr>
        <w:t>Complaints</w:t>
      </w:r>
      <w:bookmarkEnd w:id="98"/>
    </w:p>
    <w:p w14:paraId="630BA68A" w14:textId="233EC625" w:rsidR="006D5374" w:rsidRDefault="009E2AB7" w:rsidP="00044216">
      <w:pPr>
        <w:pStyle w:val="CPA"/>
        <w:spacing w:before="0" w:after="0" w:line="276" w:lineRule="auto"/>
        <w:ind w:left="720"/>
        <w:rPr>
          <w:rFonts w:ascii="Corbel" w:hAnsi="Corbel"/>
          <w:b w:val="0"/>
          <w:bCs/>
          <w:szCs w:val="22"/>
        </w:rPr>
      </w:pPr>
      <w:r w:rsidRPr="004A12E3">
        <w:rPr>
          <w:rFonts w:ascii="Corbel" w:hAnsi="Corbel"/>
          <w:b w:val="0"/>
          <w:bCs/>
          <w:szCs w:val="22"/>
        </w:rPr>
        <w:t xml:space="preserve">The </w:t>
      </w:r>
      <w:r w:rsidR="004A236D">
        <w:rPr>
          <w:rFonts w:ascii="Corbel" w:hAnsi="Corbel"/>
          <w:b w:val="0"/>
          <w:bCs/>
          <w:szCs w:val="22"/>
        </w:rPr>
        <w:t>Laboratories have</w:t>
      </w:r>
      <w:r w:rsidRPr="004A12E3">
        <w:rPr>
          <w:rFonts w:ascii="Corbel" w:hAnsi="Corbel"/>
          <w:b w:val="0"/>
          <w:bCs/>
          <w:szCs w:val="22"/>
        </w:rPr>
        <w:t xml:space="preserve"> a </w:t>
      </w:r>
      <w:r w:rsidR="004A236D">
        <w:rPr>
          <w:rFonts w:ascii="Corbel" w:hAnsi="Corbel"/>
          <w:b w:val="0"/>
          <w:bCs/>
          <w:szCs w:val="22"/>
        </w:rPr>
        <w:t>process for receiving, handling, investigating</w:t>
      </w:r>
      <w:r w:rsidR="006D5374">
        <w:rPr>
          <w:rFonts w:ascii="Corbel" w:hAnsi="Corbel"/>
          <w:b w:val="0"/>
          <w:bCs/>
          <w:szCs w:val="22"/>
        </w:rPr>
        <w:t>, and recording</w:t>
      </w:r>
      <w:r w:rsidR="004A236D">
        <w:rPr>
          <w:rFonts w:ascii="Corbel" w:hAnsi="Corbel"/>
          <w:b w:val="0"/>
          <w:bCs/>
          <w:szCs w:val="22"/>
        </w:rPr>
        <w:t xml:space="preserve"> complaints [DOC1187].</w:t>
      </w:r>
      <w:r w:rsidRPr="004A12E3">
        <w:rPr>
          <w:rFonts w:ascii="Corbel" w:hAnsi="Corbel"/>
          <w:b w:val="0"/>
          <w:bCs/>
          <w:szCs w:val="22"/>
        </w:rPr>
        <w:t xml:space="preserve"> </w:t>
      </w:r>
      <w:r w:rsidR="006D5374">
        <w:rPr>
          <w:rFonts w:ascii="Corbel" w:hAnsi="Corbel"/>
          <w:b w:val="0"/>
          <w:bCs/>
          <w:szCs w:val="22"/>
        </w:rPr>
        <w:t xml:space="preserve">A description of the process is publicly available on the MFT and NW GLH websites. Informal </w:t>
      </w:r>
      <w:r w:rsidR="006D5374" w:rsidRPr="004A12E3">
        <w:rPr>
          <w:rFonts w:ascii="Corbel" w:hAnsi="Corbel"/>
          <w:b w:val="0"/>
          <w:bCs/>
          <w:szCs w:val="22"/>
        </w:rPr>
        <w:t>complaints</w:t>
      </w:r>
      <w:r w:rsidR="006D5374">
        <w:rPr>
          <w:rFonts w:ascii="Corbel" w:hAnsi="Corbel"/>
          <w:b w:val="0"/>
          <w:bCs/>
          <w:szCs w:val="22"/>
        </w:rPr>
        <w:t xml:space="preserve"> made directly to </w:t>
      </w:r>
      <w:r w:rsidR="00346AEC">
        <w:rPr>
          <w:rFonts w:ascii="Corbel" w:hAnsi="Corbel"/>
          <w:b w:val="0"/>
          <w:bCs/>
          <w:szCs w:val="22"/>
        </w:rPr>
        <w:t>a</w:t>
      </w:r>
      <w:r w:rsidR="006D5374">
        <w:rPr>
          <w:rFonts w:ascii="Corbel" w:hAnsi="Corbel"/>
          <w:b w:val="0"/>
          <w:bCs/>
          <w:szCs w:val="22"/>
        </w:rPr>
        <w:t xml:space="preserve"> laboratory</w:t>
      </w:r>
      <w:r w:rsidR="006D5374" w:rsidRPr="004A12E3">
        <w:rPr>
          <w:rFonts w:ascii="Corbel" w:hAnsi="Corbel"/>
          <w:b w:val="0"/>
          <w:bCs/>
          <w:szCs w:val="22"/>
        </w:rPr>
        <w:t xml:space="preserve"> are recorded on Q-Pulse</w:t>
      </w:r>
      <w:r w:rsidR="006D5374">
        <w:rPr>
          <w:rFonts w:ascii="Corbel" w:hAnsi="Corbel"/>
          <w:b w:val="0"/>
          <w:bCs/>
          <w:szCs w:val="22"/>
        </w:rPr>
        <w:t>. Formal complaints are made through the Trust Patient Advice and Liaison Service (PALS). Complaints are acknowledged with the complainant, fully investigated, and feedback on the outcome</w:t>
      </w:r>
      <w:r w:rsidR="00045E6B">
        <w:rPr>
          <w:rFonts w:ascii="Corbel" w:hAnsi="Corbel"/>
          <w:b w:val="0"/>
          <w:bCs/>
          <w:szCs w:val="22"/>
        </w:rPr>
        <w:t xml:space="preserve"> is</w:t>
      </w:r>
      <w:r w:rsidR="006D5374">
        <w:rPr>
          <w:rFonts w:ascii="Corbel" w:hAnsi="Corbel"/>
          <w:b w:val="0"/>
          <w:bCs/>
          <w:szCs w:val="22"/>
        </w:rPr>
        <w:t xml:space="preserve"> given, if applicable. Complaints can be translated into corrective actions or quality improvements and form the focus of laboratory objectives.</w:t>
      </w:r>
      <w:r w:rsidR="00045E6B">
        <w:rPr>
          <w:rFonts w:ascii="Corbel" w:hAnsi="Corbel"/>
          <w:b w:val="0"/>
          <w:bCs/>
          <w:szCs w:val="22"/>
        </w:rPr>
        <w:t xml:space="preserve"> Complaints are discussed in Quality Management meetings and Divisional Quality &amp; Safety Committee meetings. Complaints are summarised in the Annual Management Review.</w:t>
      </w:r>
    </w:p>
    <w:p w14:paraId="7D3AA34D" w14:textId="77777777" w:rsidR="004A236D" w:rsidRPr="00045E6B" w:rsidRDefault="004A236D" w:rsidP="00045E6B">
      <w:pPr>
        <w:pStyle w:val="BodyText"/>
        <w:tabs>
          <w:tab w:val="num" w:pos="0"/>
        </w:tabs>
        <w:spacing w:after="0" w:line="276" w:lineRule="auto"/>
        <w:ind w:left="720"/>
        <w:jc w:val="both"/>
        <w:rPr>
          <w:rFonts w:ascii="Corbel" w:hAnsi="Corbel"/>
          <w:snapToGrid w:val="0"/>
          <w:color w:val="000000"/>
          <w:sz w:val="22"/>
          <w:szCs w:val="22"/>
        </w:rPr>
      </w:pPr>
    </w:p>
    <w:p w14:paraId="37A650EB"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027B0E7B" w14:textId="453AF81E"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99" w:name="_Toc180954962"/>
      <w:r w:rsidRPr="005A701D">
        <w:rPr>
          <w:rFonts w:ascii="Corbel" w:hAnsi="Corbel"/>
          <w:b/>
          <w:sz w:val="24"/>
          <w:szCs w:val="24"/>
        </w:rPr>
        <w:t>Continuity and Emergency Preparedness Planning</w:t>
      </w:r>
      <w:bookmarkEnd w:id="99"/>
    </w:p>
    <w:p w14:paraId="5017AF12" w14:textId="4CB9003D" w:rsidR="002A3226" w:rsidRDefault="002A3226" w:rsidP="00DE6CAE">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There </w:t>
      </w:r>
      <w:r w:rsidR="00036D2A">
        <w:rPr>
          <w:rFonts w:ascii="Corbel" w:hAnsi="Corbel"/>
          <w:snapToGrid w:val="0"/>
          <w:color w:val="000000"/>
          <w:sz w:val="22"/>
          <w:szCs w:val="22"/>
        </w:rPr>
        <w:t xml:space="preserve">are </w:t>
      </w:r>
      <w:r>
        <w:rPr>
          <w:rFonts w:ascii="Corbel" w:hAnsi="Corbel"/>
          <w:snapToGrid w:val="0"/>
          <w:color w:val="000000"/>
          <w:sz w:val="22"/>
          <w:szCs w:val="22"/>
        </w:rPr>
        <w:t>Trust Emergency</w:t>
      </w:r>
      <w:r w:rsidR="00036D2A">
        <w:rPr>
          <w:rFonts w:ascii="Corbel" w:hAnsi="Corbel"/>
          <w:snapToGrid w:val="0"/>
          <w:color w:val="000000"/>
          <w:sz w:val="22"/>
          <w:szCs w:val="22"/>
        </w:rPr>
        <w:t xml:space="preserve"> Preparedness, Resilience and Response (EPRR) policies,</w:t>
      </w:r>
      <w:r>
        <w:rPr>
          <w:rFonts w:ascii="Corbel" w:hAnsi="Corbel"/>
          <w:snapToGrid w:val="0"/>
          <w:color w:val="000000"/>
          <w:sz w:val="22"/>
          <w:szCs w:val="22"/>
        </w:rPr>
        <w:t xml:space="preserve"> </w:t>
      </w:r>
      <w:r w:rsidR="00036D2A">
        <w:rPr>
          <w:rFonts w:ascii="Corbel" w:hAnsi="Corbel"/>
          <w:snapToGrid w:val="0"/>
          <w:color w:val="000000"/>
          <w:sz w:val="22"/>
          <w:szCs w:val="22"/>
        </w:rPr>
        <w:t xml:space="preserve">plans for </w:t>
      </w:r>
      <w:r>
        <w:rPr>
          <w:rFonts w:ascii="Corbel" w:hAnsi="Corbel"/>
          <w:snapToGrid w:val="0"/>
          <w:color w:val="000000"/>
          <w:sz w:val="22"/>
          <w:szCs w:val="22"/>
        </w:rPr>
        <w:t>major</w:t>
      </w:r>
      <w:r w:rsidR="00036D2A">
        <w:rPr>
          <w:rFonts w:ascii="Corbel" w:hAnsi="Corbel"/>
          <w:snapToGrid w:val="0"/>
          <w:color w:val="000000"/>
          <w:sz w:val="22"/>
          <w:szCs w:val="22"/>
        </w:rPr>
        <w:t>/</w:t>
      </w:r>
      <w:r>
        <w:rPr>
          <w:rFonts w:ascii="Corbel" w:hAnsi="Corbel"/>
          <w:snapToGrid w:val="0"/>
          <w:color w:val="000000"/>
          <w:sz w:val="22"/>
          <w:szCs w:val="22"/>
        </w:rPr>
        <w:t>critical incident</w:t>
      </w:r>
      <w:r w:rsidR="00036D2A">
        <w:rPr>
          <w:rFonts w:ascii="Corbel" w:hAnsi="Corbel"/>
          <w:snapToGrid w:val="0"/>
          <w:color w:val="000000"/>
          <w:sz w:val="22"/>
          <w:szCs w:val="22"/>
        </w:rPr>
        <w:t>s, and business continuity plans</w:t>
      </w:r>
      <w:r>
        <w:rPr>
          <w:rFonts w:ascii="Corbel" w:hAnsi="Corbel"/>
          <w:snapToGrid w:val="0"/>
          <w:color w:val="000000"/>
          <w:sz w:val="22"/>
          <w:szCs w:val="22"/>
        </w:rPr>
        <w:t xml:space="preserve"> (</w:t>
      </w:r>
      <w:hyperlink r:id="rId56" w:history="1">
        <w:r w:rsidRPr="002A3226">
          <w:rPr>
            <w:rStyle w:val="Hyperlink"/>
            <w:rFonts w:ascii="Corbel" w:hAnsi="Corbel"/>
            <w:snapToGrid w:val="0"/>
            <w:sz w:val="22"/>
            <w:szCs w:val="22"/>
          </w:rPr>
          <w:t>here</w:t>
        </w:r>
      </w:hyperlink>
      <w:r>
        <w:rPr>
          <w:rFonts w:ascii="Corbel" w:hAnsi="Corbel"/>
          <w:snapToGrid w:val="0"/>
          <w:color w:val="000000"/>
          <w:sz w:val="22"/>
          <w:szCs w:val="22"/>
        </w:rPr>
        <w:t>). There is mandatory training on Major Incidents and optional training on Business Continuity Management.</w:t>
      </w:r>
      <w:r w:rsidR="00036D2A">
        <w:rPr>
          <w:rFonts w:ascii="Corbel" w:hAnsi="Corbel"/>
          <w:snapToGrid w:val="0"/>
          <w:color w:val="000000"/>
          <w:sz w:val="22"/>
          <w:szCs w:val="22"/>
        </w:rPr>
        <w:t xml:space="preserve"> The Trust EPRR Team plan and support EPRR exercises and testing (</w:t>
      </w:r>
      <w:hyperlink r:id="rId57" w:history="1">
        <w:r w:rsidR="00036D2A" w:rsidRPr="00036D2A">
          <w:rPr>
            <w:rStyle w:val="Hyperlink"/>
            <w:rFonts w:ascii="Corbel" w:hAnsi="Corbel"/>
            <w:snapToGrid w:val="0"/>
            <w:sz w:val="22"/>
            <w:szCs w:val="22"/>
          </w:rPr>
          <w:t>here</w:t>
        </w:r>
      </w:hyperlink>
      <w:r w:rsidR="00036D2A">
        <w:rPr>
          <w:rFonts w:ascii="Corbel" w:hAnsi="Corbel"/>
          <w:snapToGrid w:val="0"/>
          <w:color w:val="000000"/>
          <w:sz w:val="22"/>
          <w:szCs w:val="22"/>
        </w:rPr>
        <w:t>).</w:t>
      </w:r>
    </w:p>
    <w:p w14:paraId="3145BC07" w14:textId="77777777" w:rsidR="002A3226" w:rsidRDefault="002A3226" w:rsidP="00DE6CAE">
      <w:pPr>
        <w:pStyle w:val="BodyText"/>
        <w:tabs>
          <w:tab w:val="num" w:pos="0"/>
        </w:tabs>
        <w:spacing w:after="0" w:line="276" w:lineRule="auto"/>
        <w:ind w:left="720"/>
        <w:jc w:val="both"/>
        <w:rPr>
          <w:rFonts w:ascii="Corbel" w:hAnsi="Corbel"/>
          <w:snapToGrid w:val="0"/>
          <w:color w:val="000000"/>
          <w:sz w:val="22"/>
          <w:szCs w:val="22"/>
        </w:rPr>
      </w:pPr>
    </w:p>
    <w:p w14:paraId="1748CD23" w14:textId="77777777" w:rsidR="000F5A9C" w:rsidRDefault="00036D2A" w:rsidP="000F5A9C">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There are </w:t>
      </w:r>
      <w:r w:rsidR="00DE6CAE" w:rsidRPr="00DE6CAE">
        <w:rPr>
          <w:rFonts w:ascii="Corbel" w:hAnsi="Corbel"/>
          <w:snapToGrid w:val="0"/>
          <w:color w:val="000000"/>
          <w:sz w:val="22"/>
          <w:szCs w:val="22"/>
        </w:rPr>
        <w:t>Trust and local site level business continuity plans for emergency situations or conditions affecting laboratory activities defined in</w:t>
      </w:r>
      <w:r w:rsidR="000F5A9C">
        <w:rPr>
          <w:rFonts w:ascii="Corbel" w:hAnsi="Corbel"/>
          <w:snapToGrid w:val="0"/>
          <w:color w:val="000000"/>
          <w:sz w:val="22"/>
          <w:szCs w:val="22"/>
        </w:rPr>
        <w:t>:</w:t>
      </w:r>
    </w:p>
    <w:p w14:paraId="2188C1A9" w14:textId="77777777" w:rsidR="000F5A9C" w:rsidRPr="000F5A9C" w:rsidRDefault="00DE6CAE" w:rsidP="00C20FEA">
      <w:pPr>
        <w:numPr>
          <w:ilvl w:val="0"/>
          <w:numId w:val="12"/>
        </w:numPr>
        <w:spacing w:line="276" w:lineRule="auto"/>
        <w:jc w:val="both"/>
        <w:rPr>
          <w:rFonts w:ascii="Corbel" w:hAnsi="Corbel"/>
          <w:sz w:val="22"/>
          <w:szCs w:val="22"/>
        </w:rPr>
      </w:pPr>
      <w:r w:rsidRPr="000F5A9C">
        <w:rPr>
          <w:rFonts w:ascii="Corbel" w:hAnsi="Corbel"/>
          <w:sz w:val="22"/>
          <w:szCs w:val="22"/>
        </w:rPr>
        <w:t>DOC6001 Trust Business Continuity Plan</w:t>
      </w:r>
      <w:r w:rsidR="00A86E74" w:rsidRPr="000F5A9C">
        <w:rPr>
          <w:rFonts w:ascii="Corbel" w:hAnsi="Corbel"/>
          <w:sz w:val="22"/>
          <w:szCs w:val="22"/>
        </w:rPr>
        <w:t>s</w:t>
      </w:r>
    </w:p>
    <w:p w14:paraId="5A13B80B" w14:textId="77777777" w:rsidR="000F5A9C" w:rsidRPr="000F5A9C" w:rsidRDefault="00DE6CAE" w:rsidP="00C20FEA">
      <w:pPr>
        <w:numPr>
          <w:ilvl w:val="0"/>
          <w:numId w:val="12"/>
        </w:numPr>
        <w:spacing w:line="276" w:lineRule="auto"/>
        <w:jc w:val="both"/>
        <w:rPr>
          <w:rFonts w:ascii="Corbel" w:hAnsi="Corbel"/>
          <w:sz w:val="22"/>
          <w:szCs w:val="22"/>
        </w:rPr>
      </w:pPr>
      <w:r w:rsidRPr="000F5A9C">
        <w:rPr>
          <w:rFonts w:ascii="Corbel" w:hAnsi="Corbel"/>
          <w:sz w:val="22"/>
          <w:szCs w:val="22"/>
        </w:rPr>
        <w:t>DOC</w:t>
      </w:r>
      <w:r w:rsidR="00A86E74" w:rsidRPr="000F5A9C">
        <w:rPr>
          <w:rFonts w:ascii="Corbel" w:hAnsi="Corbel"/>
          <w:sz w:val="22"/>
          <w:szCs w:val="22"/>
        </w:rPr>
        <w:t xml:space="preserve">2809 NW GLH Manchester - </w:t>
      </w:r>
      <w:r w:rsidRPr="000F5A9C">
        <w:rPr>
          <w:rFonts w:ascii="Corbel" w:hAnsi="Corbel"/>
          <w:sz w:val="22"/>
          <w:szCs w:val="22"/>
        </w:rPr>
        <w:t>Business Continuity Plan</w:t>
      </w:r>
    </w:p>
    <w:p w14:paraId="61934945" w14:textId="77777777" w:rsidR="000F5A9C" w:rsidRPr="000F5A9C" w:rsidRDefault="00A86E74" w:rsidP="00C20FEA">
      <w:pPr>
        <w:numPr>
          <w:ilvl w:val="0"/>
          <w:numId w:val="12"/>
        </w:numPr>
        <w:spacing w:line="276" w:lineRule="auto"/>
        <w:jc w:val="both"/>
        <w:rPr>
          <w:rFonts w:ascii="Corbel" w:hAnsi="Corbel"/>
          <w:sz w:val="22"/>
          <w:szCs w:val="22"/>
        </w:rPr>
      </w:pPr>
      <w:r w:rsidRPr="000F5A9C">
        <w:rPr>
          <w:rFonts w:ascii="Corbel" w:hAnsi="Corbel"/>
          <w:sz w:val="22"/>
          <w:szCs w:val="22"/>
        </w:rPr>
        <w:t>DOC5433 Willink Biochemical Genetics Business Contingency Plan</w:t>
      </w:r>
    </w:p>
    <w:p w14:paraId="56852C94" w14:textId="77777777" w:rsidR="000F5A9C" w:rsidRPr="000F5A9C" w:rsidRDefault="00A86E74" w:rsidP="00C20FEA">
      <w:pPr>
        <w:numPr>
          <w:ilvl w:val="0"/>
          <w:numId w:val="12"/>
        </w:numPr>
        <w:spacing w:line="276" w:lineRule="auto"/>
        <w:jc w:val="both"/>
        <w:rPr>
          <w:rFonts w:ascii="Corbel" w:hAnsi="Corbel"/>
          <w:sz w:val="22"/>
          <w:szCs w:val="22"/>
        </w:rPr>
      </w:pPr>
      <w:r w:rsidRPr="000F5A9C">
        <w:rPr>
          <w:rFonts w:ascii="Corbel" w:hAnsi="Corbel"/>
          <w:sz w:val="22"/>
          <w:szCs w:val="22"/>
        </w:rPr>
        <w:t>DOC</w:t>
      </w:r>
      <w:r w:rsidR="0005580E" w:rsidRPr="000F5A9C">
        <w:rPr>
          <w:rFonts w:ascii="Corbel" w:hAnsi="Corbel"/>
          <w:sz w:val="22"/>
          <w:szCs w:val="22"/>
        </w:rPr>
        <w:t>6349 Christie Oncology Cytogenetics Business Continuity Plan</w:t>
      </w:r>
      <w:r w:rsidR="00DE6CAE" w:rsidRPr="000F5A9C">
        <w:rPr>
          <w:rFonts w:ascii="Corbel" w:hAnsi="Corbel"/>
          <w:sz w:val="22"/>
          <w:szCs w:val="22"/>
        </w:rPr>
        <w:t>.</w:t>
      </w:r>
    </w:p>
    <w:p w14:paraId="10F3CD65" w14:textId="0CA57AA5" w:rsidR="00DE6CAE" w:rsidRPr="00DE6CAE" w:rsidRDefault="00DE6CAE" w:rsidP="000F5A9C">
      <w:pPr>
        <w:pStyle w:val="BodyText"/>
        <w:tabs>
          <w:tab w:val="num" w:pos="0"/>
        </w:tabs>
        <w:spacing w:after="0" w:line="276" w:lineRule="auto"/>
        <w:ind w:left="720"/>
        <w:jc w:val="both"/>
        <w:rPr>
          <w:rFonts w:ascii="Corbel" w:hAnsi="Corbel"/>
          <w:snapToGrid w:val="0"/>
          <w:color w:val="000000"/>
          <w:sz w:val="22"/>
          <w:szCs w:val="22"/>
        </w:rPr>
      </w:pPr>
      <w:r w:rsidRPr="00DE6CAE">
        <w:rPr>
          <w:rFonts w:ascii="Corbel" w:hAnsi="Corbel"/>
          <w:snapToGrid w:val="0"/>
          <w:color w:val="000000"/>
          <w:sz w:val="22"/>
          <w:szCs w:val="22"/>
        </w:rPr>
        <w:t>Business continuity plans</w:t>
      </w:r>
      <w:r w:rsidR="000F5A9C">
        <w:rPr>
          <w:rFonts w:ascii="Corbel" w:hAnsi="Corbel"/>
          <w:snapToGrid w:val="0"/>
          <w:color w:val="000000"/>
          <w:sz w:val="22"/>
          <w:szCs w:val="22"/>
        </w:rPr>
        <w:t xml:space="preserve">, </w:t>
      </w:r>
      <w:r w:rsidRPr="00DE6CAE">
        <w:rPr>
          <w:rFonts w:ascii="Corbel" w:hAnsi="Corbel"/>
          <w:snapToGrid w:val="0"/>
          <w:color w:val="000000"/>
          <w:sz w:val="22"/>
          <w:szCs w:val="22"/>
        </w:rPr>
        <w:t>activated as part of mitigation to an identified risk impacting patient service/care</w:t>
      </w:r>
      <w:r w:rsidR="000F5A9C">
        <w:rPr>
          <w:rFonts w:ascii="Corbel" w:hAnsi="Corbel"/>
          <w:snapToGrid w:val="0"/>
          <w:color w:val="000000"/>
          <w:sz w:val="22"/>
          <w:szCs w:val="22"/>
        </w:rPr>
        <w:t>,</w:t>
      </w:r>
      <w:r w:rsidRPr="00DE6CAE">
        <w:rPr>
          <w:rFonts w:ascii="Corbel" w:hAnsi="Corbel"/>
          <w:snapToGrid w:val="0"/>
          <w:color w:val="000000"/>
          <w:sz w:val="22"/>
          <w:szCs w:val="22"/>
        </w:rPr>
        <w:t xml:space="preserve"> will be communicated to users as appropriate (e.g., temporarily redirecting testing to another GLH/centre).</w:t>
      </w:r>
    </w:p>
    <w:p w14:paraId="741B633F" w14:textId="77777777" w:rsidR="00DE6CAE" w:rsidRPr="00DE6CAE" w:rsidRDefault="00DE6CAE" w:rsidP="00DE6CAE">
      <w:pPr>
        <w:pStyle w:val="BodyText"/>
        <w:tabs>
          <w:tab w:val="num" w:pos="0"/>
        </w:tabs>
        <w:spacing w:after="0" w:line="276" w:lineRule="auto"/>
        <w:ind w:left="720"/>
        <w:jc w:val="both"/>
        <w:rPr>
          <w:rFonts w:ascii="Corbel" w:hAnsi="Corbel"/>
          <w:snapToGrid w:val="0"/>
          <w:color w:val="000000"/>
          <w:sz w:val="22"/>
          <w:szCs w:val="22"/>
        </w:rPr>
      </w:pPr>
    </w:p>
    <w:p w14:paraId="59BB53A2" w14:textId="7EBF5489" w:rsidR="00DE6CAE" w:rsidRPr="00DE6CAE" w:rsidRDefault="002A3226" w:rsidP="00DE6CAE">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Local p</w:t>
      </w:r>
      <w:r w:rsidR="00DE6CAE" w:rsidRPr="00DE6CAE">
        <w:rPr>
          <w:rFonts w:ascii="Corbel" w:hAnsi="Corbel"/>
          <w:snapToGrid w:val="0"/>
          <w:color w:val="000000"/>
          <w:sz w:val="22"/>
          <w:szCs w:val="22"/>
        </w:rPr>
        <w:t xml:space="preserve">lans </w:t>
      </w:r>
      <w:r>
        <w:rPr>
          <w:rFonts w:ascii="Corbel" w:hAnsi="Corbel"/>
          <w:snapToGrid w:val="0"/>
          <w:color w:val="000000"/>
          <w:sz w:val="22"/>
          <w:szCs w:val="22"/>
        </w:rPr>
        <w:t>are</w:t>
      </w:r>
      <w:r w:rsidR="00DE6CAE" w:rsidRPr="00DE6CAE">
        <w:rPr>
          <w:rFonts w:ascii="Corbel" w:hAnsi="Corbel"/>
          <w:snapToGrid w:val="0"/>
          <w:color w:val="000000"/>
          <w:sz w:val="22"/>
          <w:szCs w:val="22"/>
        </w:rPr>
        <w:t xml:space="preserve"> tested, and response capability exercised where</w:t>
      </w:r>
      <w:r w:rsidR="000F5A9C">
        <w:rPr>
          <w:rFonts w:ascii="Corbel" w:hAnsi="Corbel"/>
          <w:snapToGrid w:val="0"/>
          <w:color w:val="000000"/>
          <w:sz w:val="22"/>
          <w:szCs w:val="22"/>
        </w:rPr>
        <w:t>/when</w:t>
      </w:r>
      <w:r w:rsidR="00DE6CAE" w:rsidRPr="00DE6CAE">
        <w:rPr>
          <w:rFonts w:ascii="Corbel" w:hAnsi="Corbel"/>
          <w:snapToGrid w:val="0"/>
          <w:color w:val="000000"/>
          <w:sz w:val="22"/>
          <w:szCs w:val="22"/>
        </w:rPr>
        <w:t xml:space="preserve"> practicable; exercising plans </w:t>
      </w:r>
      <w:r w:rsidR="005F7A96">
        <w:rPr>
          <w:rFonts w:ascii="Corbel" w:hAnsi="Corbel"/>
          <w:snapToGrid w:val="0"/>
          <w:color w:val="000000"/>
          <w:sz w:val="22"/>
          <w:szCs w:val="22"/>
        </w:rPr>
        <w:t>are</w:t>
      </w:r>
      <w:r w:rsidR="00DE6CAE" w:rsidRPr="00DE6CAE">
        <w:rPr>
          <w:rFonts w:ascii="Corbel" w:hAnsi="Corbel"/>
          <w:snapToGrid w:val="0"/>
          <w:color w:val="000000"/>
          <w:sz w:val="22"/>
          <w:szCs w:val="22"/>
        </w:rPr>
        <w:t xml:space="preserve"> scheduled and recorded.</w:t>
      </w:r>
    </w:p>
    <w:p w14:paraId="02844F7D" w14:textId="77777777" w:rsidR="00DE6CAE" w:rsidRPr="00DE6CAE" w:rsidRDefault="00DE6CAE" w:rsidP="00DE6CAE">
      <w:pPr>
        <w:pStyle w:val="BodyText"/>
        <w:tabs>
          <w:tab w:val="num" w:pos="0"/>
        </w:tabs>
        <w:spacing w:after="0" w:line="276" w:lineRule="auto"/>
        <w:ind w:left="720"/>
        <w:jc w:val="both"/>
        <w:rPr>
          <w:rFonts w:ascii="Corbel" w:hAnsi="Corbel"/>
          <w:snapToGrid w:val="0"/>
          <w:color w:val="000000"/>
          <w:sz w:val="22"/>
          <w:szCs w:val="22"/>
        </w:rPr>
      </w:pPr>
    </w:p>
    <w:p w14:paraId="3DE4427E" w14:textId="77777777" w:rsidR="0085009C" w:rsidRDefault="0085009C" w:rsidP="00F968C1">
      <w:pPr>
        <w:pStyle w:val="BodyText"/>
        <w:tabs>
          <w:tab w:val="num" w:pos="0"/>
        </w:tabs>
        <w:spacing w:after="0" w:line="276" w:lineRule="auto"/>
        <w:ind w:left="720"/>
        <w:jc w:val="both"/>
        <w:rPr>
          <w:rFonts w:ascii="Corbel" w:hAnsi="Corbel"/>
          <w:snapToGrid w:val="0"/>
          <w:color w:val="000000"/>
          <w:sz w:val="22"/>
          <w:szCs w:val="22"/>
        </w:rPr>
      </w:pPr>
    </w:p>
    <w:p w14:paraId="6DB18F5C" w14:textId="77F436E3" w:rsidR="0085009C" w:rsidRPr="005A701D" w:rsidRDefault="0085009C" w:rsidP="0085009C">
      <w:pPr>
        <w:pStyle w:val="StyleTOC2Right1ch"/>
        <w:tabs>
          <w:tab w:val="clear" w:pos="360"/>
          <w:tab w:val="num" w:pos="709"/>
        </w:tabs>
        <w:spacing w:line="276" w:lineRule="auto"/>
        <w:ind w:left="567" w:hanging="567"/>
        <w:jc w:val="both"/>
        <w:outlineLvl w:val="0"/>
        <w:rPr>
          <w:rFonts w:ascii="Corbel" w:hAnsi="Corbel"/>
          <w:b/>
          <w:bCs/>
          <w:sz w:val="24"/>
          <w:szCs w:val="24"/>
        </w:rPr>
      </w:pPr>
      <w:bookmarkStart w:id="100" w:name="_Toc180954963"/>
      <w:r w:rsidRPr="005A701D">
        <w:rPr>
          <w:rFonts w:ascii="Corbel" w:hAnsi="Corbel"/>
          <w:b/>
          <w:sz w:val="24"/>
          <w:szCs w:val="24"/>
        </w:rPr>
        <w:t>Management System Requirements</w:t>
      </w:r>
      <w:bookmarkEnd w:id="100"/>
    </w:p>
    <w:p w14:paraId="4FD5AFF6" w14:textId="499631B0"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01" w:name="_Toc180954964"/>
      <w:r w:rsidRPr="005A701D">
        <w:rPr>
          <w:rFonts w:ascii="Corbel" w:hAnsi="Corbel"/>
          <w:b/>
          <w:sz w:val="24"/>
          <w:szCs w:val="24"/>
        </w:rPr>
        <w:t>General Requirements</w:t>
      </w:r>
      <w:bookmarkEnd w:id="101"/>
    </w:p>
    <w:p w14:paraId="4BEFB3C3" w14:textId="2E076979" w:rsidR="005D345A" w:rsidRPr="005D345A" w:rsidRDefault="002A565D" w:rsidP="005D345A">
      <w:pPr>
        <w:spacing w:line="276" w:lineRule="auto"/>
        <w:ind w:leftChars="354" w:left="708"/>
        <w:jc w:val="both"/>
        <w:rPr>
          <w:rFonts w:ascii="Corbel" w:hAnsi="Corbel"/>
          <w:sz w:val="22"/>
          <w:szCs w:val="22"/>
        </w:rPr>
      </w:pPr>
      <w:r w:rsidRPr="002A565D">
        <w:rPr>
          <w:rFonts w:ascii="Corbel" w:hAnsi="Corbel"/>
          <w:sz w:val="22"/>
          <w:szCs w:val="22"/>
        </w:rPr>
        <w:t xml:space="preserve">The </w:t>
      </w:r>
      <w:r w:rsidR="00346AEC">
        <w:rPr>
          <w:rFonts w:ascii="Corbel" w:hAnsi="Corbel"/>
          <w:sz w:val="22"/>
          <w:szCs w:val="22"/>
        </w:rPr>
        <w:t>L</w:t>
      </w:r>
      <w:r w:rsidRPr="002A565D">
        <w:rPr>
          <w:rFonts w:ascii="Corbel" w:hAnsi="Corbel"/>
          <w:sz w:val="22"/>
          <w:szCs w:val="22"/>
        </w:rPr>
        <w:t>aborator</w:t>
      </w:r>
      <w:r w:rsidR="00346AEC">
        <w:rPr>
          <w:rFonts w:ascii="Corbel" w:hAnsi="Corbel"/>
          <w:sz w:val="22"/>
          <w:szCs w:val="22"/>
        </w:rPr>
        <w:t>ies</w:t>
      </w:r>
      <w:r w:rsidRPr="002A565D">
        <w:rPr>
          <w:rFonts w:ascii="Corbel" w:hAnsi="Corbel"/>
          <w:sz w:val="22"/>
          <w:szCs w:val="22"/>
        </w:rPr>
        <w:t xml:space="preserve"> maintain a robust quality management system, as evidenced by UKAS accreditation to ISO 15189:2012 and transition to ISO 15189:2022</w:t>
      </w:r>
      <w:r w:rsidR="005D345A">
        <w:rPr>
          <w:rFonts w:ascii="Corbel" w:hAnsi="Corbel"/>
          <w:sz w:val="22"/>
          <w:szCs w:val="22"/>
        </w:rPr>
        <w:t>, which fulfils the requirement of ISO 15190:2022</w:t>
      </w:r>
      <w:r w:rsidRPr="002A565D">
        <w:rPr>
          <w:rFonts w:ascii="Corbel" w:hAnsi="Corbel"/>
          <w:sz w:val="22"/>
          <w:szCs w:val="22"/>
        </w:rPr>
        <w:t xml:space="preserve">. </w:t>
      </w:r>
      <w:r w:rsidR="005D345A">
        <w:rPr>
          <w:rFonts w:ascii="Corbel" w:hAnsi="Corbel"/>
          <w:sz w:val="22"/>
          <w:szCs w:val="22"/>
        </w:rPr>
        <w:t>This document informs the management system, fulfils the requirements of ISO 15189, clauses 4-7 [DOC1191, sections 4-7] and ISO 15189, clauses 8.2-8.9 [DOC1191, sections 8.</w:t>
      </w:r>
      <w:r w:rsidR="00864867">
        <w:rPr>
          <w:rFonts w:ascii="Corbel" w:hAnsi="Corbel"/>
          <w:sz w:val="22"/>
          <w:szCs w:val="22"/>
        </w:rPr>
        <w:t>2</w:t>
      </w:r>
      <w:r w:rsidR="005D345A">
        <w:rPr>
          <w:rFonts w:ascii="Corbel" w:hAnsi="Corbel"/>
          <w:sz w:val="22"/>
          <w:szCs w:val="22"/>
        </w:rPr>
        <w:t xml:space="preserve">-8.9]. </w:t>
      </w:r>
      <w:r w:rsidR="005D345A" w:rsidRPr="005D345A">
        <w:rPr>
          <w:rFonts w:ascii="Corbel" w:hAnsi="Corbel"/>
          <w:snapToGrid w:val="0"/>
          <w:color w:val="000000"/>
          <w:sz w:val="22"/>
          <w:szCs w:val="22"/>
        </w:rPr>
        <w:t xml:space="preserve">The </w:t>
      </w:r>
      <w:r w:rsidR="00346AEC">
        <w:rPr>
          <w:rFonts w:ascii="Corbel" w:hAnsi="Corbel"/>
          <w:snapToGrid w:val="0"/>
          <w:color w:val="000000"/>
          <w:sz w:val="22"/>
          <w:szCs w:val="22"/>
        </w:rPr>
        <w:t>L</w:t>
      </w:r>
      <w:r w:rsidR="005D345A" w:rsidRPr="005D345A">
        <w:rPr>
          <w:rFonts w:ascii="Corbel" w:hAnsi="Corbel"/>
          <w:snapToGrid w:val="0"/>
          <w:color w:val="000000"/>
          <w:sz w:val="22"/>
          <w:szCs w:val="22"/>
        </w:rPr>
        <w:t>aborator</w:t>
      </w:r>
      <w:r w:rsidR="00346AEC">
        <w:rPr>
          <w:rFonts w:ascii="Corbel" w:hAnsi="Corbel"/>
          <w:snapToGrid w:val="0"/>
          <w:color w:val="000000"/>
          <w:sz w:val="22"/>
          <w:szCs w:val="22"/>
        </w:rPr>
        <w:t>ies</w:t>
      </w:r>
      <w:r w:rsidR="005D345A" w:rsidRPr="005D345A">
        <w:rPr>
          <w:rFonts w:ascii="Corbel" w:hAnsi="Corbel"/>
          <w:snapToGrid w:val="0"/>
          <w:color w:val="000000"/>
          <w:sz w:val="22"/>
          <w:szCs w:val="22"/>
        </w:rPr>
        <w:t xml:space="preserve"> do not use ISO 9001 certification to demonstrate compliance of the management system.</w:t>
      </w:r>
    </w:p>
    <w:p w14:paraId="1057D48C" w14:textId="77777777" w:rsidR="00BF7F73" w:rsidRPr="005D345A" w:rsidRDefault="00BF7F73" w:rsidP="005D345A">
      <w:pPr>
        <w:spacing w:line="276" w:lineRule="auto"/>
        <w:ind w:leftChars="354" w:left="708"/>
        <w:jc w:val="both"/>
        <w:rPr>
          <w:rFonts w:ascii="Corbel" w:hAnsi="Corbel"/>
          <w:snapToGrid w:val="0"/>
          <w:color w:val="000000"/>
          <w:sz w:val="22"/>
          <w:szCs w:val="22"/>
        </w:rPr>
      </w:pPr>
    </w:p>
    <w:p w14:paraId="403F3AE0" w14:textId="6D661CBF" w:rsidR="005D345A" w:rsidRPr="005D345A" w:rsidRDefault="005D345A" w:rsidP="005D345A">
      <w:pPr>
        <w:spacing w:line="276" w:lineRule="auto"/>
        <w:ind w:leftChars="354" w:left="708"/>
        <w:jc w:val="both"/>
        <w:rPr>
          <w:rFonts w:ascii="Corbel" w:hAnsi="Corbel"/>
          <w:snapToGrid w:val="0"/>
          <w:color w:val="000000"/>
          <w:sz w:val="22"/>
          <w:szCs w:val="22"/>
        </w:rPr>
      </w:pPr>
      <w:r w:rsidRPr="005D345A">
        <w:rPr>
          <w:rFonts w:ascii="Corbel" w:hAnsi="Corbel"/>
          <w:snapToGrid w:val="0"/>
          <w:color w:val="000000"/>
          <w:sz w:val="22"/>
          <w:szCs w:val="22"/>
        </w:rPr>
        <w:t>The quality policy [DOC</w:t>
      </w:r>
      <w:r>
        <w:rPr>
          <w:rFonts w:ascii="Corbel" w:hAnsi="Corbel"/>
          <w:snapToGrid w:val="0"/>
          <w:color w:val="000000"/>
          <w:sz w:val="22"/>
          <w:szCs w:val="22"/>
        </w:rPr>
        <w:t>1018</w:t>
      </w:r>
      <w:r w:rsidRPr="005D345A">
        <w:rPr>
          <w:rFonts w:ascii="Corbel" w:hAnsi="Corbel"/>
          <w:snapToGrid w:val="0"/>
          <w:color w:val="000000"/>
          <w:sz w:val="22"/>
          <w:szCs w:val="22"/>
        </w:rPr>
        <w:t>], quality manual [DOC</w:t>
      </w:r>
      <w:r>
        <w:rPr>
          <w:rFonts w:ascii="Corbel" w:hAnsi="Corbel"/>
          <w:snapToGrid w:val="0"/>
          <w:color w:val="000000"/>
          <w:sz w:val="22"/>
          <w:szCs w:val="22"/>
        </w:rPr>
        <w:t>1191</w:t>
      </w:r>
      <w:r w:rsidRPr="005D345A">
        <w:rPr>
          <w:rFonts w:ascii="Corbel" w:hAnsi="Corbel"/>
          <w:snapToGrid w:val="0"/>
          <w:color w:val="000000"/>
          <w:sz w:val="22"/>
          <w:szCs w:val="22"/>
        </w:rPr>
        <w:t xml:space="preserve">], </w:t>
      </w:r>
      <w:r w:rsidR="00382FFD">
        <w:rPr>
          <w:rFonts w:ascii="Corbel" w:hAnsi="Corbel"/>
          <w:snapToGrid w:val="0"/>
          <w:color w:val="000000"/>
          <w:sz w:val="22"/>
          <w:szCs w:val="22"/>
        </w:rPr>
        <w:t xml:space="preserve">quality objectives [DOC1343], </w:t>
      </w:r>
      <w:r w:rsidRPr="005D345A">
        <w:rPr>
          <w:rFonts w:ascii="Corbel" w:hAnsi="Corbel"/>
          <w:snapToGrid w:val="0"/>
          <w:color w:val="000000"/>
          <w:sz w:val="22"/>
          <w:szCs w:val="22"/>
        </w:rPr>
        <w:t>annual management review [DOC</w:t>
      </w:r>
      <w:r>
        <w:rPr>
          <w:rFonts w:ascii="Corbel" w:hAnsi="Corbel"/>
          <w:snapToGrid w:val="0"/>
          <w:color w:val="000000"/>
          <w:sz w:val="22"/>
          <w:szCs w:val="22"/>
        </w:rPr>
        <w:t>1020</w:t>
      </w:r>
      <w:r w:rsidRPr="005D345A">
        <w:rPr>
          <w:rFonts w:ascii="Corbel" w:hAnsi="Corbel"/>
          <w:snapToGrid w:val="0"/>
          <w:color w:val="000000"/>
          <w:sz w:val="22"/>
          <w:szCs w:val="22"/>
        </w:rPr>
        <w:t xml:space="preserve">] and other laboratory </w:t>
      </w:r>
      <w:r w:rsidR="000062E7">
        <w:rPr>
          <w:rFonts w:ascii="Corbel" w:hAnsi="Corbel"/>
          <w:snapToGrid w:val="0"/>
          <w:color w:val="000000"/>
          <w:sz w:val="22"/>
          <w:szCs w:val="22"/>
        </w:rPr>
        <w:t xml:space="preserve">quality management </w:t>
      </w:r>
      <w:r w:rsidRPr="005D345A">
        <w:rPr>
          <w:rFonts w:ascii="Corbel" w:hAnsi="Corbel"/>
          <w:snapToGrid w:val="0"/>
          <w:color w:val="000000"/>
          <w:sz w:val="22"/>
          <w:szCs w:val="22"/>
        </w:rPr>
        <w:t>policies are available on Q-Pulse to all staff</w:t>
      </w:r>
      <w:r w:rsidR="000062E7">
        <w:rPr>
          <w:rFonts w:ascii="Corbel" w:hAnsi="Corbel"/>
          <w:snapToGrid w:val="0"/>
          <w:color w:val="000000"/>
          <w:sz w:val="22"/>
          <w:szCs w:val="22"/>
        </w:rPr>
        <w:t xml:space="preserve"> (ISO 8.1.1)</w:t>
      </w:r>
      <w:r w:rsidRPr="005D345A">
        <w:rPr>
          <w:rFonts w:ascii="Corbel" w:hAnsi="Corbel"/>
          <w:snapToGrid w:val="0"/>
          <w:color w:val="000000"/>
          <w:sz w:val="22"/>
          <w:szCs w:val="22"/>
        </w:rPr>
        <w:t xml:space="preserve">. Following review or update, these documents are distributed to all staff </w:t>
      </w:r>
      <w:r w:rsidR="004F2C06">
        <w:rPr>
          <w:rFonts w:ascii="Corbel" w:hAnsi="Corbel"/>
          <w:snapToGrid w:val="0"/>
          <w:color w:val="000000"/>
          <w:sz w:val="22"/>
          <w:szCs w:val="22"/>
        </w:rPr>
        <w:t xml:space="preserve">to read, </w:t>
      </w:r>
      <w:r w:rsidRPr="005D345A">
        <w:rPr>
          <w:rFonts w:ascii="Corbel" w:hAnsi="Corbel"/>
          <w:snapToGrid w:val="0"/>
          <w:color w:val="000000"/>
          <w:sz w:val="22"/>
          <w:szCs w:val="22"/>
        </w:rPr>
        <w:t>requiring an acknowledgment to be entered by individual staff on Q-Pulse, ensuring an awareness of relevant objectives and policies</w:t>
      </w:r>
      <w:r w:rsidR="00864867">
        <w:rPr>
          <w:rFonts w:ascii="Corbel" w:hAnsi="Corbel"/>
          <w:snapToGrid w:val="0"/>
          <w:color w:val="000000"/>
          <w:sz w:val="22"/>
          <w:szCs w:val="22"/>
        </w:rPr>
        <w:t xml:space="preserve"> (ISO 8.1</w:t>
      </w:r>
      <w:r w:rsidR="000062E7">
        <w:rPr>
          <w:rFonts w:ascii="Corbel" w:hAnsi="Corbel"/>
          <w:snapToGrid w:val="0"/>
          <w:color w:val="000000"/>
          <w:sz w:val="22"/>
          <w:szCs w:val="22"/>
        </w:rPr>
        <w:t>.3a</w:t>
      </w:r>
      <w:r w:rsidR="00864867">
        <w:rPr>
          <w:rFonts w:ascii="Corbel" w:hAnsi="Corbel"/>
          <w:snapToGrid w:val="0"/>
          <w:color w:val="000000"/>
          <w:sz w:val="22"/>
          <w:szCs w:val="22"/>
        </w:rPr>
        <w:t>)</w:t>
      </w:r>
      <w:r w:rsidRPr="005D345A">
        <w:rPr>
          <w:rFonts w:ascii="Corbel" w:hAnsi="Corbel"/>
          <w:snapToGrid w:val="0"/>
          <w:color w:val="000000"/>
          <w:sz w:val="22"/>
          <w:szCs w:val="22"/>
        </w:rPr>
        <w:t>. Staff are required to follow all relevant laboratory policies and procedures</w:t>
      </w:r>
      <w:r w:rsidR="00C32F03">
        <w:rPr>
          <w:rFonts w:ascii="Corbel" w:hAnsi="Corbel"/>
          <w:snapToGrid w:val="0"/>
          <w:color w:val="000000"/>
          <w:sz w:val="22"/>
          <w:szCs w:val="22"/>
        </w:rPr>
        <w:t xml:space="preserve"> and conform to the management system requirements</w:t>
      </w:r>
      <w:r w:rsidRPr="005D345A">
        <w:rPr>
          <w:rFonts w:ascii="Corbel" w:hAnsi="Corbel"/>
          <w:snapToGrid w:val="0"/>
          <w:color w:val="000000"/>
          <w:sz w:val="22"/>
          <w:szCs w:val="22"/>
        </w:rPr>
        <w:t>.</w:t>
      </w:r>
    </w:p>
    <w:p w14:paraId="54C2750C" w14:textId="77777777" w:rsidR="005D345A" w:rsidRPr="005D345A" w:rsidRDefault="005D345A" w:rsidP="005D345A">
      <w:pPr>
        <w:spacing w:line="276" w:lineRule="auto"/>
        <w:ind w:leftChars="354" w:left="708"/>
        <w:jc w:val="both"/>
        <w:rPr>
          <w:rFonts w:ascii="Corbel" w:hAnsi="Corbel"/>
          <w:snapToGrid w:val="0"/>
          <w:color w:val="000000"/>
          <w:sz w:val="22"/>
          <w:szCs w:val="22"/>
        </w:rPr>
      </w:pPr>
    </w:p>
    <w:p w14:paraId="431126C0" w14:textId="0E186114" w:rsidR="005D345A" w:rsidRPr="005D345A" w:rsidRDefault="005D345A" w:rsidP="005D345A">
      <w:pPr>
        <w:spacing w:line="276" w:lineRule="auto"/>
        <w:ind w:leftChars="354" w:left="708"/>
        <w:jc w:val="both"/>
        <w:rPr>
          <w:rFonts w:ascii="Corbel" w:hAnsi="Corbel"/>
          <w:snapToGrid w:val="0"/>
          <w:color w:val="000000"/>
          <w:sz w:val="22"/>
          <w:szCs w:val="22"/>
        </w:rPr>
      </w:pPr>
      <w:r w:rsidRPr="005D345A">
        <w:rPr>
          <w:rFonts w:ascii="Corbel" w:hAnsi="Corbel"/>
          <w:snapToGrid w:val="0"/>
          <w:color w:val="000000"/>
          <w:sz w:val="22"/>
          <w:szCs w:val="22"/>
        </w:rPr>
        <w:t>Meeting agendas promote management system awareness and</w:t>
      </w:r>
      <w:r w:rsidR="00C32F03">
        <w:rPr>
          <w:rFonts w:ascii="Corbel" w:hAnsi="Corbel"/>
          <w:snapToGrid w:val="0"/>
          <w:color w:val="000000"/>
          <w:sz w:val="22"/>
          <w:szCs w:val="22"/>
        </w:rPr>
        <w:t xml:space="preserve"> improved performance. </w:t>
      </w:r>
      <w:r w:rsidRPr="005D345A">
        <w:rPr>
          <w:rFonts w:ascii="Corbel" w:hAnsi="Corbel"/>
          <w:snapToGrid w:val="0"/>
          <w:color w:val="000000"/>
          <w:sz w:val="22"/>
          <w:szCs w:val="22"/>
        </w:rPr>
        <w:t>‘Quality’ is a standard meeting agenda item across all meetings</w:t>
      </w:r>
      <w:r w:rsidR="00C32F03">
        <w:rPr>
          <w:rFonts w:ascii="Corbel" w:hAnsi="Corbel"/>
          <w:snapToGrid w:val="0"/>
          <w:color w:val="000000"/>
          <w:sz w:val="22"/>
          <w:szCs w:val="22"/>
        </w:rPr>
        <w:t xml:space="preserve"> with the aim to</w:t>
      </w:r>
      <w:r w:rsidRPr="005D345A">
        <w:rPr>
          <w:rFonts w:ascii="Corbel" w:hAnsi="Corbel"/>
          <w:snapToGrid w:val="0"/>
          <w:color w:val="000000"/>
          <w:sz w:val="22"/>
          <w:szCs w:val="22"/>
        </w:rPr>
        <w:t xml:space="preserve"> engage staff at all levels with the management system</w:t>
      </w:r>
      <w:r w:rsidR="00C32F03">
        <w:rPr>
          <w:rFonts w:ascii="Corbel" w:hAnsi="Corbel"/>
          <w:snapToGrid w:val="0"/>
          <w:color w:val="000000"/>
          <w:sz w:val="22"/>
          <w:szCs w:val="22"/>
        </w:rPr>
        <w:t>. Quality management is</w:t>
      </w:r>
      <w:r w:rsidRPr="005D345A">
        <w:rPr>
          <w:rFonts w:ascii="Corbel" w:hAnsi="Corbel"/>
          <w:snapToGrid w:val="0"/>
          <w:color w:val="000000"/>
          <w:sz w:val="22"/>
          <w:szCs w:val="22"/>
        </w:rPr>
        <w:t xml:space="preserve"> included in induction training.</w:t>
      </w:r>
    </w:p>
    <w:p w14:paraId="040861FB" w14:textId="77777777" w:rsidR="005D345A" w:rsidRPr="005D345A" w:rsidRDefault="005D345A" w:rsidP="005D345A">
      <w:pPr>
        <w:spacing w:line="276" w:lineRule="auto"/>
        <w:ind w:leftChars="354" w:left="708"/>
        <w:jc w:val="both"/>
        <w:rPr>
          <w:rFonts w:ascii="Corbel" w:hAnsi="Corbel"/>
          <w:snapToGrid w:val="0"/>
          <w:color w:val="000000"/>
          <w:sz w:val="22"/>
          <w:szCs w:val="22"/>
        </w:rPr>
      </w:pPr>
    </w:p>
    <w:p w14:paraId="50A37F92" w14:textId="27E60B9C" w:rsidR="005D345A" w:rsidRPr="005D345A" w:rsidRDefault="005D345A" w:rsidP="005D345A">
      <w:pPr>
        <w:spacing w:line="276" w:lineRule="auto"/>
        <w:ind w:leftChars="354" w:left="708"/>
        <w:jc w:val="both"/>
        <w:rPr>
          <w:rFonts w:ascii="Corbel" w:hAnsi="Corbel"/>
          <w:snapToGrid w:val="0"/>
          <w:color w:val="000000"/>
          <w:sz w:val="22"/>
          <w:szCs w:val="22"/>
        </w:rPr>
      </w:pPr>
      <w:r w:rsidRPr="005D345A">
        <w:rPr>
          <w:rFonts w:ascii="Corbel" w:hAnsi="Corbel"/>
          <w:snapToGrid w:val="0"/>
          <w:color w:val="000000"/>
          <w:sz w:val="22"/>
          <w:szCs w:val="22"/>
        </w:rPr>
        <w:t>Important communications from the Quality Team, Quality &amp; Safety Committee</w:t>
      </w:r>
      <w:r w:rsidR="00C32F03">
        <w:rPr>
          <w:rFonts w:ascii="Corbel" w:hAnsi="Corbel"/>
          <w:snapToGrid w:val="0"/>
          <w:color w:val="000000"/>
          <w:sz w:val="22"/>
          <w:szCs w:val="22"/>
        </w:rPr>
        <w:t>,</w:t>
      </w:r>
      <w:r w:rsidRPr="005D345A">
        <w:rPr>
          <w:rFonts w:ascii="Corbel" w:hAnsi="Corbel"/>
          <w:snapToGrid w:val="0"/>
          <w:color w:val="000000"/>
          <w:sz w:val="22"/>
          <w:szCs w:val="22"/>
        </w:rPr>
        <w:t xml:space="preserve"> and Joint Laboratory meetings are</w:t>
      </w:r>
      <w:r w:rsidR="00C32F03">
        <w:rPr>
          <w:rFonts w:ascii="Corbel" w:hAnsi="Corbel"/>
          <w:snapToGrid w:val="0"/>
          <w:color w:val="000000"/>
          <w:sz w:val="22"/>
          <w:szCs w:val="22"/>
        </w:rPr>
        <w:t xml:space="preserve"> </w:t>
      </w:r>
      <w:r w:rsidR="00C32F03" w:rsidRPr="005D345A">
        <w:rPr>
          <w:rFonts w:ascii="Corbel" w:hAnsi="Corbel"/>
          <w:snapToGrid w:val="0"/>
          <w:color w:val="000000"/>
          <w:sz w:val="22"/>
          <w:szCs w:val="22"/>
        </w:rPr>
        <w:t>shared regularly via email and</w:t>
      </w:r>
      <w:r w:rsidR="00C32F03">
        <w:rPr>
          <w:rFonts w:ascii="Corbel" w:hAnsi="Corbel"/>
          <w:snapToGrid w:val="0"/>
          <w:color w:val="000000"/>
          <w:sz w:val="22"/>
          <w:szCs w:val="22"/>
        </w:rPr>
        <w:t>/or</w:t>
      </w:r>
      <w:r w:rsidRPr="005D345A">
        <w:rPr>
          <w:rFonts w:ascii="Corbel" w:hAnsi="Corbel"/>
          <w:snapToGrid w:val="0"/>
          <w:color w:val="000000"/>
          <w:sz w:val="22"/>
          <w:szCs w:val="22"/>
        </w:rPr>
        <w:t xml:space="preserve"> displayed </w:t>
      </w:r>
      <w:r w:rsidR="00C32F03">
        <w:rPr>
          <w:rFonts w:ascii="Corbel" w:hAnsi="Corbel"/>
          <w:snapToGrid w:val="0"/>
          <w:color w:val="000000"/>
          <w:sz w:val="22"/>
          <w:szCs w:val="22"/>
        </w:rPr>
        <w:t xml:space="preserve">on </w:t>
      </w:r>
      <w:r w:rsidRPr="005D345A">
        <w:rPr>
          <w:rFonts w:ascii="Corbel" w:hAnsi="Corbel"/>
          <w:snapToGrid w:val="0"/>
          <w:color w:val="000000"/>
          <w:sz w:val="22"/>
          <w:szCs w:val="22"/>
        </w:rPr>
        <w:t xml:space="preserve">communication boards </w:t>
      </w:r>
      <w:r w:rsidR="000C5C71">
        <w:rPr>
          <w:rFonts w:ascii="Corbel" w:hAnsi="Corbel"/>
          <w:snapToGrid w:val="0"/>
          <w:color w:val="000000"/>
          <w:sz w:val="22"/>
          <w:szCs w:val="22"/>
        </w:rPr>
        <w:t xml:space="preserve">and inform </w:t>
      </w:r>
      <w:r w:rsidRPr="005D345A">
        <w:rPr>
          <w:rFonts w:ascii="Corbel" w:hAnsi="Corbel"/>
          <w:snapToGrid w:val="0"/>
          <w:color w:val="000000"/>
          <w:sz w:val="22"/>
          <w:szCs w:val="22"/>
        </w:rPr>
        <w:t>effectiveness of the management system and/or consequence of non-conformances/errors to patient care</w:t>
      </w:r>
      <w:r w:rsidR="000062E7">
        <w:rPr>
          <w:rFonts w:ascii="Corbel" w:hAnsi="Corbel"/>
          <w:snapToGrid w:val="0"/>
          <w:color w:val="000000"/>
          <w:sz w:val="22"/>
          <w:szCs w:val="22"/>
        </w:rPr>
        <w:t xml:space="preserve"> (ISO 8.1.3b,c)</w:t>
      </w:r>
      <w:r w:rsidRPr="005D345A">
        <w:rPr>
          <w:rFonts w:ascii="Corbel" w:hAnsi="Corbel"/>
          <w:snapToGrid w:val="0"/>
          <w:color w:val="000000"/>
          <w:sz w:val="22"/>
          <w:szCs w:val="22"/>
        </w:rPr>
        <w:t>.</w:t>
      </w:r>
    </w:p>
    <w:p w14:paraId="16F37EAA" w14:textId="77777777" w:rsidR="005D345A" w:rsidRPr="005D345A" w:rsidRDefault="005D345A" w:rsidP="005D345A">
      <w:pPr>
        <w:spacing w:line="276" w:lineRule="auto"/>
        <w:ind w:leftChars="354" w:left="708"/>
        <w:jc w:val="both"/>
        <w:rPr>
          <w:rFonts w:ascii="Corbel" w:hAnsi="Corbel"/>
          <w:snapToGrid w:val="0"/>
          <w:color w:val="000000"/>
          <w:sz w:val="22"/>
          <w:szCs w:val="22"/>
        </w:rPr>
      </w:pPr>
    </w:p>
    <w:p w14:paraId="1481AAEC" w14:textId="77777777" w:rsidR="00BF7F73" w:rsidRPr="005A701D" w:rsidRDefault="00BF7F73" w:rsidP="00BF7F73">
      <w:pPr>
        <w:spacing w:line="276" w:lineRule="auto"/>
        <w:ind w:leftChars="354" w:left="708"/>
        <w:jc w:val="both"/>
        <w:rPr>
          <w:rFonts w:ascii="Corbel" w:hAnsi="Corbel"/>
          <w:snapToGrid w:val="0"/>
          <w:color w:val="000000"/>
          <w:sz w:val="22"/>
          <w:szCs w:val="22"/>
        </w:rPr>
      </w:pPr>
      <w:r w:rsidRPr="005A701D">
        <w:rPr>
          <w:rFonts w:ascii="Corbel" w:hAnsi="Corbel"/>
          <w:snapToGrid w:val="0"/>
          <w:color w:val="000000"/>
          <w:sz w:val="22"/>
          <w:szCs w:val="22"/>
        </w:rPr>
        <w:t>The Quality Management Team meets to discuss the strategy of the quality management system and to monitor, evaluate and improve the effectiveness of the quality management system.</w:t>
      </w:r>
    </w:p>
    <w:p w14:paraId="4319BD29" w14:textId="77777777" w:rsidR="00C76B4D" w:rsidRDefault="00C76B4D" w:rsidP="005A701D">
      <w:pPr>
        <w:spacing w:line="276" w:lineRule="auto"/>
        <w:ind w:leftChars="354" w:left="708"/>
        <w:jc w:val="both"/>
        <w:rPr>
          <w:rFonts w:ascii="Corbel" w:hAnsi="Corbel"/>
          <w:snapToGrid w:val="0"/>
          <w:color w:val="000000"/>
          <w:sz w:val="22"/>
          <w:szCs w:val="22"/>
        </w:rPr>
      </w:pPr>
    </w:p>
    <w:p w14:paraId="5FD19EB7" w14:textId="77777777" w:rsidR="0085009C" w:rsidRDefault="0085009C" w:rsidP="005A701D">
      <w:pPr>
        <w:spacing w:line="276" w:lineRule="auto"/>
        <w:ind w:leftChars="354" w:left="708"/>
        <w:jc w:val="both"/>
        <w:rPr>
          <w:rFonts w:ascii="Corbel" w:hAnsi="Corbel"/>
          <w:snapToGrid w:val="0"/>
          <w:color w:val="000000"/>
          <w:sz w:val="22"/>
          <w:szCs w:val="22"/>
        </w:rPr>
      </w:pPr>
    </w:p>
    <w:p w14:paraId="07C2CC3E" w14:textId="7935F015" w:rsidR="0085009C" w:rsidRPr="005A701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02" w:name="_Toc180954965"/>
      <w:r w:rsidRPr="005A701D">
        <w:rPr>
          <w:rFonts w:ascii="Corbel" w:hAnsi="Corbel"/>
          <w:b/>
          <w:sz w:val="24"/>
          <w:szCs w:val="24"/>
        </w:rPr>
        <w:t>Management System Documentation</w:t>
      </w:r>
      <w:bookmarkEnd w:id="102"/>
    </w:p>
    <w:p w14:paraId="40316575" w14:textId="767261F3" w:rsidR="009C00F7" w:rsidRPr="005A701D" w:rsidRDefault="009C00F7" w:rsidP="009C00F7">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03" w:name="_Toc180954966"/>
      <w:r w:rsidRPr="005A701D">
        <w:rPr>
          <w:rFonts w:ascii="Corbel" w:hAnsi="Corbel"/>
          <w:b/>
          <w:sz w:val="22"/>
          <w:szCs w:val="22"/>
        </w:rPr>
        <w:t>General</w:t>
      </w:r>
      <w:bookmarkEnd w:id="103"/>
    </w:p>
    <w:p w14:paraId="3A2F6DCF" w14:textId="77777777" w:rsidR="009C00F7" w:rsidRPr="009C00F7" w:rsidRDefault="009C00F7" w:rsidP="009C00F7">
      <w:pPr>
        <w:spacing w:line="276" w:lineRule="auto"/>
        <w:ind w:leftChars="354" w:left="708"/>
        <w:jc w:val="both"/>
        <w:rPr>
          <w:rFonts w:ascii="Corbel" w:hAnsi="Corbel"/>
          <w:sz w:val="22"/>
          <w:szCs w:val="22"/>
        </w:rPr>
      </w:pPr>
      <w:r w:rsidRPr="009C00F7">
        <w:rPr>
          <w:rFonts w:ascii="Corbel" w:hAnsi="Corbel"/>
          <w:sz w:val="22"/>
          <w:szCs w:val="22"/>
        </w:rPr>
        <w:t>The components and relationships within the quality management system are described in section 4-8 of this Quality Manual. Laboratory management system documentation, including objectives and policies, and the quality manual are distributed and acknowledge by all staff at all levels via Q-Pulse.</w:t>
      </w:r>
    </w:p>
    <w:p w14:paraId="4894714B" w14:textId="77777777" w:rsidR="009C00F7" w:rsidRDefault="009C00F7" w:rsidP="009C00F7">
      <w:pPr>
        <w:spacing w:line="276" w:lineRule="auto"/>
        <w:ind w:leftChars="354" w:left="708"/>
        <w:jc w:val="both"/>
        <w:rPr>
          <w:rFonts w:ascii="Corbel" w:hAnsi="Corbel"/>
          <w:sz w:val="22"/>
          <w:szCs w:val="22"/>
        </w:rPr>
      </w:pPr>
    </w:p>
    <w:p w14:paraId="7B3C513F" w14:textId="37375DB8" w:rsidR="009C00F7" w:rsidRPr="00300127" w:rsidRDefault="009C00F7" w:rsidP="009C00F7">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04" w:name="_Toc180954967"/>
      <w:r w:rsidRPr="00300127">
        <w:rPr>
          <w:rFonts w:ascii="Corbel" w:hAnsi="Corbel"/>
          <w:b/>
          <w:sz w:val="22"/>
          <w:szCs w:val="22"/>
        </w:rPr>
        <w:t>Competence &amp; Quality</w:t>
      </w:r>
      <w:bookmarkEnd w:id="104"/>
    </w:p>
    <w:p w14:paraId="7F289FCB" w14:textId="41284D2A" w:rsidR="009C00F7" w:rsidRDefault="009C00F7" w:rsidP="00660054">
      <w:pPr>
        <w:spacing w:line="276" w:lineRule="auto"/>
        <w:ind w:leftChars="354" w:left="708"/>
        <w:jc w:val="both"/>
        <w:rPr>
          <w:rFonts w:ascii="Corbel" w:hAnsi="Corbel"/>
          <w:sz w:val="22"/>
          <w:szCs w:val="22"/>
        </w:rPr>
      </w:pPr>
      <w:r w:rsidRPr="009C00F7">
        <w:rPr>
          <w:rFonts w:ascii="Corbel" w:hAnsi="Corbel"/>
          <w:sz w:val="22"/>
          <w:szCs w:val="22"/>
        </w:rPr>
        <w:t>The quality policy [DOC</w:t>
      </w:r>
      <w:r>
        <w:rPr>
          <w:rFonts w:ascii="Corbel" w:hAnsi="Corbel"/>
          <w:sz w:val="22"/>
          <w:szCs w:val="22"/>
        </w:rPr>
        <w:t>10</w:t>
      </w:r>
      <w:r w:rsidR="00660054">
        <w:rPr>
          <w:rFonts w:ascii="Corbel" w:hAnsi="Corbel"/>
          <w:sz w:val="22"/>
          <w:szCs w:val="22"/>
        </w:rPr>
        <w:t>1</w:t>
      </w:r>
      <w:r>
        <w:rPr>
          <w:rFonts w:ascii="Corbel" w:hAnsi="Corbel"/>
          <w:sz w:val="22"/>
          <w:szCs w:val="22"/>
        </w:rPr>
        <w:t>8</w:t>
      </w:r>
      <w:r w:rsidRPr="009C00F7">
        <w:rPr>
          <w:rFonts w:ascii="Corbel" w:hAnsi="Corbel"/>
          <w:sz w:val="22"/>
          <w:szCs w:val="22"/>
        </w:rPr>
        <w:t>]</w:t>
      </w:r>
      <w:r>
        <w:rPr>
          <w:rFonts w:ascii="Corbel" w:hAnsi="Corbel"/>
          <w:sz w:val="22"/>
          <w:szCs w:val="22"/>
        </w:rPr>
        <w:t xml:space="preserve">, this document [DOC1191], </w:t>
      </w:r>
      <w:r w:rsidRPr="009C00F7">
        <w:rPr>
          <w:rFonts w:ascii="Corbel" w:hAnsi="Corbel"/>
          <w:sz w:val="22"/>
          <w:szCs w:val="22"/>
        </w:rPr>
        <w:t xml:space="preserve">laboratory objectives </w:t>
      </w:r>
      <w:r>
        <w:rPr>
          <w:rFonts w:ascii="Corbel" w:hAnsi="Corbel"/>
          <w:sz w:val="22"/>
          <w:szCs w:val="22"/>
        </w:rPr>
        <w:t>[DOC1343</w:t>
      </w:r>
      <w:r w:rsidRPr="009C00F7">
        <w:rPr>
          <w:rFonts w:ascii="Corbel" w:hAnsi="Corbel"/>
          <w:sz w:val="22"/>
          <w:szCs w:val="22"/>
        </w:rPr>
        <w:t>]</w:t>
      </w:r>
      <w:r w:rsidR="00D03DC8">
        <w:rPr>
          <w:rFonts w:ascii="Corbel" w:hAnsi="Corbel"/>
          <w:sz w:val="22"/>
          <w:szCs w:val="22"/>
        </w:rPr>
        <w:t>,</w:t>
      </w:r>
      <w:r w:rsidRPr="009C00F7">
        <w:rPr>
          <w:rFonts w:ascii="Corbel" w:hAnsi="Corbel"/>
          <w:sz w:val="22"/>
          <w:szCs w:val="22"/>
        </w:rPr>
        <w:t xml:space="preserve"> </w:t>
      </w:r>
      <w:r>
        <w:rPr>
          <w:rFonts w:ascii="Corbel" w:hAnsi="Corbel"/>
          <w:sz w:val="22"/>
          <w:szCs w:val="22"/>
        </w:rPr>
        <w:t xml:space="preserve">and the annual management review [DOC1020] </w:t>
      </w:r>
      <w:r w:rsidRPr="009C00F7">
        <w:rPr>
          <w:rFonts w:ascii="Corbel" w:hAnsi="Corbel"/>
          <w:sz w:val="22"/>
          <w:szCs w:val="22"/>
        </w:rPr>
        <w:t>address competence, quality, and operation of laboratory activities.</w:t>
      </w:r>
    </w:p>
    <w:p w14:paraId="5DB4398B" w14:textId="77777777" w:rsidR="009C00F7" w:rsidRDefault="009C00F7" w:rsidP="00BF7F73">
      <w:pPr>
        <w:spacing w:line="276" w:lineRule="auto"/>
        <w:ind w:leftChars="354" w:left="708"/>
        <w:jc w:val="both"/>
        <w:rPr>
          <w:rFonts w:ascii="Corbel" w:hAnsi="Corbel"/>
          <w:sz w:val="22"/>
          <w:szCs w:val="22"/>
        </w:rPr>
      </w:pPr>
    </w:p>
    <w:p w14:paraId="09374755" w14:textId="77777777" w:rsidR="00E22415" w:rsidRDefault="00E22415" w:rsidP="00BF7F73">
      <w:pPr>
        <w:spacing w:line="276" w:lineRule="auto"/>
        <w:ind w:leftChars="354" w:left="708"/>
        <w:jc w:val="both"/>
        <w:rPr>
          <w:rFonts w:ascii="Corbel" w:hAnsi="Corbel"/>
          <w:sz w:val="22"/>
          <w:szCs w:val="22"/>
        </w:rPr>
      </w:pPr>
    </w:p>
    <w:p w14:paraId="5AFDFD3E" w14:textId="77777777" w:rsidR="00E22415" w:rsidRDefault="00E22415" w:rsidP="00BF7F73">
      <w:pPr>
        <w:spacing w:line="276" w:lineRule="auto"/>
        <w:ind w:leftChars="354" w:left="708"/>
        <w:jc w:val="both"/>
        <w:rPr>
          <w:rFonts w:ascii="Corbel" w:hAnsi="Corbel"/>
          <w:sz w:val="22"/>
          <w:szCs w:val="22"/>
        </w:rPr>
      </w:pPr>
    </w:p>
    <w:p w14:paraId="033F85A2" w14:textId="652F739D" w:rsidR="000A3CCF" w:rsidRPr="00300127" w:rsidRDefault="000A3CCF" w:rsidP="000A3CCF">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05" w:name="_Toc180954968"/>
      <w:r w:rsidRPr="00300127">
        <w:rPr>
          <w:rFonts w:ascii="Corbel" w:hAnsi="Corbel"/>
          <w:b/>
          <w:sz w:val="22"/>
          <w:szCs w:val="22"/>
        </w:rPr>
        <w:lastRenderedPageBreak/>
        <w:t>Evidence of Commitment</w:t>
      </w:r>
      <w:bookmarkEnd w:id="105"/>
    </w:p>
    <w:p w14:paraId="25E1E433" w14:textId="6DD6662A" w:rsidR="000A3CCF" w:rsidRPr="000A3CCF" w:rsidRDefault="000A3CCF" w:rsidP="000A3CCF">
      <w:pPr>
        <w:spacing w:line="276" w:lineRule="auto"/>
        <w:ind w:leftChars="354" w:left="708"/>
        <w:jc w:val="both"/>
        <w:rPr>
          <w:rFonts w:ascii="Corbel" w:hAnsi="Corbel"/>
          <w:sz w:val="22"/>
          <w:szCs w:val="22"/>
        </w:rPr>
      </w:pPr>
      <w:r w:rsidRPr="000A3CCF">
        <w:rPr>
          <w:rFonts w:ascii="Corbel" w:hAnsi="Corbel"/>
          <w:sz w:val="22"/>
          <w:szCs w:val="22"/>
        </w:rPr>
        <w:t>Laboratory management is committed to the development and implementation of the (quality) management system and its continual improvement as evidenced by: laboratory communication and communication processes</w:t>
      </w:r>
      <w:r>
        <w:rPr>
          <w:rFonts w:ascii="Corbel" w:hAnsi="Corbel"/>
          <w:sz w:val="22"/>
          <w:szCs w:val="22"/>
        </w:rPr>
        <w:t xml:space="preserve"> (including laboratory meetings)</w:t>
      </w:r>
      <w:r w:rsidRPr="000A3CCF">
        <w:rPr>
          <w:rFonts w:ascii="Corbel" w:hAnsi="Corbel"/>
          <w:sz w:val="22"/>
          <w:szCs w:val="22"/>
        </w:rPr>
        <w:t>, the quality policy, quality objectives developed from strategy and operational management meetings, staff responsibilities, the appointment of a quality manager and quality team, annual management reviews, audit schedule, monitoring of key performance indicators, non-conformance and quality improvement register, staff competency, and management of resources necessary for pre-examination, examination and post-examination activities.</w:t>
      </w:r>
    </w:p>
    <w:p w14:paraId="7E7C7D3D" w14:textId="77777777" w:rsidR="009C00F7" w:rsidRDefault="009C00F7" w:rsidP="00BF7F73">
      <w:pPr>
        <w:spacing w:line="276" w:lineRule="auto"/>
        <w:ind w:leftChars="354" w:left="708"/>
        <w:jc w:val="both"/>
        <w:rPr>
          <w:rFonts w:ascii="Corbel" w:hAnsi="Corbel"/>
          <w:sz w:val="22"/>
          <w:szCs w:val="22"/>
        </w:rPr>
      </w:pPr>
    </w:p>
    <w:p w14:paraId="5EA7B46C" w14:textId="47E7DFF8" w:rsidR="000A3CCF" w:rsidRPr="00300127" w:rsidRDefault="000A3CCF" w:rsidP="000A3CCF">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06" w:name="_Toc180954969"/>
      <w:r w:rsidRPr="00300127">
        <w:rPr>
          <w:rFonts w:ascii="Corbel" w:hAnsi="Corbel"/>
          <w:b/>
          <w:sz w:val="22"/>
          <w:szCs w:val="22"/>
        </w:rPr>
        <w:t>Documentation</w:t>
      </w:r>
      <w:bookmarkEnd w:id="106"/>
    </w:p>
    <w:p w14:paraId="1314BD12" w14:textId="77777777" w:rsidR="000A3CCF" w:rsidRPr="000A3CCF" w:rsidRDefault="000A3CCF" w:rsidP="000A3CCF">
      <w:pPr>
        <w:spacing w:line="276" w:lineRule="auto"/>
        <w:ind w:leftChars="354" w:left="708"/>
        <w:jc w:val="both"/>
        <w:rPr>
          <w:rFonts w:ascii="Corbel" w:hAnsi="Corbel"/>
          <w:sz w:val="22"/>
          <w:szCs w:val="22"/>
        </w:rPr>
      </w:pPr>
      <w:r w:rsidRPr="000A3CCF">
        <w:rPr>
          <w:rFonts w:ascii="Corbel" w:hAnsi="Corbel"/>
          <w:sz w:val="22"/>
          <w:szCs w:val="22"/>
        </w:rPr>
        <w:t>Documentation and records relating to laboratory processes and management system are managed and available to all staff via Q-Pulse. The main quality management system documentation consists of the following:</w:t>
      </w:r>
    </w:p>
    <w:p w14:paraId="1DA61B9B" w14:textId="6122BD19" w:rsidR="000A3CCF" w:rsidRPr="000A3CCF" w:rsidRDefault="000A3CCF" w:rsidP="00C20FEA">
      <w:pPr>
        <w:numPr>
          <w:ilvl w:val="0"/>
          <w:numId w:val="12"/>
        </w:numPr>
        <w:spacing w:line="276" w:lineRule="auto"/>
        <w:jc w:val="both"/>
        <w:rPr>
          <w:rFonts w:ascii="Corbel" w:hAnsi="Corbel"/>
          <w:sz w:val="22"/>
          <w:szCs w:val="22"/>
        </w:rPr>
      </w:pPr>
      <w:r w:rsidRPr="000A3CCF">
        <w:rPr>
          <w:rFonts w:ascii="Corbel" w:hAnsi="Corbel"/>
          <w:sz w:val="22"/>
          <w:szCs w:val="22"/>
        </w:rPr>
        <w:t>Quality Policy</w:t>
      </w:r>
      <w:r w:rsidR="000B2FDE">
        <w:rPr>
          <w:rFonts w:ascii="Corbel" w:hAnsi="Corbel"/>
          <w:sz w:val="22"/>
          <w:szCs w:val="22"/>
        </w:rPr>
        <w:t xml:space="preserve"> [</w:t>
      </w:r>
      <w:r w:rsidR="000B2FDE" w:rsidRPr="000A3CCF">
        <w:rPr>
          <w:rFonts w:ascii="Corbel" w:hAnsi="Corbel"/>
          <w:sz w:val="22"/>
          <w:szCs w:val="22"/>
        </w:rPr>
        <w:t>DOC</w:t>
      </w:r>
      <w:r w:rsidR="000B2FDE">
        <w:rPr>
          <w:rFonts w:ascii="Corbel" w:hAnsi="Corbel"/>
          <w:sz w:val="22"/>
          <w:szCs w:val="22"/>
        </w:rPr>
        <w:t>1018]</w:t>
      </w:r>
    </w:p>
    <w:p w14:paraId="087DC867" w14:textId="179C56FC" w:rsidR="000A3CCF" w:rsidRPr="000A3CCF" w:rsidRDefault="000A3CCF" w:rsidP="00C20FEA">
      <w:pPr>
        <w:numPr>
          <w:ilvl w:val="0"/>
          <w:numId w:val="12"/>
        </w:numPr>
        <w:spacing w:line="276" w:lineRule="auto"/>
        <w:jc w:val="both"/>
        <w:rPr>
          <w:rFonts w:ascii="Corbel" w:hAnsi="Corbel"/>
          <w:sz w:val="22"/>
          <w:szCs w:val="22"/>
        </w:rPr>
      </w:pPr>
      <w:r w:rsidRPr="000A3CCF">
        <w:rPr>
          <w:rFonts w:ascii="Corbel" w:hAnsi="Corbel"/>
          <w:sz w:val="22"/>
          <w:szCs w:val="22"/>
        </w:rPr>
        <w:t>Quality objectives agreed and documented [DOC</w:t>
      </w:r>
      <w:r>
        <w:rPr>
          <w:rFonts w:ascii="Corbel" w:hAnsi="Corbel"/>
          <w:sz w:val="22"/>
          <w:szCs w:val="22"/>
        </w:rPr>
        <w:t>1343</w:t>
      </w:r>
      <w:r w:rsidRPr="000A3CCF">
        <w:rPr>
          <w:rFonts w:ascii="Corbel" w:hAnsi="Corbel"/>
          <w:sz w:val="22"/>
          <w:szCs w:val="22"/>
        </w:rPr>
        <w:t>]</w:t>
      </w:r>
    </w:p>
    <w:p w14:paraId="5C7DC8A5" w14:textId="61C401F8" w:rsidR="000A3CCF" w:rsidRPr="000A3CCF" w:rsidRDefault="000A3CCF" w:rsidP="00C20FEA">
      <w:pPr>
        <w:numPr>
          <w:ilvl w:val="0"/>
          <w:numId w:val="12"/>
        </w:numPr>
        <w:spacing w:line="276" w:lineRule="auto"/>
        <w:jc w:val="both"/>
        <w:rPr>
          <w:rFonts w:ascii="Corbel" w:hAnsi="Corbel"/>
          <w:sz w:val="22"/>
          <w:szCs w:val="22"/>
        </w:rPr>
      </w:pPr>
      <w:r w:rsidRPr="000A3CCF">
        <w:rPr>
          <w:rFonts w:ascii="Corbel" w:hAnsi="Corbel"/>
          <w:sz w:val="22"/>
          <w:szCs w:val="22"/>
        </w:rPr>
        <w:t>A quality manual [DOC</w:t>
      </w:r>
      <w:r>
        <w:rPr>
          <w:rFonts w:ascii="Corbel" w:hAnsi="Corbel"/>
          <w:sz w:val="22"/>
          <w:szCs w:val="22"/>
        </w:rPr>
        <w:t>1191</w:t>
      </w:r>
      <w:r w:rsidRPr="000A3CCF">
        <w:rPr>
          <w:rFonts w:ascii="Corbel" w:hAnsi="Corbel"/>
          <w:sz w:val="22"/>
          <w:szCs w:val="22"/>
        </w:rPr>
        <w:t>]</w:t>
      </w:r>
      <w:r>
        <w:rPr>
          <w:rFonts w:ascii="Corbel" w:hAnsi="Corbel"/>
          <w:sz w:val="22"/>
          <w:szCs w:val="22"/>
        </w:rPr>
        <w:t xml:space="preserve"> which references other documentation on Q-Pulse</w:t>
      </w:r>
    </w:p>
    <w:p w14:paraId="608748BE" w14:textId="3AE8B340" w:rsidR="000A3CCF" w:rsidRPr="000A3CCF" w:rsidRDefault="000A3CCF" w:rsidP="00C20FEA">
      <w:pPr>
        <w:numPr>
          <w:ilvl w:val="0"/>
          <w:numId w:val="12"/>
        </w:numPr>
        <w:spacing w:line="276" w:lineRule="auto"/>
        <w:jc w:val="both"/>
        <w:rPr>
          <w:rFonts w:ascii="Corbel" w:hAnsi="Corbel"/>
          <w:sz w:val="22"/>
          <w:szCs w:val="22"/>
        </w:rPr>
      </w:pPr>
      <w:r w:rsidRPr="000A3CCF">
        <w:rPr>
          <w:rFonts w:ascii="Corbel" w:hAnsi="Corbel"/>
          <w:sz w:val="22"/>
          <w:szCs w:val="22"/>
        </w:rPr>
        <w:t>A copy of ISO 15189</w:t>
      </w:r>
      <w:r w:rsidR="000B2FDE">
        <w:rPr>
          <w:rFonts w:ascii="Corbel" w:hAnsi="Corbel"/>
          <w:sz w:val="22"/>
          <w:szCs w:val="22"/>
        </w:rPr>
        <w:t>:2022</w:t>
      </w:r>
      <w:r w:rsidRPr="000A3CCF">
        <w:rPr>
          <w:rFonts w:ascii="Corbel" w:hAnsi="Corbel"/>
          <w:sz w:val="22"/>
          <w:szCs w:val="22"/>
        </w:rPr>
        <w:t>, accessible in hard copy</w:t>
      </w:r>
    </w:p>
    <w:p w14:paraId="40FE82F4" w14:textId="0FCC0C07" w:rsidR="000A3CCF" w:rsidRPr="000A3CCF" w:rsidRDefault="00C9659B" w:rsidP="00C20FEA">
      <w:pPr>
        <w:numPr>
          <w:ilvl w:val="0"/>
          <w:numId w:val="12"/>
        </w:numPr>
        <w:spacing w:line="276" w:lineRule="auto"/>
        <w:jc w:val="both"/>
        <w:rPr>
          <w:rFonts w:ascii="Corbel" w:hAnsi="Corbel"/>
          <w:sz w:val="22"/>
          <w:szCs w:val="22"/>
        </w:rPr>
      </w:pPr>
      <w:r>
        <w:rPr>
          <w:rFonts w:ascii="Corbel" w:hAnsi="Corbel"/>
          <w:sz w:val="22"/>
          <w:szCs w:val="22"/>
        </w:rPr>
        <w:t>O</w:t>
      </w:r>
      <w:r w:rsidR="000A3CCF" w:rsidRPr="000A3CCF">
        <w:rPr>
          <w:rFonts w:ascii="Corbel" w:hAnsi="Corbel"/>
          <w:sz w:val="22"/>
          <w:szCs w:val="22"/>
        </w:rPr>
        <w:t xml:space="preserve">ther laboratory </w:t>
      </w:r>
      <w:r w:rsidR="000A3CCF">
        <w:rPr>
          <w:rFonts w:ascii="Corbel" w:hAnsi="Corbel"/>
          <w:sz w:val="22"/>
          <w:szCs w:val="22"/>
        </w:rPr>
        <w:t xml:space="preserve">policies, </w:t>
      </w:r>
      <w:r w:rsidR="000A3CCF" w:rsidRPr="000A3CCF">
        <w:rPr>
          <w:rFonts w:ascii="Corbel" w:hAnsi="Corbel"/>
          <w:sz w:val="22"/>
          <w:szCs w:val="22"/>
        </w:rPr>
        <w:t>procedures, documents, and forms, controlled and reviewed on Q-Pulse</w:t>
      </w:r>
    </w:p>
    <w:p w14:paraId="7EF2B3FC" w14:textId="77777777" w:rsidR="000A3CCF" w:rsidRPr="000A3CCF" w:rsidRDefault="000A3CCF" w:rsidP="000A3CCF">
      <w:pPr>
        <w:spacing w:line="276" w:lineRule="auto"/>
        <w:ind w:leftChars="354" w:left="708"/>
        <w:jc w:val="both"/>
        <w:rPr>
          <w:rFonts w:ascii="Corbel" w:hAnsi="Corbel"/>
          <w:sz w:val="22"/>
          <w:szCs w:val="22"/>
        </w:rPr>
      </w:pPr>
    </w:p>
    <w:p w14:paraId="31E11F4F" w14:textId="702F555E" w:rsidR="000A3CCF" w:rsidRPr="00300127" w:rsidRDefault="000A3CCF" w:rsidP="000A3CCF">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07" w:name="_Toc180954970"/>
      <w:r w:rsidRPr="00300127">
        <w:rPr>
          <w:rFonts w:ascii="Corbel" w:hAnsi="Corbel"/>
          <w:b/>
          <w:sz w:val="22"/>
          <w:szCs w:val="22"/>
        </w:rPr>
        <w:t>Personnel Access</w:t>
      </w:r>
      <w:bookmarkEnd w:id="107"/>
    </w:p>
    <w:p w14:paraId="7E2CD6E1" w14:textId="60F56B0F" w:rsidR="000A3CCF" w:rsidRPr="000A3CCF" w:rsidRDefault="000A3CCF" w:rsidP="000A3CCF">
      <w:pPr>
        <w:spacing w:line="276" w:lineRule="auto"/>
        <w:ind w:leftChars="354" w:left="708"/>
        <w:jc w:val="both"/>
        <w:rPr>
          <w:rFonts w:ascii="Corbel" w:hAnsi="Corbel"/>
          <w:sz w:val="22"/>
          <w:szCs w:val="22"/>
        </w:rPr>
      </w:pPr>
      <w:r w:rsidRPr="000A3CCF">
        <w:rPr>
          <w:rFonts w:ascii="Corbel" w:hAnsi="Corbel"/>
          <w:sz w:val="22"/>
          <w:szCs w:val="22"/>
        </w:rPr>
        <w:t>All laboratory documentation is managed, controlled, and held within Q-Pulse; all staff are provided with a login and access to the software and read access (as a minimum) to stored documentation.</w:t>
      </w:r>
      <w:r>
        <w:rPr>
          <w:rFonts w:ascii="Corbel" w:hAnsi="Corbel"/>
          <w:sz w:val="22"/>
          <w:szCs w:val="22"/>
        </w:rPr>
        <w:t xml:space="preserve"> The</w:t>
      </w:r>
      <w:r w:rsidRPr="000A3CCF">
        <w:rPr>
          <w:rFonts w:ascii="Corbel" w:hAnsi="Corbel"/>
          <w:sz w:val="22"/>
          <w:szCs w:val="22"/>
        </w:rPr>
        <w:t xml:space="preserve"> ISO 15189:2022</w:t>
      </w:r>
      <w:r>
        <w:rPr>
          <w:rFonts w:ascii="Corbel" w:hAnsi="Corbel"/>
          <w:sz w:val="22"/>
          <w:szCs w:val="22"/>
        </w:rPr>
        <w:t xml:space="preserve"> standard</w:t>
      </w:r>
      <w:r w:rsidRPr="000A3CCF">
        <w:rPr>
          <w:rFonts w:ascii="Corbel" w:hAnsi="Corbel"/>
          <w:sz w:val="22"/>
          <w:szCs w:val="22"/>
        </w:rPr>
        <w:t xml:space="preserve"> hard copy </w:t>
      </w:r>
      <w:r w:rsidR="00300127">
        <w:rPr>
          <w:rFonts w:ascii="Corbel" w:hAnsi="Corbel"/>
          <w:sz w:val="22"/>
          <w:szCs w:val="22"/>
        </w:rPr>
        <w:t xml:space="preserve">is available </w:t>
      </w:r>
      <w:r w:rsidRPr="000A3CCF">
        <w:rPr>
          <w:rFonts w:ascii="Corbel" w:hAnsi="Corbel"/>
          <w:sz w:val="22"/>
          <w:szCs w:val="22"/>
        </w:rPr>
        <w:t>to all staff as required.</w:t>
      </w:r>
    </w:p>
    <w:p w14:paraId="02AED1A1" w14:textId="77777777" w:rsidR="00002D98" w:rsidRDefault="00002D98" w:rsidP="00F968C1">
      <w:pPr>
        <w:pStyle w:val="BodyText"/>
        <w:tabs>
          <w:tab w:val="num" w:pos="0"/>
        </w:tabs>
        <w:spacing w:after="0" w:line="276" w:lineRule="auto"/>
        <w:ind w:left="720"/>
        <w:jc w:val="both"/>
        <w:rPr>
          <w:rFonts w:ascii="Corbel" w:hAnsi="Corbel"/>
          <w:snapToGrid w:val="0"/>
          <w:color w:val="000000"/>
          <w:sz w:val="22"/>
          <w:szCs w:val="22"/>
        </w:rPr>
      </w:pPr>
    </w:p>
    <w:p w14:paraId="1E4D53AD"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178FDD21" w14:textId="343C5AF7" w:rsidR="0085009C" w:rsidRPr="00D3137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08" w:name="_Toc180954971"/>
      <w:r w:rsidRPr="00D3137D">
        <w:rPr>
          <w:rFonts w:ascii="Corbel" w:hAnsi="Corbel"/>
          <w:b/>
          <w:sz w:val="24"/>
          <w:szCs w:val="24"/>
        </w:rPr>
        <w:t>Control of Management System Documents</w:t>
      </w:r>
      <w:bookmarkEnd w:id="108"/>
    </w:p>
    <w:p w14:paraId="16C71AF9" w14:textId="0FBABB5C" w:rsidR="00BF7F73" w:rsidRDefault="00300127" w:rsidP="00B26AF5">
      <w:pPr>
        <w:spacing w:line="276" w:lineRule="auto"/>
        <w:ind w:leftChars="354" w:left="708"/>
        <w:jc w:val="both"/>
        <w:rPr>
          <w:rFonts w:ascii="Corbel" w:hAnsi="Corbel"/>
          <w:sz w:val="22"/>
          <w:szCs w:val="22"/>
        </w:rPr>
      </w:pPr>
      <w:r>
        <w:rPr>
          <w:rFonts w:ascii="Corbel" w:hAnsi="Corbel"/>
          <w:sz w:val="22"/>
          <w:szCs w:val="22"/>
        </w:rPr>
        <w:t>Laboratory</w:t>
      </w:r>
      <w:r w:rsidR="00BF7F73" w:rsidRPr="00896FC6">
        <w:rPr>
          <w:rFonts w:ascii="Corbel" w:hAnsi="Corbel"/>
          <w:sz w:val="22"/>
          <w:szCs w:val="22"/>
        </w:rPr>
        <w:t xml:space="preserve"> do</w:t>
      </w:r>
      <w:r w:rsidR="00BF7F73">
        <w:rPr>
          <w:rFonts w:ascii="Corbel" w:hAnsi="Corbel"/>
          <w:sz w:val="22"/>
          <w:szCs w:val="22"/>
        </w:rPr>
        <w:t>cuments</w:t>
      </w:r>
      <w:r w:rsidR="007F23C9">
        <w:rPr>
          <w:rFonts w:ascii="Corbel" w:hAnsi="Corbel"/>
          <w:sz w:val="22"/>
          <w:szCs w:val="22"/>
        </w:rPr>
        <w:t xml:space="preserve"> (including </w:t>
      </w:r>
      <w:r w:rsidR="001C5199">
        <w:rPr>
          <w:rFonts w:ascii="Corbel" w:hAnsi="Corbel"/>
          <w:sz w:val="22"/>
          <w:szCs w:val="22"/>
        </w:rPr>
        <w:t>policies and</w:t>
      </w:r>
      <w:r w:rsidR="0087565C">
        <w:rPr>
          <w:rFonts w:ascii="Corbel" w:hAnsi="Corbel"/>
          <w:sz w:val="22"/>
          <w:szCs w:val="22"/>
        </w:rPr>
        <w:t xml:space="preserve"> procedure, validation/verification records, COSHH records, manuals, forms</w:t>
      </w:r>
      <w:r w:rsidR="001C5199">
        <w:rPr>
          <w:rFonts w:ascii="Corbel" w:hAnsi="Corbel"/>
          <w:sz w:val="22"/>
          <w:szCs w:val="22"/>
        </w:rPr>
        <w:t xml:space="preserve">, and other </w:t>
      </w:r>
      <w:r w:rsidR="007F23C9">
        <w:rPr>
          <w:rFonts w:ascii="Corbel" w:hAnsi="Corbel"/>
          <w:sz w:val="22"/>
          <w:szCs w:val="22"/>
        </w:rPr>
        <w:t>relevant external documents)</w:t>
      </w:r>
      <w:r w:rsidR="00BF7F73">
        <w:rPr>
          <w:rFonts w:ascii="Corbel" w:hAnsi="Corbel"/>
          <w:sz w:val="22"/>
          <w:szCs w:val="22"/>
        </w:rPr>
        <w:t xml:space="preserve"> are controlled using Q-P</w:t>
      </w:r>
      <w:r w:rsidR="00BF7F73" w:rsidRPr="00896FC6">
        <w:rPr>
          <w:rFonts w:ascii="Corbel" w:hAnsi="Corbel"/>
          <w:sz w:val="22"/>
          <w:szCs w:val="22"/>
        </w:rPr>
        <w:t>ulse [DOC845, DOC842, DOC843</w:t>
      </w:r>
      <w:r w:rsidR="00BF7F73">
        <w:rPr>
          <w:rFonts w:ascii="Corbel" w:hAnsi="Corbel"/>
          <w:sz w:val="22"/>
          <w:szCs w:val="22"/>
        </w:rPr>
        <w:t>, DOC2739, DOC2889 and DOC846</w:t>
      </w:r>
      <w:r w:rsidR="00BF7F73" w:rsidRPr="00896FC6">
        <w:rPr>
          <w:rFonts w:ascii="Corbel" w:hAnsi="Corbel"/>
          <w:sz w:val="22"/>
          <w:szCs w:val="22"/>
        </w:rPr>
        <w:t xml:space="preserve">]. </w:t>
      </w:r>
      <w:r w:rsidR="00D11BD4">
        <w:rPr>
          <w:rFonts w:ascii="Corbel" w:hAnsi="Corbel"/>
          <w:sz w:val="22"/>
          <w:szCs w:val="22"/>
        </w:rPr>
        <w:t>Each document is uniquely identified by a document number [DOC845].</w:t>
      </w:r>
      <w:r w:rsidR="00090B09">
        <w:rPr>
          <w:rFonts w:ascii="Corbel" w:hAnsi="Corbel"/>
          <w:sz w:val="22"/>
          <w:szCs w:val="22"/>
        </w:rPr>
        <w:t xml:space="preserve"> New d</w:t>
      </w:r>
      <w:r w:rsidR="00090B09" w:rsidRPr="00896FC6">
        <w:rPr>
          <w:rFonts w:ascii="Corbel" w:hAnsi="Corbel"/>
          <w:sz w:val="22"/>
          <w:szCs w:val="22"/>
        </w:rPr>
        <w:t xml:space="preserve">ocuments </w:t>
      </w:r>
      <w:r w:rsidR="00090B09">
        <w:rPr>
          <w:rFonts w:ascii="Corbel" w:hAnsi="Corbel"/>
          <w:sz w:val="22"/>
          <w:szCs w:val="22"/>
        </w:rPr>
        <w:t xml:space="preserve">on Q-Pulse are </w:t>
      </w:r>
      <w:r w:rsidR="00090B09" w:rsidRPr="00896FC6">
        <w:rPr>
          <w:rFonts w:ascii="Corbel" w:hAnsi="Corbel"/>
          <w:sz w:val="22"/>
          <w:szCs w:val="22"/>
        </w:rPr>
        <w:t xml:space="preserve">approved </w:t>
      </w:r>
      <w:r w:rsidR="00090B09">
        <w:rPr>
          <w:rFonts w:ascii="Corbel" w:hAnsi="Corbel"/>
          <w:sz w:val="22"/>
          <w:szCs w:val="22"/>
        </w:rPr>
        <w:t xml:space="preserve">for adequacy </w:t>
      </w:r>
      <w:r w:rsidR="00090B09" w:rsidRPr="00896FC6">
        <w:rPr>
          <w:rFonts w:ascii="Corbel" w:hAnsi="Corbel"/>
          <w:sz w:val="22"/>
          <w:szCs w:val="22"/>
        </w:rPr>
        <w:t>by authorised personnel prior to use</w:t>
      </w:r>
      <w:r w:rsidR="00090B09">
        <w:rPr>
          <w:rFonts w:ascii="Corbel" w:hAnsi="Corbel"/>
          <w:sz w:val="22"/>
          <w:szCs w:val="22"/>
        </w:rPr>
        <w:t xml:space="preserve"> </w:t>
      </w:r>
      <w:r w:rsidR="00090B09" w:rsidRPr="00896FC6">
        <w:rPr>
          <w:rFonts w:ascii="Corbel" w:hAnsi="Corbel"/>
          <w:sz w:val="22"/>
          <w:szCs w:val="22"/>
        </w:rPr>
        <w:t>[MP 000 135].</w:t>
      </w:r>
      <w:r w:rsidR="00090B09">
        <w:rPr>
          <w:rFonts w:ascii="Corbel" w:hAnsi="Corbel"/>
          <w:sz w:val="22"/>
          <w:szCs w:val="22"/>
        </w:rPr>
        <w:t xml:space="preserve"> Similarly, existing documents on Q-Pulse </w:t>
      </w:r>
      <w:r w:rsidR="00090B09" w:rsidRPr="00896FC6">
        <w:rPr>
          <w:rFonts w:ascii="Corbel" w:hAnsi="Corbel"/>
          <w:sz w:val="22"/>
          <w:szCs w:val="22"/>
        </w:rPr>
        <w:t>are regularly reviewed, updated</w:t>
      </w:r>
      <w:r w:rsidR="00B26AF5">
        <w:rPr>
          <w:rFonts w:ascii="Corbel" w:hAnsi="Corbel"/>
          <w:sz w:val="22"/>
          <w:szCs w:val="22"/>
        </w:rPr>
        <w:t>,</w:t>
      </w:r>
      <w:r w:rsidR="00090B09" w:rsidRPr="00896FC6">
        <w:rPr>
          <w:rFonts w:ascii="Corbel" w:hAnsi="Corbel"/>
          <w:sz w:val="22"/>
          <w:szCs w:val="22"/>
        </w:rPr>
        <w:t xml:space="preserve"> and approved </w:t>
      </w:r>
      <w:r w:rsidR="00090B09">
        <w:rPr>
          <w:rFonts w:ascii="Corbel" w:hAnsi="Corbel"/>
          <w:sz w:val="22"/>
          <w:szCs w:val="22"/>
        </w:rPr>
        <w:t xml:space="preserve">for adequacy </w:t>
      </w:r>
      <w:r w:rsidR="00090B09" w:rsidRPr="00896FC6">
        <w:rPr>
          <w:rFonts w:ascii="Corbel" w:hAnsi="Corbel"/>
          <w:sz w:val="22"/>
          <w:szCs w:val="22"/>
        </w:rPr>
        <w:t>by authorised personnel prior to use [MP 000 135].</w:t>
      </w:r>
      <w:r w:rsidR="00090B09">
        <w:rPr>
          <w:rFonts w:ascii="Corbel" w:hAnsi="Corbel"/>
          <w:sz w:val="22"/>
          <w:szCs w:val="22"/>
        </w:rPr>
        <w:t xml:space="preserve"> </w:t>
      </w:r>
      <w:r w:rsidR="00B26AF5">
        <w:rPr>
          <w:rFonts w:ascii="Corbel" w:hAnsi="Corbel"/>
          <w:sz w:val="22"/>
          <w:szCs w:val="22"/>
        </w:rPr>
        <w:t>Document</w:t>
      </w:r>
      <w:r w:rsidR="00090B09">
        <w:rPr>
          <w:rFonts w:ascii="Corbel" w:hAnsi="Corbel"/>
          <w:sz w:val="22"/>
          <w:szCs w:val="22"/>
        </w:rPr>
        <w:t xml:space="preserve"> approval is always by a person who has the expertise and competence to determine adequacy. Approval includes a final document review by a </w:t>
      </w:r>
      <w:r w:rsidR="00BF7F73" w:rsidRPr="00896FC6">
        <w:rPr>
          <w:rFonts w:ascii="Corbel" w:hAnsi="Corbel"/>
          <w:sz w:val="22"/>
          <w:szCs w:val="22"/>
        </w:rPr>
        <w:t xml:space="preserve">designated staff </w:t>
      </w:r>
      <w:r w:rsidR="00090B09">
        <w:rPr>
          <w:rFonts w:ascii="Corbel" w:hAnsi="Corbel"/>
          <w:sz w:val="22"/>
          <w:szCs w:val="22"/>
        </w:rPr>
        <w:t>member (document controller)</w:t>
      </w:r>
      <w:r w:rsidR="00BF7F73" w:rsidRPr="00896FC6">
        <w:rPr>
          <w:rFonts w:ascii="Corbel" w:hAnsi="Corbel"/>
          <w:sz w:val="22"/>
          <w:szCs w:val="22"/>
        </w:rPr>
        <w:t xml:space="preserve"> [DOC1196]. They have specific areas of responsibility and report formally via Quality Management team meetings. Version control is in place with only documents used from an active register. </w:t>
      </w:r>
      <w:r w:rsidR="00226680" w:rsidRPr="007F23C9">
        <w:rPr>
          <w:rFonts w:ascii="Corbel" w:hAnsi="Corbel"/>
          <w:sz w:val="22"/>
          <w:szCs w:val="22"/>
        </w:rPr>
        <w:t xml:space="preserve">Use of the document module in Q-Pulse is included in induction training for all staff and recorded </w:t>
      </w:r>
      <w:r w:rsidR="00226680">
        <w:rPr>
          <w:rFonts w:ascii="Corbel" w:hAnsi="Corbel"/>
          <w:sz w:val="22"/>
          <w:szCs w:val="22"/>
        </w:rPr>
        <w:t>[</w:t>
      </w:r>
      <w:r w:rsidR="00226680" w:rsidRPr="007F23C9">
        <w:rPr>
          <w:rFonts w:ascii="Corbel" w:hAnsi="Corbel"/>
          <w:sz w:val="22"/>
          <w:szCs w:val="22"/>
        </w:rPr>
        <w:t>DOC841</w:t>
      </w:r>
      <w:r w:rsidR="00226680">
        <w:rPr>
          <w:rFonts w:ascii="Corbel" w:hAnsi="Corbel"/>
          <w:sz w:val="22"/>
          <w:szCs w:val="22"/>
        </w:rPr>
        <w:t>].</w:t>
      </w:r>
      <w:r w:rsidR="00B26AF5">
        <w:rPr>
          <w:rFonts w:ascii="Corbel" w:hAnsi="Corbel"/>
          <w:sz w:val="22"/>
          <w:szCs w:val="22"/>
        </w:rPr>
        <w:t xml:space="preserve"> </w:t>
      </w:r>
      <w:r w:rsidR="00090B09">
        <w:rPr>
          <w:rFonts w:ascii="Corbel" w:hAnsi="Corbel"/>
          <w:sz w:val="22"/>
          <w:szCs w:val="22"/>
        </w:rPr>
        <w:t>Document changes are recorded in the change details box of the Q-Pulse record. All staff have a unique log in for</w:t>
      </w:r>
      <w:r w:rsidR="001C5199">
        <w:rPr>
          <w:rFonts w:ascii="Corbel" w:hAnsi="Corbel"/>
          <w:sz w:val="22"/>
          <w:szCs w:val="22"/>
        </w:rPr>
        <w:t xml:space="preserve"> read-only</w:t>
      </w:r>
      <w:r w:rsidR="00090B09">
        <w:rPr>
          <w:rFonts w:ascii="Corbel" w:hAnsi="Corbel"/>
          <w:sz w:val="22"/>
          <w:szCs w:val="22"/>
        </w:rPr>
        <w:t xml:space="preserve"> Q-Pulse</w:t>
      </w:r>
      <w:r w:rsidR="001C5199">
        <w:rPr>
          <w:rFonts w:ascii="Corbel" w:hAnsi="Corbel"/>
          <w:sz w:val="22"/>
          <w:szCs w:val="22"/>
        </w:rPr>
        <w:t xml:space="preserve"> access</w:t>
      </w:r>
      <w:r w:rsidR="00090B09">
        <w:rPr>
          <w:rFonts w:ascii="Corbel" w:hAnsi="Corbel"/>
          <w:sz w:val="22"/>
          <w:szCs w:val="22"/>
        </w:rPr>
        <w:t xml:space="preserve"> and specified permissions to ensure that documents are protected from unauthorised access, changes, and deletion/removal. </w:t>
      </w:r>
      <w:r w:rsidR="00BF7F73" w:rsidRPr="00896FC6">
        <w:rPr>
          <w:rFonts w:ascii="Corbel" w:hAnsi="Corbel"/>
          <w:sz w:val="22"/>
          <w:szCs w:val="22"/>
        </w:rPr>
        <w:t>Obsolete documents are retained</w:t>
      </w:r>
      <w:r w:rsidR="00090B09">
        <w:rPr>
          <w:rFonts w:ascii="Corbel" w:hAnsi="Corbel"/>
          <w:sz w:val="22"/>
          <w:szCs w:val="22"/>
        </w:rPr>
        <w:t xml:space="preserve"> in a separate register of Q-Pulse to prevent unintended use but still allow for access</w:t>
      </w:r>
      <w:r w:rsidR="00226680">
        <w:rPr>
          <w:rFonts w:ascii="Corbel" w:hAnsi="Corbel"/>
          <w:sz w:val="22"/>
          <w:szCs w:val="22"/>
        </w:rPr>
        <w:t xml:space="preserve"> (e.g., examination p</w:t>
      </w:r>
      <w:r w:rsidR="00226680" w:rsidRPr="004A12E3">
        <w:rPr>
          <w:rFonts w:ascii="Corbel" w:hAnsi="Corbel"/>
          <w:sz w:val="22"/>
          <w:szCs w:val="22"/>
        </w:rPr>
        <w:t xml:space="preserve">rocess records </w:t>
      </w:r>
      <w:r w:rsidR="00226680">
        <w:rPr>
          <w:rFonts w:ascii="Corbel" w:hAnsi="Corbel"/>
          <w:sz w:val="22"/>
          <w:szCs w:val="22"/>
        </w:rPr>
        <w:t xml:space="preserve">are </w:t>
      </w:r>
      <w:r w:rsidR="00226680" w:rsidRPr="004A12E3">
        <w:rPr>
          <w:rFonts w:ascii="Corbel" w:hAnsi="Corbel"/>
          <w:sz w:val="22"/>
          <w:szCs w:val="22"/>
        </w:rPr>
        <w:t xml:space="preserve">available </w:t>
      </w:r>
      <w:r w:rsidR="00226680">
        <w:rPr>
          <w:rFonts w:ascii="Corbel" w:hAnsi="Corbel"/>
          <w:sz w:val="22"/>
          <w:szCs w:val="22"/>
        </w:rPr>
        <w:t>to re</w:t>
      </w:r>
      <w:r w:rsidR="00226680" w:rsidRPr="004A12E3">
        <w:rPr>
          <w:rFonts w:ascii="Corbel" w:hAnsi="Corbel"/>
          <w:sz w:val="22"/>
          <w:szCs w:val="22"/>
        </w:rPr>
        <w:t>construct the process of any examination</w:t>
      </w:r>
      <w:r w:rsidR="00226680">
        <w:rPr>
          <w:rFonts w:ascii="Corbel" w:hAnsi="Corbel"/>
          <w:sz w:val="22"/>
          <w:szCs w:val="22"/>
        </w:rPr>
        <w:t>)</w:t>
      </w:r>
      <w:r w:rsidR="00226680" w:rsidRPr="004A12E3">
        <w:rPr>
          <w:rFonts w:ascii="Corbel" w:hAnsi="Corbel"/>
          <w:sz w:val="22"/>
          <w:szCs w:val="22"/>
        </w:rPr>
        <w:t>.</w:t>
      </w:r>
      <w:r w:rsidR="00BF7F73">
        <w:rPr>
          <w:rFonts w:ascii="Corbel" w:hAnsi="Corbel"/>
          <w:sz w:val="22"/>
          <w:szCs w:val="22"/>
        </w:rPr>
        <w:t xml:space="preserve"> Documents are organised in Q-Pulse depending on the</w:t>
      </w:r>
      <w:r w:rsidR="007F23C9">
        <w:rPr>
          <w:rFonts w:ascii="Corbel" w:hAnsi="Corbel"/>
          <w:sz w:val="22"/>
          <w:szCs w:val="22"/>
        </w:rPr>
        <w:t xml:space="preserve"> department and</w:t>
      </w:r>
      <w:r w:rsidR="00BF7F73">
        <w:rPr>
          <w:rFonts w:ascii="Corbel" w:hAnsi="Corbel"/>
          <w:sz w:val="22"/>
          <w:szCs w:val="22"/>
        </w:rPr>
        <w:t xml:space="preserve"> nature of the document.</w:t>
      </w:r>
      <w:r w:rsidR="00325367">
        <w:rPr>
          <w:rFonts w:ascii="Corbel" w:hAnsi="Corbel"/>
          <w:sz w:val="22"/>
          <w:szCs w:val="22"/>
        </w:rPr>
        <w:t xml:space="preserve"> Some historical document</w:t>
      </w:r>
      <w:r>
        <w:rPr>
          <w:rFonts w:ascii="Corbel" w:hAnsi="Corbel"/>
          <w:sz w:val="22"/>
          <w:szCs w:val="22"/>
        </w:rPr>
        <w:t>s</w:t>
      </w:r>
      <w:r w:rsidR="00325367">
        <w:rPr>
          <w:rFonts w:ascii="Corbel" w:hAnsi="Corbel"/>
          <w:sz w:val="22"/>
          <w:szCs w:val="22"/>
        </w:rPr>
        <w:t xml:space="preserve"> (validations/verifications, instructions</w:t>
      </w:r>
      <w:r>
        <w:rPr>
          <w:rFonts w:ascii="Corbel" w:hAnsi="Corbel"/>
          <w:sz w:val="22"/>
          <w:szCs w:val="22"/>
        </w:rPr>
        <w:t>,</w:t>
      </w:r>
      <w:r w:rsidR="00325367">
        <w:rPr>
          <w:rFonts w:ascii="Corbel" w:hAnsi="Corbel"/>
          <w:sz w:val="22"/>
          <w:szCs w:val="22"/>
        </w:rPr>
        <w:t xml:space="preserve"> and manuals) are kept as paper copies.</w:t>
      </w:r>
    </w:p>
    <w:p w14:paraId="26A9A715" w14:textId="77777777" w:rsidR="00325367" w:rsidRDefault="00325367" w:rsidP="00B26AF5">
      <w:pPr>
        <w:spacing w:line="276" w:lineRule="auto"/>
        <w:ind w:leftChars="354" w:left="708"/>
        <w:jc w:val="both"/>
        <w:rPr>
          <w:rFonts w:ascii="Corbel" w:hAnsi="Corbel"/>
          <w:sz w:val="22"/>
          <w:szCs w:val="22"/>
        </w:rPr>
      </w:pPr>
    </w:p>
    <w:p w14:paraId="7CC77F27" w14:textId="6A30F546" w:rsidR="001C5199" w:rsidRDefault="001C5199" w:rsidP="00B26AF5">
      <w:pPr>
        <w:spacing w:line="276" w:lineRule="auto"/>
        <w:ind w:leftChars="354" w:left="708"/>
        <w:jc w:val="both"/>
        <w:rPr>
          <w:rFonts w:ascii="Corbel" w:hAnsi="Corbel"/>
          <w:sz w:val="22"/>
          <w:szCs w:val="22"/>
        </w:rPr>
      </w:pPr>
      <w:r>
        <w:rPr>
          <w:rFonts w:ascii="Corbel" w:hAnsi="Corbel"/>
          <w:sz w:val="22"/>
          <w:szCs w:val="22"/>
        </w:rPr>
        <w:lastRenderedPageBreak/>
        <w:t>Equipment maintenance and calibration records (and some manuals) care controlled using the Q-Pulse Assets module. Each asset is uniquely identified by a reference number. These records are managed by appropriate staff members with specified permissions. Appropriate staff have read-only access.</w:t>
      </w:r>
      <w:r w:rsidR="00325367">
        <w:rPr>
          <w:rFonts w:ascii="Corbel" w:hAnsi="Corbel"/>
          <w:sz w:val="22"/>
          <w:szCs w:val="22"/>
        </w:rPr>
        <w:t xml:space="preserve"> </w:t>
      </w:r>
      <w:r w:rsidR="00325367" w:rsidRPr="00325367">
        <w:rPr>
          <w:rFonts w:ascii="Corbel" w:hAnsi="Corbel"/>
          <w:sz w:val="22"/>
          <w:szCs w:val="22"/>
        </w:rPr>
        <w:t>Willink Laboratory standards and reference data is stored in Unity.</w:t>
      </w:r>
    </w:p>
    <w:p w14:paraId="55D45693" w14:textId="77777777" w:rsidR="00BF7F73" w:rsidRDefault="00BF7F73" w:rsidP="00BF7F73">
      <w:pPr>
        <w:spacing w:line="276" w:lineRule="auto"/>
        <w:ind w:leftChars="354" w:left="708"/>
        <w:jc w:val="both"/>
        <w:rPr>
          <w:rFonts w:ascii="Corbel" w:hAnsi="Corbel"/>
          <w:sz w:val="22"/>
          <w:szCs w:val="22"/>
        </w:rPr>
      </w:pPr>
    </w:p>
    <w:p w14:paraId="4E0A3472" w14:textId="4D8E2963" w:rsidR="00BF7F73" w:rsidRDefault="00BF7F73" w:rsidP="00BF7F73">
      <w:pPr>
        <w:spacing w:line="276" w:lineRule="auto"/>
        <w:ind w:leftChars="354" w:left="708"/>
        <w:jc w:val="both"/>
        <w:rPr>
          <w:rFonts w:ascii="Corbel" w:hAnsi="Corbel"/>
          <w:sz w:val="22"/>
          <w:szCs w:val="22"/>
        </w:rPr>
      </w:pPr>
      <w:r>
        <w:rPr>
          <w:rFonts w:ascii="Corbel" w:hAnsi="Corbel"/>
          <w:sz w:val="22"/>
          <w:szCs w:val="22"/>
        </w:rPr>
        <w:t>Standard operating procedures should be strictly followed and failure to do so may be regarded as misconduct and could incur disciplinary action. Staff have a duty to raise any discordance between a procedure and its documentation via the Q-Pulse quality management system</w:t>
      </w:r>
      <w:r w:rsidR="007F23C9">
        <w:rPr>
          <w:rFonts w:ascii="Corbel" w:hAnsi="Corbel"/>
          <w:sz w:val="22"/>
          <w:szCs w:val="22"/>
        </w:rPr>
        <w:t xml:space="preserve"> (by raising a change request)</w:t>
      </w:r>
      <w:r>
        <w:rPr>
          <w:rFonts w:ascii="Corbel" w:hAnsi="Corbel"/>
          <w:sz w:val="22"/>
          <w:szCs w:val="22"/>
        </w:rPr>
        <w:t xml:space="preserve"> and</w:t>
      </w:r>
      <w:r w:rsidR="007F23C9">
        <w:rPr>
          <w:rFonts w:ascii="Corbel" w:hAnsi="Corbel"/>
          <w:sz w:val="22"/>
          <w:szCs w:val="22"/>
        </w:rPr>
        <w:t xml:space="preserve"> document owners have a duty</w:t>
      </w:r>
      <w:r>
        <w:rPr>
          <w:rFonts w:ascii="Corbel" w:hAnsi="Corbel"/>
          <w:sz w:val="22"/>
          <w:szCs w:val="22"/>
        </w:rPr>
        <w:t xml:space="preserve"> to complete any critical document changes promptly.</w:t>
      </w:r>
    </w:p>
    <w:p w14:paraId="1B9F98B6" w14:textId="77777777" w:rsidR="00226680" w:rsidRPr="00896FC6" w:rsidRDefault="00226680" w:rsidP="00226680">
      <w:pPr>
        <w:spacing w:line="276" w:lineRule="auto"/>
        <w:ind w:left="720"/>
        <w:jc w:val="both"/>
        <w:rPr>
          <w:rFonts w:ascii="Corbel" w:hAnsi="Corbel"/>
          <w:sz w:val="22"/>
          <w:szCs w:val="22"/>
        </w:rPr>
      </w:pPr>
    </w:p>
    <w:p w14:paraId="54B23497" w14:textId="130AE6AE" w:rsidR="00226680" w:rsidRPr="004A12E3" w:rsidRDefault="00226680" w:rsidP="00226680">
      <w:pPr>
        <w:spacing w:line="276" w:lineRule="auto"/>
        <w:ind w:left="720"/>
        <w:jc w:val="both"/>
        <w:rPr>
          <w:rFonts w:ascii="Corbel" w:hAnsi="Corbel"/>
          <w:sz w:val="22"/>
          <w:szCs w:val="22"/>
        </w:rPr>
      </w:pPr>
      <w:r w:rsidRPr="004A12E3">
        <w:rPr>
          <w:rFonts w:ascii="Corbel" w:hAnsi="Corbel"/>
          <w:sz w:val="22"/>
          <w:szCs w:val="22"/>
        </w:rPr>
        <w:t>Trust documents can be accessed by all staff through the intranet</w:t>
      </w:r>
      <w:r>
        <w:rPr>
          <w:rFonts w:ascii="Corbel" w:hAnsi="Corbel"/>
          <w:sz w:val="22"/>
          <w:szCs w:val="22"/>
        </w:rPr>
        <w:t xml:space="preserve"> in read-only format (</w:t>
      </w:r>
      <w:hyperlink r:id="rId58" w:history="1">
        <w:r w:rsidRPr="007F23C9">
          <w:rPr>
            <w:rStyle w:val="Hyperlink"/>
            <w:rFonts w:ascii="Corbel" w:hAnsi="Corbel"/>
            <w:sz w:val="22"/>
            <w:szCs w:val="22"/>
          </w:rPr>
          <w:t>here</w:t>
        </w:r>
      </w:hyperlink>
      <w:r>
        <w:rPr>
          <w:rFonts w:ascii="Corbel" w:hAnsi="Corbel"/>
          <w:sz w:val="22"/>
          <w:szCs w:val="22"/>
        </w:rPr>
        <w:t>)</w:t>
      </w:r>
      <w:r w:rsidRPr="004A12E3">
        <w:rPr>
          <w:rFonts w:ascii="Corbel" w:hAnsi="Corbel"/>
          <w:sz w:val="22"/>
          <w:szCs w:val="22"/>
        </w:rPr>
        <w:t>. A separate document control process ex</w:t>
      </w:r>
      <w:r>
        <w:rPr>
          <w:rFonts w:ascii="Corbel" w:hAnsi="Corbel"/>
          <w:sz w:val="22"/>
          <w:szCs w:val="22"/>
        </w:rPr>
        <w:t xml:space="preserve">ists for documents relating to </w:t>
      </w:r>
      <w:r w:rsidRPr="004A12E3">
        <w:rPr>
          <w:rFonts w:ascii="Corbel" w:hAnsi="Corbel"/>
          <w:sz w:val="22"/>
          <w:szCs w:val="22"/>
        </w:rPr>
        <w:t>MFT policies (</w:t>
      </w:r>
      <w:r>
        <w:rPr>
          <w:rFonts w:ascii="Corbel" w:hAnsi="Corbel"/>
          <w:sz w:val="22"/>
          <w:szCs w:val="22"/>
        </w:rPr>
        <w:t xml:space="preserve">Trust policy - </w:t>
      </w:r>
      <w:r w:rsidRPr="004A12E3">
        <w:rPr>
          <w:rFonts w:ascii="Corbel" w:hAnsi="Corbel"/>
          <w:sz w:val="22"/>
          <w:szCs w:val="22"/>
        </w:rPr>
        <w:t>Document Control Policy</w:t>
      </w:r>
      <w:r>
        <w:rPr>
          <w:rFonts w:ascii="Corbel" w:hAnsi="Corbel"/>
          <w:sz w:val="22"/>
          <w:szCs w:val="22"/>
        </w:rPr>
        <w:t xml:space="preserve">). The </w:t>
      </w:r>
      <w:r w:rsidR="00D90B29">
        <w:rPr>
          <w:rFonts w:ascii="Corbel" w:hAnsi="Corbel"/>
          <w:sz w:val="22"/>
          <w:szCs w:val="22"/>
        </w:rPr>
        <w:t>Laboratories</w:t>
      </w:r>
      <w:r>
        <w:rPr>
          <w:rFonts w:ascii="Corbel" w:hAnsi="Corbel"/>
          <w:sz w:val="22"/>
          <w:szCs w:val="22"/>
        </w:rPr>
        <w:t xml:space="preserve"> do not </w:t>
      </w:r>
      <w:r w:rsidR="00B26AF5">
        <w:rPr>
          <w:rFonts w:ascii="Corbel" w:hAnsi="Corbel"/>
          <w:sz w:val="22"/>
          <w:szCs w:val="22"/>
        </w:rPr>
        <w:t>retain</w:t>
      </w:r>
      <w:r>
        <w:rPr>
          <w:rFonts w:ascii="Corbel" w:hAnsi="Corbel"/>
          <w:sz w:val="22"/>
          <w:szCs w:val="22"/>
        </w:rPr>
        <w:t xml:space="preserve"> documents on the Trust intranet system.</w:t>
      </w:r>
    </w:p>
    <w:p w14:paraId="711E6634" w14:textId="77777777" w:rsidR="00BF7F73" w:rsidRDefault="00BF7F73" w:rsidP="0085009C">
      <w:pPr>
        <w:pStyle w:val="BodyText"/>
        <w:tabs>
          <w:tab w:val="num" w:pos="0"/>
        </w:tabs>
        <w:spacing w:after="0" w:line="276" w:lineRule="auto"/>
        <w:ind w:left="720"/>
        <w:jc w:val="both"/>
        <w:rPr>
          <w:rFonts w:ascii="Corbel" w:hAnsi="Corbel"/>
          <w:snapToGrid w:val="0"/>
          <w:color w:val="000000"/>
          <w:sz w:val="22"/>
          <w:szCs w:val="22"/>
        </w:rPr>
      </w:pPr>
    </w:p>
    <w:p w14:paraId="2BD7B23A"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0CDD233B" w14:textId="38848B50" w:rsidR="0085009C" w:rsidRPr="00300127"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09" w:name="_Toc180954972"/>
      <w:r w:rsidRPr="00300127">
        <w:rPr>
          <w:rFonts w:ascii="Corbel" w:hAnsi="Corbel"/>
          <w:b/>
          <w:sz w:val="24"/>
          <w:szCs w:val="24"/>
        </w:rPr>
        <w:t>Control of Records</w:t>
      </w:r>
      <w:bookmarkEnd w:id="109"/>
    </w:p>
    <w:p w14:paraId="57116F53" w14:textId="2DA12724" w:rsidR="009E2AB7" w:rsidRPr="00AC72F0" w:rsidRDefault="009E2AB7" w:rsidP="00F1358D">
      <w:pPr>
        <w:spacing w:line="276" w:lineRule="auto"/>
        <w:ind w:left="720"/>
        <w:jc w:val="both"/>
        <w:rPr>
          <w:rFonts w:ascii="Corbel" w:hAnsi="Corbel"/>
          <w:sz w:val="22"/>
          <w:szCs w:val="22"/>
        </w:rPr>
      </w:pPr>
      <w:r w:rsidRPr="004A12E3">
        <w:rPr>
          <w:rFonts w:ascii="Corbel" w:hAnsi="Corbel"/>
          <w:sz w:val="22"/>
          <w:szCs w:val="22"/>
        </w:rPr>
        <w:t xml:space="preserve">The </w:t>
      </w:r>
      <w:r w:rsidR="00300127">
        <w:rPr>
          <w:rFonts w:ascii="Corbel" w:hAnsi="Corbel"/>
          <w:sz w:val="22"/>
          <w:szCs w:val="22"/>
        </w:rPr>
        <w:t>Laboratories</w:t>
      </w:r>
      <w:r w:rsidRPr="004A12E3">
        <w:rPr>
          <w:rFonts w:ascii="Corbel" w:hAnsi="Corbel"/>
          <w:sz w:val="22"/>
          <w:szCs w:val="22"/>
        </w:rPr>
        <w:t xml:space="preserve"> ha</w:t>
      </w:r>
      <w:r w:rsidR="00300127">
        <w:rPr>
          <w:rFonts w:ascii="Corbel" w:hAnsi="Corbel"/>
          <w:sz w:val="22"/>
          <w:szCs w:val="22"/>
        </w:rPr>
        <w:t>ve</w:t>
      </w:r>
      <w:r w:rsidRPr="004A12E3">
        <w:rPr>
          <w:rFonts w:ascii="Corbel" w:hAnsi="Corbel"/>
          <w:sz w:val="22"/>
          <w:szCs w:val="22"/>
        </w:rPr>
        <w:t xml:space="preserve"> procedures to meet the requirements for controlling process records and quality records</w:t>
      </w:r>
      <w:r w:rsidR="00226680">
        <w:rPr>
          <w:rFonts w:ascii="Corbel" w:hAnsi="Corbel"/>
          <w:sz w:val="22"/>
          <w:szCs w:val="22"/>
        </w:rPr>
        <w:t xml:space="preserve"> [DOC1279]. </w:t>
      </w:r>
      <w:r w:rsidR="00F1358D" w:rsidRPr="00AC72F0">
        <w:rPr>
          <w:rFonts w:ascii="Corbel" w:hAnsi="Corbel"/>
          <w:sz w:val="22"/>
          <w:szCs w:val="22"/>
        </w:rPr>
        <w:t>Appropriate and legible records relating to relevant laboratory activities are created as required.</w:t>
      </w:r>
      <w:r w:rsidR="00F1358D">
        <w:rPr>
          <w:rFonts w:ascii="Corbel" w:hAnsi="Corbel"/>
          <w:sz w:val="22"/>
          <w:szCs w:val="22"/>
        </w:rPr>
        <w:t xml:space="preserve"> </w:t>
      </w:r>
      <w:r w:rsidR="00226680">
        <w:rPr>
          <w:rFonts w:ascii="Corbel" w:hAnsi="Corbel"/>
          <w:sz w:val="22"/>
          <w:szCs w:val="22"/>
        </w:rPr>
        <w:t>DOC1279</w:t>
      </w:r>
      <w:r w:rsidRPr="004A12E3">
        <w:rPr>
          <w:rFonts w:ascii="Corbel" w:hAnsi="Corbel"/>
          <w:sz w:val="22"/>
          <w:szCs w:val="22"/>
        </w:rPr>
        <w:t xml:space="preserve"> details </w:t>
      </w:r>
      <w:r w:rsidR="00226680">
        <w:rPr>
          <w:rFonts w:ascii="Corbel" w:hAnsi="Corbel"/>
          <w:sz w:val="22"/>
          <w:szCs w:val="22"/>
        </w:rPr>
        <w:t>the management of</w:t>
      </w:r>
      <w:r w:rsidRPr="004A12E3">
        <w:rPr>
          <w:rFonts w:ascii="Corbel" w:hAnsi="Corbel"/>
          <w:sz w:val="22"/>
          <w:szCs w:val="22"/>
        </w:rPr>
        <w:t xml:space="preserve"> all </w:t>
      </w:r>
      <w:r w:rsidR="00226680">
        <w:rPr>
          <w:rFonts w:ascii="Corbel" w:hAnsi="Corbel"/>
          <w:sz w:val="22"/>
          <w:szCs w:val="22"/>
        </w:rPr>
        <w:t>records</w:t>
      </w:r>
      <w:r w:rsidRPr="004A12E3">
        <w:rPr>
          <w:rFonts w:ascii="Corbel" w:hAnsi="Corbel"/>
          <w:sz w:val="22"/>
          <w:szCs w:val="22"/>
        </w:rPr>
        <w:t>, their storage</w:t>
      </w:r>
      <w:r w:rsidR="00F1358D">
        <w:rPr>
          <w:rFonts w:ascii="Corbel" w:hAnsi="Corbel"/>
          <w:sz w:val="22"/>
          <w:szCs w:val="22"/>
        </w:rPr>
        <w:t>, security, archive, retrieval</w:t>
      </w:r>
      <w:r w:rsidR="003A1EDE">
        <w:rPr>
          <w:rFonts w:ascii="Corbel" w:hAnsi="Corbel"/>
          <w:sz w:val="22"/>
          <w:szCs w:val="22"/>
        </w:rPr>
        <w:t>,</w:t>
      </w:r>
      <w:r w:rsidR="00F1358D">
        <w:rPr>
          <w:rFonts w:ascii="Corbel" w:hAnsi="Corbel"/>
          <w:sz w:val="22"/>
          <w:szCs w:val="22"/>
        </w:rPr>
        <w:t xml:space="preserve"> retention time, and disposal</w:t>
      </w:r>
      <w:r w:rsidR="00226680">
        <w:rPr>
          <w:rFonts w:ascii="Corbel" w:hAnsi="Corbel"/>
          <w:sz w:val="22"/>
          <w:szCs w:val="22"/>
        </w:rPr>
        <w:t xml:space="preserve">. </w:t>
      </w:r>
      <w:r>
        <w:rPr>
          <w:rFonts w:ascii="Corbel" w:hAnsi="Corbel"/>
          <w:sz w:val="22"/>
          <w:szCs w:val="22"/>
        </w:rPr>
        <w:t>DOC846</w:t>
      </w:r>
      <w:r w:rsidR="00226680">
        <w:rPr>
          <w:rFonts w:ascii="Corbel" w:hAnsi="Corbel"/>
          <w:sz w:val="22"/>
          <w:szCs w:val="22"/>
        </w:rPr>
        <w:t xml:space="preserve"> </w:t>
      </w:r>
      <w:r w:rsidR="00B26AF5">
        <w:rPr>
          <w:rFonts w:ascii="Corbel" w:hAnsi="Corbel"/>
          <w:sz w:val="22"/>
          <w:szCs w:val="22"/>
        </w:rPr>
        <w:t xml:space="preserve">further </w:t>
      </w:r>
      <w:r w:rsidR="00226680">
        <w:rPr>
          <w:rFonts w:ascii="Corbel" w:hAnsi="Corbel"/>
          <w:sz w:val="22"/>
          <w:szCs w:val="22"/>
        </w:rPr>
        <w:t>details the control of external records</w:t>
      </w:r>
      <w:r w:rsidRPr="004A12E3">
        <w:rPr>
          <w:rFonts w:ascii="Corbel" w:hAnsi="Corbel"/>
          <w:sz w:val="22"/>
          <w:szCs w:val="22"/>
        </w:rPr>
        <w:t>.</w:t>
      </w:r>
      <w:r>
        <w:rPr>
          <w:rFonts w:ascii="Corbel" w:hAnsi="Corbel"/>
          <w:sz w:val="22"/>
          <w:szCs w:val="22"/>
        </w:rPr>
        <w:t xml:space="preserve"> </w:t>
      </w:r>
      <w:r w:rsidRPr="004A12E3">
        <w:rPr>
          <w:rFonts w:ascii="Corbel" w:hAnsi="Corbel"/>
          <w:sz w:val="22"/>
          <w:szCs w:val="22"/>
        </w:rPr>
        <w:t xml:space="preserve">The </w:t>
      </w:r>
      <w:r w:rsidR="007977CA">
        <w:rPr>
          <w:rFonts w:ascii="Corbel" w:hAnsi="Corbel"/>
          <w:sz w:val="22"/>
          <w:szCs w:val="22"/>
        </w:rPr>
        <w:t>L</w:t>
      </w:r>
      <w:r w:rsidRPr="004A12E3">
        <w:rPr>
          <w:rFonts w:ascii="Corbel" w:hAnsi="Corbel"/>
          <w:sz w:val="22"/>
          <w:szCs w:val="22"/>
        </w:rPr>
        <w:t>aborator</w:t>
      </w:r>
      <w:r w:rsidR="007977CA">
        <w:rPr>
          <w:rFonts w:ascii="Corbel" w:hAnsi="Corbel"/>
          <w:sz w:val="22"/>
          <w:szCs w:val="22"/>
        </w:rPr>
        <w:t>ies</w:t>
      </w:r>
      <w:r w:rsidRPr="004A12E3">
        <w:rPr>
          <w:rFonts w:ascii="Corbel" w:hAnsi="Corbel"/>
          <w:sz w:val="22"/>
          <w:szCs w:val="22"/>
        </w:rPr>
        <w:t xml:space="preserve"> compl</w:t>
      </w:r>
      <w:r w:rsidR="007977CA">
        <w:rPr>
          <w:rFonts w:ascii="Corbel" w:hAnsi="Corbel"/>
          <w:sz w:val="22"/>
          <w:szCs w:val="22"/>
        </w:rPr>
        <w:t>y</w:t>
      </w:r>
      <w:r w:rsidRPr="004A12E3">
        <w:rPr>
          <w:rFonts w:ascii="Corbel" w:hAnsi="Corbel"/>
          <w:sz w:val="22"/>
          <w:szCs w:val="22"/>
        </w:rPr>
        <w:t xml:space="preserve"> with current legislation, regulations and guidelines determining the timescal</w:t>
      </w:r>
      <w:r>
        <w:rPr>
          <w:rFonts w:ascii="Corbel" w:hAnsi="Corbel"/>
          <w:sz w:val="22"/>
          <w:szCs w:val="22"/>
        </w:rPr>
        <w:t xml:space="preserve">es for storage of such records (NHS &amp; RCPath). </w:t>
      </w:r>
      <w:r w:rsidR="00F1358D">
        <w:rPr>
          <w:rFonts w:ascii="Corbel" w:hAnsi="Corbel"/>
          <w:sz w:val="22"/>
          <w:szCs w:val="22"/>
        </w:rPr>
        <w:t>There are procedures for the amendment of records [DOC1279] and laboratory reports [DOC2048].</w:t>
      </w:r>
    </w:p>
    <w:p w14:paraId="58725CA6" w14:textId="77777777" w:rsidR="00F1358D" w:rsidRDefault="00F1358D" w:rsidP="0085009C">
      <w:pPr>
        <w:pStyle w:val="BodyText"/>
        <w:tabs>
          <w:tab w:val="num" w:pos="0"/>
        </w:tabs>
        <w:spacing w:after="0" w:line="276" w:lineRule="auto"/>
        <w:ind w:left="720"/>
        <w:jc w:val="both"/>
        <w:rPr>
          <w:rFonts w:ascii="Corbel" w:hAnsi="Corbel"/>
          <w:snapToGrid w:val="0"/>
          <w:color w:val="000000"/>
          <w:sz w:val="22"/>
          <w:szCs w:val="22"/>
        </w:rPr>
      </w:pPr>
    </w:p>
    <w:p w14:paraId="1D807E9F"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65865C4C" w14:textId="131D67D4" w:rsidR="0085009C" w:rsidRPr="004F3476" w:rsidRDefault="003E7F3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10" w:name="_Toc180954973"/>
      <w:r w:rsidRPr="004F3476">
        <w:rPr>
          <w:rFonts w:ascii="Corbel" w:hAnsi="Corbel"/>
          <w:b/>
          <w:sz w:val="24"/>
          <w:szCs w:val="24"/>
        </w:rPr>
        <w:t>Actions to Address Risks and Opportunities for Improvement</w:t>
      </w:r>
      <w:bookmarkEnd w:id="110"/>
    </w:p>
    <w:p w14:paraId="291D4379" w14:textId="49A7315F" w:rsidR="00AE5A48" w:rsidRPr="00ED7EA7" w:rsidRDefault="00AE5A48" w:rsidP="00ED7EA7">
      <w:pPr>
        <w:pStyle w:val="StyleTOC2Right1ch"/>
        <w:numPr>
          <w:ilvl w:val="2"/>
          <w:numId w:val="1"/>
        </w:numPr>
        <w:tabs>
          <w:tab w:val="clear" w:pos="1134"/>
          <w:tab w:val="num" w:pos="709"/>
        </w:tabs>
        <w:spacing w:line="276" w:lineRule="auto"/>
        <w:ind w:left="709" w:hanging="709"/>
        <w:jc w:val="both"/>
        <w:rPr>
          <w:rFonts w:ascii="Corbel" w:hAnsi="Corbel"/>
          <w:b/>
          <w:sz w:val="22"/>
          <w:szCs w:val="22"/>
        </w:rPr>
      </w:pPr>
      <w:r w:rsidRPr="00ED7EA7">
        <w:rPr>
          <w:rFonts w:ascii="Corbel" w:hAnsi="Corbel"/>
          <w:b/>
          <w:sz w:val="22"/>
          <w:szCs w:val="22"/>
        </w:rPr>
        <w:t>Identification of Risks and Opportunities for improvement</w:t>
      </w:r>
    </w:p>
    <w:p w14:paraId="76309F9A" w14:textId="29137FC8" w:rsidR="0014784D" w:rsidRDefault="0014784D" w:rsidP="00CB1EAC">
      <w:pPr>
        <w:pStyle w:val="BodyText"/>
        <w:tabs>
          <w:tab w:val="num" w:pos="0"/>
        </w:tabs>
        <w:spacing w:after="0" w:line="276" w:lineRule="auto"/>
        <w:ind w:left="720"/>
        <w:jc w:val="both"/>
        <w:rPr>
          <w:rFonts w:ascii="Corbel" w:hAnsi="Corbel"/>
          <w:snapToGrid w:val="0"/>
          <w:color w:val="000000"/>
          <w:sz w:val="22"/>
          <w:szCs w:val="22"/>
        </w:rPr>
      </w:pPr>
      <w:r w:rsidRPr="0014784D">
        <w:rPr>
          <w:rFonts w:ascii="Corbel" w:hAnsi="Corbel"/>
          <w:snapToGrid w:val="0"/>
          <w:color w:val="000000"/>
          <w:sz w:val="22"/>
          <w:szCs w:val="22"/>
        </w:rPr>
        <w:t xml:space="preserve">The </w:t>
      </w:r>
      <w:r w:rsidR="004F3476">
        <w:rPr>
          <w:rFonts w:ascii="Corbel" w:hAnsi="Corbel"/>
          <w:snapToGrid w:val="0"/>
          <w:color w:val="000000"/>
          <w:sz w:val="22"/>
          <w:szCs w:val="22"/>
        </w:rPr>
        <w:t>L</w:t>
      </w:r>
      <w:r w:rsidRPr="0014784D">
        <w:rPr>
          <w:rFonts w:ascii="Corbel" w:hAnsi="Corbel"/>
          <w:snapToGrid w:val="0"/>
          <w:color w:val="000000"/>
          <w:sz w:val="22"/>
          <w:szCs w:val="22"/>
        </w:rPr>
        <w:t>aborator</w:t>
      </w:r>
      <w:r w:rsidR="00D676FF">
        <w:rPr>
          <w:rFonts w:ascii="Corbel" w:hAnsi="Corbel"/>
          <w:snapToGrid w:val="0"/>
          <w:color w:val="000000"/>
          <w:sz w:val="22"/>
          <w:szCs w:val="22"/>
        </w:rPr>
        <w:t>ies</w:t>
      </w:r>
      <w:r w:rsidRPr="0014784D">
        <w:rPr>
          <w:rFonts w:ascii="Corbel" w:hAnsi="Corbel"/>
          <w:snapToGrid w:val="0"/>
          <w:color w:val="000000"/>
          <w:sz w:val="22"/>
          <w:szCs w:val="22"/>
        </w:rPr>
        <w:t xml:space="preserve"> identif</w:t>
      </w:r>
      <w:r w:rsidR="003A27B0">
        <w:rPr>
          <w:rFonts w:ascii="Corbel" w:hAnsi="Corbel"/>
          <w:snapToGrid w:val="0"/>
          <w:color w:val="000000"/>
          <w:sz w:val="22"/>
          <w:szCs w:val="22"/>
        </w:rPr>
        <w:t>y</w:t>
      </w:r>
      <w:r w:rsidRPr="0014784D">
        <w:rPr>
          <w:rFonts w:ascii="Corbel" w:hAnsi="Corbel"/>
          <w:snapToGrid w:val="0"/>
          <w:color w:val="000000"/>
          <w:sz w:val="22"/>
          <w:szCs w:val="22"/>
        </w:rPr>
        <w:t xml:space="preserve"> risk</w:t>
      </w:r>
      <w:r>
        <w:rPr>
          <w:rFonts w:ascii="Corbel" w:hAnsi="Corbel"/>
          <w:snapToGrid w:val="0"/>
          <w:color w:val="000000"/>
          <w:sz w:val="22"/>
          <w:szCs w:val="22"/>
        </w:rPr>
        <w:t>s</w:t>
      </w:r>
      <w:r w:rsidRPr="0014784D">
        <w:rPr>
          <w:rFonts w:ascii="Corbel" w:hAnsi="Corbel"/>
          <w:snapToGrid w:val="0"/>
          <w:color w:val="000000"/>
          <w:sz w:val="22"/>
          <w:szCs w:val="22"/>
        </w:rPr>
        <w:t xml:space="preserve"> and opportunit</w:t>
      </w:r>
      <w:r>
        <w:rPr>
          <w:rFonts w:ascii="Corbel" w:hAnsi="Corbel"/>
          <w:snapToGrid w:val="0"/>
          <w:color w:val="000000"/>
          <w:sz w:val="22"/>
          <w:szCs w:val="22"/>
        </w:rPr>
        <w:t>ies</w:t>
      </w:r>
      <w:r w:rsidRPr="0014784D">
        <w:rPr>
          <w:rFonts w:ascii="Corbel" w:hAnsi="Corbel"/>
          <w:snapToGrid w:val="0"/>
          <w:color w:val="000000"/>
          <w:sz w:val="22"/>
          <w:szCs w:val="22"/>
        </w:rPr>
        <w:t xml:space="preserve"> for improvement associated with laboratory activities to mitigate risks to patient care, improve services and fulfil laboratory objectives. </w:t>
      </w:r>
      <w:r>
        <w:rPr>
          <w:rFonts w:ascii="Corbel" w:hAnsi="Corbel"/>
          <w:snapToGrid w:val="0"/>
          <w:color w:val="000000"/>
          <w:sz w:val="22"/>
          <w:szCs w:val="22"/>
        </w:rPr>
        <w:t>These can be identified through</w:t>
      </w:r>
      <w:r w:rsidR="00CB1EAC">
        <w:rPr>
          <w:rFonts w:ascii="Corbel" w:hAnsi="Corbel"/>
          <w:snapToGrid w:val="0"/>
          <w:color w:val="000000"/>
          <w:sz w:val="22"/>
          <w:szCs w:val="22"/>
        </w:rPr>
        <w:t xml:space="preserve"> various routes including</w:t>
      </w:r>
      <w:r>
        <w:rPr>
          <w:rFonts w:ascii="Corbel" w:hAnsi="Corbel"/>
          <w:snapToGrid w:val="0"/>
          <w:color w:val="000000"/>
          <w:sz w:val="22"/>
          <w:szCs w:val="22"/>
        </w:rPr>
        <w:t xml:space="preserve"> incident reporting [DOC1006]</w:t>
      </w:r>
      <w:r w:rsidR="00CB1EAC">
        <w:rPr>
          <w:rFonts w:ascii="Corbel" w:hAnsi="Corbel"/>
          <w:snapToGrid w:val="0"/>
          <w:color w:val="000000"/>
          <w:sz w:val="22"/>
          <w:szCs w:val="22"/>
        </w:rPr>
        <w:t xml:space="preserve">; risk assessments [DOC5705]; user complaints, feedback, and surveys [DOC1187]; staff suggestions [DOC1187]; EQA performance review [DOC1564]; external assessment and via discussion at various laboratory meetings. </w:t>
      </w:r>
      <w:r w:rsidRPr="0014784D">
        <w:rPr>
          <w:rFonts w:ascii="Corbel" w:hAnsi="Corbel"/>
          <w:snapToGrid w:val="0"/>
          <w:color w:val="000000"/>
          <w:sz w:val="22"/>
          <w:szCs w:val="22"/>
        </w:rPr>
        <w:t>See also 5.6 and 8.6.</w:t>
      </w:r>
    </w:p>
    <w:p w14:paraId="0F6494CC" w14:textId="77777777" w:rsidR="00D676FF" w:rsidRDefault="00D676FF" w:rsidP="00CB1EAC">
      <w:pPr>
        <w:pStyle w:val="BodyText"/>
        <w:tabs>
          <w:tab w:val="num" w:pos="0"/>
        </w:tabs>
        <w:spacing w:after="0" w:line="276" w:lineRule="auto"/>
        <w:ind w:left="720"/>
        <w:jc w:val="both"/>
        <w:rPr>
          <w:rFonts w:ascii="Corbel" w:hAnsi="Corbel"/>
          <w:snapToGrid w:val="0"/>
          <w:color w:val="000000"/>
          <w:sz w:val="22"/>
          <w:szCs w:val="22"/>
        </w:rPr>
      </w:pPr>
    </w:p>
    <w:p w14:paraId="0C8251C9" w14:textId="71C7717E" w:rsidR="00527472" w:rsidRDefault="00D676FF" w:rsidP="00527472">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 xml:space="preserve">The </w:t>
      </w:r>
      <w:r w:rsidR="007977CA">
        <w:rPr>
          <w:rFonts w:ascii="Corbel" w:hAnsi="Corbel"/>
          <w:snapToGrid w:val="0"/>
          <w:color w:val="000000"/>
          <w:sz w:val="22"/>
          <w:szCs w:val="22"/>
        </w:rPr>
        <w:t>L</w:t>
      </w:r>
      <w:r>
        <w:rPr>
          <w:rFonts w:ascii="Corbel" w:hAnsi="Corbel"/>
          <w:snapToGrid w:val="0"/>
          <w:color w:val="000000"/>
          <w:sz w:val="22"/>
          <w:szCs w:val="22"/>
        </w:rPr>
        <w:t xml:space="preserve">aboratories aim to reduce risks to acceptable levels </w:t>
      </w:r>
      <w:r w:rsidR="003A27B0">
        <w:rPr>
          <w:rFonts w:ascii="Corbel" w:hAnsi="Corbel"/>
          <w:snapToGrid w:val="0"/>
          <w:color w:val="000000"/>
          <w:sz w:val="22"/>
          <w:szCs w:val="22"/>
        </w:rPr>
        <w:t>by preventing or reducing the possibility of</w:t>
      </w:r>
      <w:r>
        <w:rPr>
          <w:rFonts w:ascii="Corbel" w:hAnsi="Corbel"/>
          <w:snapToGrid w:val="0"/>
          <w:color w:val="000000"/>
          <w:sz w:val="22"/>
          <w:szCs w:val="22"/>
        </w:rPr>
        <w:t xml:space="preserve"> undesired impacts and potential failures which could impact on the ability of the </w:t>
      </w:r>
      <w:r w:rsidR="007977CA">
        <w:rPr>
          <w:rFonts w:ascii="Corbel" w:hAnsi="Corbel"/>
          <w:snapToGrid w:val="0"/>
          <w:color w:val="000000"/>
          <w:sz w:val="22"/>
          <w:szCs w:val="22"/>
        </w:rPr>
        <w:t>L</w:t>
      </w:r>
      <w:r>
        <w:rPr>
          <w:rFonts w:ascii="Corbel" w:hAnsi="Corbel"/>
          <w:snapToGrid w:val="0"/>
          <w:color w:val="000000"/>
          <w:sz w:val="22"/>
          <w:szCs w:val="22"/>
        </w:rPr>
        <w:t>aborator</w:t>
      </w:r>
      <w:r w:rsidR="007977CA">
        <w:rPr>
          <w:rFonts w:ascii="Corbel" w:hAnsi="Corbel"/>
          <w:snapToGrid w:val="0"/>
          <w:color w:val="000000"/>
          <w:sz w:val="22"/>
          <w:szCs w:val="22"/>
        </w:rPr>
        <w:t>ies</w:t>
      </w:r>
      <w:r>
        <w:rPr>
          <w:rFonts w:ascii="Corbel" w:hAnsi="Corbel"/>
          <w:snapToGrid w:val="0"/>
          <w:color w:val="000000"/>
          <w:sz w:val="22"/>
          <w:szCs w:val="22"/>
        </w:rPr>
        <w:t xml:space="preserve"> to provide accurate, timely results to patients.</w:t>
      </w:r>
      <w:r w:rsidR="00527472">
        <w:rPr>
          <w:rFonts w:ascii="Corbel" w:hAnsi="Corbel"/>
          <w:snapToGrid w:val="0"/>
          <w:color w:val="000000"/>
          <w:sz w:val="22"/>
          <w:szCs w:val="22"/>
        </w:rPr>
        <w:t xml:space="preserve"> </w:t>
      </w:r>
      <w:r w:rsidR="003A27B0">
        <w:rPr>
          <w:rFonts w:ascii="Corbel" w:hAnsi="Corbel"/>
          <w:snapToGrid w:val="0"/>
          <w:color w:val="000000"/>
          <w:sz w:val="22"/>
          <w:szCs w:val="22"/>
        </w:rPr>
        <w:t>Risks</w:t>
      </w:r>
      <w:r w:rsidR="00D156B9">
        <w:rPr>
          <w:rFonts w:ascii="Corbel" w:hAnsi="Corbel"/>
          <w:snapToGrid w:val="0"/>
          <w:color w:val="000000"/>
          <w:sz w:val="22"/>
          <w:szCs w:val="22"/>
        </w:rPr>
        <w:t xml:space="preserve"> with the greatest potential for harm</w:t>
      </w:r>
      <w:r w:rsidR="003A27B0">
        <w:rPr>
          <w:rFonts w:ascii="Corbel" w:hAnsi="Corbel"/>
          <w:snapToGrid w:val="0"/>
          <w:color w:val="000000"/>
          <w:sz w:val="22"/>
          <w:szCs w:val="22"/>
        </w:rPr>
        <w:t xml:space="preserve"> are </w:t>
      </w:r>
      <w:r w:rsidR="00D156B9">
        <w:rPr>
          <w:rFonts w:ascii="Corbel" w:hAnsi="Corbel"/>
          <w:snapToGrid w:val="0"/>
          <w:color w:val="000000"/>
          <w:sz w:val="22"/>
          <w:szCs w:val="22"/>
        </w:rPr>
        <w:t xml:space="preserve">prioritised and actioned immediately if possible. Risks can be </w:t>
      </w:r>
      <w:r w:rsidR="003A27B0">
        <w:rPr>
          <w:rFonts w:ascii="Corbel" w:hAnsi="Corbel"/>
          <w:snapToGrid w:val="0"/>
          <w:color w:val="000000"/>
          <w:sz w:val="22"/>
          <w:szCs w:val="22"/>
        </w:rPr>
        <w:t xml:space="preserve">raised </w:t>
      </w:r>
      <w:r w:rsidR="00527472">
        <w:rPr>
          <w:rFonts w:ascii="Corbel" w:hAnsi="Corbel"/>
          <w:snapToGrid w:val="0"/>
          <w:color w:val="000000"/>
          <w:sz w:val="22"/>
          <w:szCs w:val="22"/>
        </w:rPr>
        <w:t>(and managed) via</w:t>
      </w:r>
      <w:r w:rsidR="003A27B0">
        <w:rPr>
          <w:rFonts w:ascii="Corbel" w:hAnsi="Corbel"/>
          <w:snapToGrid w:val="0"/>
          <w:color w:val="000000"/>
          <w:sz w:val="22"/>
          <w:szCs w:val="22"/>
        </w:rPr>
        <w:t xml:space="preserve"> the </w:t>
      </w:r>
      <w:r w:rsidR="00527472">
        <w:rPr>
          <w:rFonts w:ascii="Corbel" w:hAnsi="Corbel"/>
          <w:snapToGrid w:val="0"/>
          <w:color w:val="000000"/>
          <w:sz w:val="22"/>
          <w:szCs w:val="22"/>
        </w:rPr>
        <w:t xml:space="preserve">Trust </w:t>
      </w:r>
      <w:r w:rsidR="003A27B0">
        <w:rPr>
          <w:rFonts w:ascii="Corbel" w:hAnsi="Corbel"/>
          <w:snapToGrid w:val="0"/>
          <w:color w:val="000000"/>
          <w:sz w:val="22"/>
          <w:szCs w:val="22"/>
        </w:rPr>
        <w:t>risk register</w:t>
      </w:r>
      <w:r w:rsidR="00D156B9">
        <w:rPr>
          <w:rFonts w:ascii="Corbel" w:hAnsi="Corbel"/>
          <w:snapToGrid w:val="0"/>
          <w:color w:val="000000"/>
          <w:sz w:val="22"/>
          <w:szCs w:val="22"/>
        </w:rPr>
        <w:t xml:space="preserve"> and a</w:t>
      </w:r>
      <w:r w:rsidR="00527472">
        <w:rPr>
          <w:rFonts w:ascii="Corbel" w:hAnsi="Corbel"/>
          <w:snapToGrid w:val="0"/>
          <w:color w:val="000000"/>
          <w:sz w:val="22"/>
          <w:szCs w:val="22"/>
        </w:rPr>
        <w:t>ctions to mitigate risks can also be raised as quality improvement projects.</w:t>
      </w:r>
    </w:p>
    <w:p w14:paraId="44B99279" w14:textId="77777777" w:rsidR="00271909" w:rsidRDefault="00271909" w:rsidP="0085009C">
      <w:pPr>
        <w:pStyle w:val="BodyText"/>
        <w:tabs>
          <w:tab w:val="num" w:pos="0"/>
        </w:tabs>
        <w:spacing w:after="0" w:line="276" w:lineRule="auto"/>
        <w:ind w:left="720"/>
        <w:jc w:val="both"/>
        <w:rPr>
          <w:rFonts w:ascii="Corbel" w:hAnsi="Corbel"/>
          <w:snapToGrid w:val="0"/>
          <w:color w:val="000000"/>
          <w:sz w:val="22"/>
          <w:szCs w:val="22"/>
        </w:rPr>
      </w:pPr>
    </w:p>
    <w:p w14:paraId="600C4A37" w14:textId="55460FF9" w:rsidR="00AE5A48" w:rsidRPr="00ED7EA7" w:rsidRDefault="00AE5A48" w:rsidP="00ED7EA7">
      <w:pPr>
        <w:pStyle w:val="StyleTOC2Right1ch"/>
        <w:numPr>
          <w:ilvl w:val="2"/>
          <w:numId w:val="1"/>
        </w:numPr>
        <w:tabs>
          <w:tab w:val="clear" w:pos="1134"/>
          <w:tab w:val="num" w:pos="709"/>
        </w:tabs>
        <w:spacing w:line="276" w:lineRule="auto"/>
        <w:ind w:left="709" w:hanging="709"/>
        <w:jc w:val="both"/>
        <w:rPr>
          <w:rFonts w:ascii="Corbel" w:hAnsi="Corbel"/>
          <w:b/>
          <w:sz w:val="22"/>
          <w:szCs w:val="22"/>
        </w:rPr>
      </w:pPr>
      <w:r w:rsidRPr="00ED7EA7">
        <w:rPr>
          <w:rFonts w:ascii="Corbel" w:hAnsi="Corbel"/>
          <w:b/>
          <w:sz w:val="22"/>
          <w:szCs w:val="22"/>
        </w:rPr>
        <w:t>Acting on Risks and Opportunities for Improvement</w:t>
      </w:r>
    </w:p>
    <w:p w14:paraId="775B4F18" w14:textId="77777777" w:rsidR="00CF5E5F" w:rsidRDefault="00CF5E5F" w:rsidP="00527472">
      <w:pPr>
        <w:pStyle w:val="BodyText"/>
        <w:tabs>
          <w:tab w:val="num" w:pos="0"/>
        </w:tabs>
        <w:spacing w:after="0" w:line="276" w:lineRule="auto"/>
        <w:ind w:left="720"/>
        <w:jc w:val="both"/>
        <w:rPr>
          <w:rFonts w:ascii="Corbel" w:hAnsi="Corbel"/>
          <w:snapToGrid w:val="0"/>
          <w:color w:val="000000"/>
          <w:sz w:val="22"/>
          <w:szCs w:val="22"/>
        </w:rPr>
      </w:pPr>
      <w:r w:rsidRPr="00DA4F0F">
        <w:rPr>
          <w:rFonts w:ascii="Corbel" w:hAnsi="Corbel"/>
          <w:snapToGrid w:val="0"/>
          <w:color w:val="000000"/>
          <w:sz w:val="22"/>
          <w:szCs w:val="22"/>
        </w:rPr>
        <w:t xml:space="preserve">Appropriate control measures are put in place to reduce or prevent undesired impacts and potential failures that have been identified. Improvements are achieved where actions are taken to reduce or eliminate a risk or by acting on a new opportunity (e.g., technology advance/transfer); actions </w:t>
      </w:r>
      <w:r>
        <w:rPr>
          <w:rFonts w:ascii="Corbel" w:hAnsi="Corbel"/>
          <w:snapToGrid w:val="0"/>
          <w:color w:val="000000"/>
          <w:sz w:val="22"/>
          <w:szCs w:val="22"/>
        </w:rPr>
        <w:t>are</w:t>
      </w:r>
      <w:r w:rsidRPr="00DA4F0F">
        <w:rPr>
          <w:rFonts w:ascii="Corbel" w:hAnsi="Corbel"/>
          <w:snapToGrid w:val="0"/>
          <w:color w:val="000000"/>
          <w:sz w:val="22"/>
          <w:szCs w:val="22"/>
        </w:rPr>
        <w:t xml:space="preserve"> proportional to the benefit and the impact on the patient or activity.</w:t>
      </w:r>
      <w:r>
        <w:rPr>
          <w:rFonts w:ascii="Corbel" w:hAnsi="Corbel"/>
          <w:snapToGrid w:val="0"/>
          <w:color w:val="000000"/>
          <w:sz w:val="22"/>
          <w:szCs w:val="22"/>
        </w:rPr>
        <w:t xml:space="preserve"> </w:t>
      </w:r>
      <w:r w:rsidRPr="00DA4F0F">
        <w:rPr>
          <w:rFonts w:ascii="Corbel" w:hAnsi="Corbel"/>
          <w:snapToGrid w:val="0"/>
          <w:color w:val="000000"/>
          <w:sz w:val="22"/>
          <w:szCs w:val="22"/>
        </w:rPr>
        <w:t xml:space="preserve">Audit, performance monitoring (internal and external), trend analysis and management review provide assurance that the </w:t>
      </w:r>
      <w:r w:rsidRPr="00DA4F0F">
        <w:rPr>
          <w:rFonts w:ascii="Corbel" w:hAnsi="Corbel"/>
          <w:snapToGrid w:val="0"/>
          <w:color w:val="000000"/>
          <w:sz w:val="22"/>
          <w:szCs w:val="22"/>
        </w:rPr>
        <w:lastRenderedPageBreak/>
        <w:t>management system continues to achieve its intended results and that implemented actions and changes are effective.</w:t>
      </w:r>
    </w:p>
    <w:p w14:paraId="73E5FB48" w14:textId="77777777" w:rsidR="00CF5E5F" w:rsidRDefault="00CF5E5F" w:rsidP="00527472">
      <w:pPr>
        <w:pStyle w:val="BodyText"/>
        <w:tabs>
          <w:tab w:val="num" w:pos="0"/>
        </w:tabs>
        <w:spacing w:after="0" w:line="276" w:lineRule="auto"/>
        <w:ind w:left="720"/>
        <w:jc w:val="both"/>
        <w:rPr>
          <w:rFonts w:ascii="Corbel" w:hAnsi="Corbel"/>
          <w:snapToGrid w:val="0"/>
          <w:color w:val="000000"/>
          <w:sz w:val="22"/>
          <w:szCs w:val="22"/>
        </w:rPr>
      </w:pPr>
    </w:p>
    <w:p w14:paraId="6E0E8038" w14:textId="6C19F32C" w:rsidR="00DA4F0F" w:rsidRPr="00DA4F0F" w:rsidRDefault="00DA4F0F" w:rsidP="00CF5E5F">
      <w:pPr>
        <w:pStyle w:val="BodyText"/>
        <w:tabs>
          <w:tab w:val="num" w:pos="0"/>
        </w:tabs>
        <w:spacing w:after="0" w:line="276" w:lineRule="auto"/>
        <w:ind w:left="720"/>
        <w:jc w:val="both"/>
        <w:rPr>
          <w:rFonts w:ascii="Corbel" w:hAnsi="Corbel"/>
          <w:snapToGrid w:val="0"/>
          <w:color w:val="000000"/>
          <w:sz w:val="22"/>
          <w:szCs w:val="22"/>
        </w:rPr>
      </w:pPr>
      <w:r w:rsidRPr="00DA4F0F">
        <w:rPr>
          <w:rFonts w:ascii="Corbel" w:hAnsi="Corbel"/>
          <w:snapToGrid w:val="0"/>
          <w:color w:val="000000"/>
          <w:sz w:val="22"/>
          <w:szCs w:val="22"/>
        </w:rPr>
        <w:t>Formal risks are raised, a</w:t>
      </w:r>
      <w:r>
        <w:rPr>
          <w:rFonts w:ascii="Corbel" w:hAnsi="Corbel"/>
          <w:snapToGrid w:val="0"/>
          <w:color w:val="000000"/>
          <w:sz w:val="22"/>
          <w:szCs w:val="22"/>
        </w:rPr>
        <w:t>pproved</w:t>
      </w:r>
      <w:r w:rsidRPr="00DA4F0F">
        <w:rPr>
          <w:rFonts w:ascii="Corbel" w:hAnsi="Corbel"/>
          <w:snapToGrid w:val="0"/>
          <w:color w:val="000000"/>
          <w:sz w:val="22"/>
          <w:szCs w:val="22"/>
        </w:rPr>
        <w:t xml:space="preserve">, </w:t>
      </w:r>
      <w:r w:rsidR="00527472">
        <w:rPr>
          <w:rFonts w:ascii="Corbel" w:hAnsi="Corbel"/>
          <w:snapToGrid w:val="0"/>
          <w:color w:val="000000"/>
          <w:sz w:val="22"/>
          <w:szCs w:val="22"/>
        </w:rPr>
        <w:t xml:space="preserve">controlled, </w:t>
      </w:r>
      <w:r w:rsidRPr="00DA4F0F">
        <w:rPr>
          <w:rFonts w:ascii="Corbel" w:hAnsi="Corbel"/>
          <w:snapToGrid w:val="0"/>
          <w:color w:val="000000"/>
          <w:sz w:val="22"/>
          <w:szCs w:val="22"/>
        </w:rPr>
        <w:t xml:space="preserve">actioned, and monitored using Trust procedures </w:t>
      </w:r>
      <w:r w:rsidR="00D156B9">
        <w:rPr>
          <w:rFonts w:ascii="Corbel" w:hAnsi="Corbel"/>
          <w:snapToGrid w:val="0"/>
          <w:color w:val="000000"/>
          <w:sz w:val="22"/>
          <w:szCs w:val="22"/>
        </w:rPr>
        <w:t>and the</w:t>
      </w:r>
      <w:r w:rsidRPr="00DA4F0F">
        <w:rPr>
          <w:rFonts w:ascii="Corbel" w:hAnsi="Corbel"/>
          <w:snapToGrid w:val="0"/>
          <w:color w:val="000000"/>
          <w:sz w:val="22"/>
          <w:szCs w:val="22"/>
        </w:rPr>
        <w:t xml:space="preserve"> web-based risk register (Ulysses; see </w:t>
      </w:r>
      <w:r w:rsidR="00527472">
        <w:rPr>
          <w:rFonts w:ascii="Corbel" w:hAnsi="Corbel"/>
          <w:snapToGrid w:val="0"/>
          <w:color w:val="000000"/>
          <w:sz w:val="22"/>
          <w:szCs w:val="22"/>
        </w:rPr>
        <w:t xml:space="preserve">also section </w:t>
      </w:r>
      <w:r w:rsidRPr="00DA4F0F">
        <w:rPr>
          <w:rFonts w:ascii="Corbel" w:hAnsi="Corbel"/>
          <w:snapToGrid w:val="0"/>
          <w:color w:val="000000"/>
          <w:sz w:val="22"/>
          <w:szCs w:val="22"/>
        </w:rPr>
        <w:t>5.6).</w:t>
      </w:r>
      <w:r w:rsidR="00527472">
        <w:rPr>
          <w:rFonts w:ascii="Corbel" w:hAnsi="Corbel"/>
          <w:snapToGrid w:val="0"/>
          <w:color w:val="000000"/>
          <w:sz w:val="22"/>
          <w:szCs w:val="22"/>
        </w:rPr>
        <w:t xml:space="preserve"> Risk controls are evaluated (e.g., alternative measures, contingency plans), and actions</w:t>
      </w:r>
      <w:r w:rsidR="00A05B19">
        <w:rPr>
          <w:rFonts w:ascii="Corbel" w:hAnsi="Corbel"/>
          <w:snapToGrid w:val="0"/>
          <w:color w:val="000000"/>
          <w:sz w:val="22"/>
          <w:szCs w:val="22"/>
        </w:rPr>
        <w:t xml:space="preserve"> are put into effect </w:t>
      </w:r>
      <w:r w:rsidR="00527472">
        <w:rPr>
          <w:rFonts w:ascii="Corbel" w:hAnsi="Corbel"/>
          <w:snapToGrid w:val="0"/>
          <w:color w:val="000000"/>
          <w:sz w:val="22"/>
          <w:szCs w:val="22"/>
        </w:rPr>
        <w:t>(e.g., finance requests for staff/equipment, loan equipment, recruitment, test/equipment validation/verification)</w:t>
      </w:r>
      <w:r w:rsidR="00A05B19">
        <w:rPr>
          <w:rFonts w:ascii="Corbel" w:hAnsi="Corbel"/>
          <w:snapToGrid w:val="0"/>
          <w:color w:val="000000"/>
          <w:sz w:val="22"/>
          <w:szCs w:val="22"/>
        </w:rPr>
        <w:t>.</w:t>
      </w:r>
      <w:r w:rsidR="00527472">
        <w:rPr>
          <w:rFonts w:ascii="Corbel" w:hAnsi="Corbel"/>
          <w:snapToGrid w:val="0"/>
          <w:color w:val="000000"/>
          <w:sz w:val="22"/>
          <w:szCs w:val="22"/>
        </w:rPr>
        <w:t xml:space="preserve"> Risks are graded based on severity and likelihood</w:t>
      </w:r>
      <w:r w:rsidR="004F3476">
        <w:rPr>
          <w:rFonts w:ascii="Corbel" w:hAnsi="Corbel"/>
          <w:snapToGrid w:val="0"/>
          <w:color w:val="000000"/>
          <w:sz w:val="22"/>
          <w:szCs w:val="22"/>
        </w:rPr>
        <w:t>,</w:t>
      </w:r>
      <w:r w:rsidR="00527472">
        <w:rPr>
          <w:rFonts w:ascii="Corbel" w:hAnsi="Corbel"/>
          <w:snapToGrid w:val="0"/>
          <w:color w:val="000000"/>
          <w:sz w:val="22"/>
          <w:szCs w:val="22"/>
        </w:rPr>
        <w:t xml:space="preserve"> with higher level risks prioritised and evaluated at Hospital/Group level [DOC5705].</w:t>
      </w:r>
      <w:r w:rsidR="00CF5E5F">
        <w:rPr>
          <w:rFonts w:ascii="Corbel" w:hAnsi="Corbel"/>
          <w:snapToGrid w:val="0"/>
          <w:color w:val="000000"/>
          <w:sz w:val="22"/>
          <w:szCs w:val="22"/>
        </w:rPr>
        <w:t xml:space="preserve"> </w:t>
      </w:r>
      <w:r w:rsidRPr="00DA4F0F">
        <w:rPr>
          <w:rFonts w:ascii="Corbel" w:hAnsi="Corbel"/>
          <w:snapToGrid w:val="0"/>
          <w:color w:val="000000"/>
          <w:sz w:val="22"/>
          <w:szCs w:val="22"/>
        </w:rPr>
        <w:t xml:space="preserve">Other identified risks and opportunities </w:t>
      </w:r>
      <w:r w:rsidR="00D156B9">
        <w:rPr>
          <w:rFonts w:ascii="Corbel" w:hAnsi="Corbel"/>
          <w:snapToGrid w:val="0"/>
          <w:color w:val="000000"/>
          <w:sz w:val="22"/>
          <w:szCs w:val="22"/>
        </w:rPr>
        <w:t xml:space="preserve">can be </w:t>
      </w:r>
      <w:r w:rsidRPr="00DA4F0F">
        <w:rPr>
          <w:rFonts w:ascii="Corbel" w:hAnsi="Corbel"/>
          <w:snapToGrid w:val="0"/>
          <w:color w:val="000000"/>
          <w:sz w:val="22"/>
          <w:szCs w:val="22"/>
        </w:rPr>
        <w:t xml:space="preserve">recorded on </w:t>
      </w:r>
      <w:r w:rsidR="00527472">
        <w:rPr>
          <w:rFonts w:ascii="Corbel" w:hAnsi="Corbel"/>
          <w:snapToGrid w:val="0"/>
          <w:color w:val="000000"/>
          <w:sz w:val="22"/>
          <w:szCs w:val="22"/>
        </w:rPr>
        <w:t>Q-Pulse as a quality improvement project (QIP)</w:t>
      </w:r>
      <w:r w:rsidR="00D07CBA">
        <w:rPr>
          <w:rFonts w:ascii="Corbel" w:hAnsi="Corbel"/>
          <w:snapToGrid w:val="0"/>
          <w:color w:val="000000"/>
          <w:sz w:val="22"/>
          <w:szCs w:val="22"/>
        </w:rPr>
        <w:t xml:space="preserve"> [DOC6029]</w:t>
      </w:r>
      <w:r w:rsidR="00D156B9">
        <w:rPr>
          <w:rFonts w:ascii="Corbel" w:hAnsi="Corbel"/>
          <w:snapToGrid w:val="0"/>
          <w:color w:val="000000"/>
          <w:sz w:val="22"/>
          <w:szCs w:val="22"/>
        </w:rPr>
        <w:t xml:space="preserve"> and</w:t>
      </w:r>
      <w:r w:rsidR="00A05B19">
        <w:rPr>
          <w:rFonts w:ascii="Corbel" w:hAnsi="Corbel"/>
          <w:snapToGrid w:val="0"/>
          <w:color w:val="000000"/>
          <w:sz w:val="22"/>
          <w:szCs w:val="22"/>
        </w:rPr>
        <w:t xml:space="preserve"> </w:t>
      </w:r>
      <w:r w:rsidR="00CF5E5F">
        <w:rPr>
          <w:rFonts w:ascii="Corbel" w:hAnsi="Corbel"/>
          <w:snapToGrid w:val="0"/>
          <w:color w:val="000000"/>
          <w:sz w:val="22"/>
          <w:szCs w:val="22"/>
        </w:rPr>
        <w:t>can inform quality objectives.</w:t>
      </w:r>
    </w:p>
    <w:p w14:paraId="45767FBD" w14:textId="77777777" w:rsidR="00AE5A48" w:rsidRDefault="00AE5A48" w:rsidP="0085009C">
      <w:pPr>
        <w:pStyle w:val="BodyText"/>
        <w:tabs>
          <w:tab w:val="num" w:pos="0"/>
        </w:tabs>
        <w:spacing w:after="0" w:line="276" w:lineRule="auto"/>
        <w:ind w:left="720"/>
        <w:jc w:val="both"/>
        <w:rPr>
          <w:rFonts w:ascii="Corbel" w:hAnsi="Corbel"/>
          <w:snapToGrid w:val="0"/>
          <w:color w:val="000000"/>
          <w:sz w:val="22"/>
          <w:szCs w:val="22"/>
        </w:rPr>
      </w:pPr>
    </w:p>
    <w:p w14:paraId="1A195ECB"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5A565EB2" w14:textId="5682B789" w:rsidR="0085009C" w:rsidRPr="004F3476" w:rsidRDefault="003E7F3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11" w:name="_Toc180954974"/>
      <w:r w:rsidRPr="004F3476">
        <w:rPr>
          <w:rFonts w:ascii="Corbel" w:hAnsi="Corbel"/>
          <w:b/>
          <w:sz w:val="24"/>
          <w:szCs w:val="24"/>
        </w:rPr>
        <w:t>Improvement</w:t>
      </w:r>
      <w:bookmarkEnd w:id="111"/>
    </w:p>
    <w:p w14:paraId="356141F7" w14:textId="50023A96" w:rsidR="00E10148" w:rsidRPr="004F3476" w:rsidRDefault="00E10148" w:rsidP="00E10148">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12" w:name="_Toc180954975"/>
      <w:r w:rsidRPr="004F3476">
        <w:rPr>
          <w:rFonts w:ascii="Corbel" w:hAnsi="Corbel"/>
          <w:b/>
          <w:sz w:val="22"/>
          <w:szCs w:val="22"/>
        </w:rPr>
        <w:t>Continual Improvement</w:t>
      </w:r>
      <w:bookmarkEnd w:id="112"/>
    </w:p>
    <w:p w14:paraId="79E59A16" w14:textId="2694735B" w:rsidR="008060C8" w:rsidRDefault="009E2AB7" w:rsidP="00FC30FB">
      <w:pPr>
        <w:pStyle w:val="CPA"/>
        <w:spacing w:before="0" w:after="0" w:line="276" w:lineRule="auto"/>
        <w:ind w:left="709"/>
        <w:rPr>
          <w:rFonts w:ascii="Corbel" w:hAnsi="Corbel"/>
          <w:b w:val="0"/>
          <w:szCs w:val="22"/>
        </w:rPr>
      </w:pPr>
      <w:r w:rsidRPr="004A12E3">
        <w:rPr>
          <w:rFonts w:ascii="Corbel" w:hAnsi="Corbel"/>
          <w:b w:val="0"/>
          <w:szCs w:val="22"/>
        </w:rPr>
        <w:t>Quality improvement is</w:t>
      </w:r>
      <w:r w:rsidR="00365DCB">
        <w:rPr>
          <w:rFonts w:ascii="Corbel" w:hAnsi="Corbel"/>
          <w:b w:val="0"/>
          <w:szCs w:val="22"/>
        </w:rPr>
        <w:t xml:space="preserve"> </w:t>
      </w:r>
      <w:r w:rsidRPr="004A12E3">
        <w:rPr>
          <w:rFonts w:ascii="Corbel" w:hAnsi="Corbel"/>
          <w:b w:val="0"/>
          <w:szCs w:val="22"/>
        </w:rPr>
        <w:t xml:space="preserve">essential </w:t>
      </w:r>
      <w:r w:rsidR="00365DCB">
        <w:rPr>
          <w:rFonts w:ascii="Corbel" w:hAnsi="Corbel"/>
          <w:b w:val="0"/>
          <w:szCs w:val="22"/>
        </w:rPr>
        <w:t xml:space="preserve">to </w:t>
      </w:r>
      <w:r w:rsidRPr="00785FDA">
        <w:rPr>
          <w:rFonts w:ascii="Corbel" w:hAnsi="Corbel"/>
          <w:b w:val="0"/>
          <w:szCs w:val="22"/>
        </w:rPr>
        <w:t xml:space="preserve">ensure </w:t>
      </w:r>
      <w:r w:rsidR="008060C8">
        <w:rPr>
          <w:rFonts w:ascii="Corbel" w:hAnsi="Corbel"/>
          <w:b w:val="0"/>
          <w:szCs w:val="22"/>
        </w:rPr>
        <w:t xml:space="preserve">that </w:t>
      </w:r>
      <w:r w:rsidRPr="00785FDA">
        <w:rPr>
          <w:rFonts w:ascii="Corbel" w:hAnsi="Corbel"/>
          <w:b w:val="0"/>
          <w:szCs w:val="22"/>
        </w:rPr>
        <w:t xml:space="preserve">the </w:t>
      </w:r>
      <w:r w:rsidR="00365DCB" w:rsidRPr="00785FDA">
        <w:rPr>
          <w:rFonts w:ascii="Corbel" w:hAnsi="Corbel"/>
          <w:b w:val="0"/>
          <w:szCs w:val="22"/>
        </w:rPr>
        <w:t>Laboratories</w:t>
      </w:r>
      <w:r w:rsidRPr="00785FDA">
        <w:rPr>
          <w:rFonts w:ascii="Corbel" w:hAnsi="Corbel"/>
          <w:b w:val="0"/>
          <w:szCs w:val="22"/>
        </w:rPr>
        <w:t xml:space="preserve"> </w:t>
      </w:r>
      <w:r w:rsidR="008060C8">
        <w:rPr>
          <w:rFonts w:ascii="Corbel" w:hAnsi="Corbel"/>
          <w:b w:val="0"/>
          <w:szCs w:val="22"/>
        </w:rPr>
        <w:t xml:space="preserve">continue to </w:t>
      </w:r>
      <w:r w:rsidRPr="00785FDA">
        <w:rPr>
          <w:rFonts w:ascii="Corbel" w:hAnsi="Corbel"/>
          <w:b w:val="0"/>
          <w:szCs w:val="22"/>
        </w:rPr>
        <w:t>deliver a high-quality</w:t>
      </w:r>
      <w:r w:rsidR="00124D42" w:rsidRPr="00785FDA">
        <w:rPr>
          <w:rFonts w:ascii="Corbel" w:hAnsi="Corbel"/>
          <w:b w:val="0"/>
          <w:szCs w:val="22"/>
        </w:rPr>
        <w:t>, robust, and timely</w:t>
      </w:r>
      <w:r w:rsidRPr="00785FDA">
        <w:rPr>
          <w:rFonts w:ascii="Corbel" w:hAnsi="Corbel"/>
          <w:b w:val="0"/>
          <w:szCs w:val="22"/>
        </w:rPr>
        <w:t xml:space="preserve"> service</w:t>
      </w:r>
      <w:r w:rsidR="00124D42" w:rsidRPr="00785FDA">
        <w:rPr>
          <w:rFonts w:ascii="Corbel" w:hAnsi="Corbel"/>
          <w:b w:val="0"/>
          <w:szCs w:val="22"/>
        </w:rPr>
        <w:t xml:space="preserve"> to patients</w:t>
      </w:r>
      <w:r w:rsidR="00365DCB" w:rsidRPr="00785FDA">
        <w:rPr>
          <w:rFonts w:ascii="Corbel" w:hAnsi="Corbel"/>
          <w:b w:val="0"/>
          <w:szCs w:val="22"/>
        </w:rPr>
        <w:t>.</w:t>
      </w:r>
      <w:r w:rsidR="00785FDA" w:rsidRPr="00785FDA">
        <w:rPr>
          <w:rFonts w:ascii="Corbel" w:hAnsi="Corbel"/>
          <w:b w:val="0"/>
          <w:szCs w:val="22"/>
        </w:rPr>
        <w:t xml:space="preserve"> Improvement activities are prioritised based on service needs, risk, and patient care outcome. </w:t>
      </w:r>
      <w:r w:rsidR="00785FDA" w:rsidRPr="00785FDA">
        <w:rPr>
          <w:rFonts w:ascii="Corbel" w:hAnsi="Corbel"/>
          <w:b w:val="0"/>
          <w:bCs/>
          <w:szCs w:val="22"/>
        </w:rPr>
        <w:t>The Laboratories identify</w:t>
      </w:r>
      <w:r w:rsidR="00785FDA">
        <w:rPr>
          <w:rFonts w:ascii="Corbel" w:hAnsi="Corbel"/>
          <w:b w:val="0"/>
          <w:bCs/>
          <w:szCs w:val="22"/>
        </w:rPr>
        <w:t xml:space="preserve"> and select</w:t>
      </w:r>
      <w:r w:rsidR="00785FDA" w:rsidRPr="00785FDA">
        <w:rPr>
          <w:rFonts w:ascii="Corbel" w:hAnsi="Corbel"/>
          <w:b w:val="0"/>
          <w:bCs/>
          <w:szCs w:val="22"/>
        </w:rPr>
        <w:t xml:space="preserve"> opportunities for improvement</w:t>
      </w:r>
      <w:r w:rsidR="00785FDA">
        <w:rPr>
          <w:rFonts w:ascii="Corbel" w:hAnsi="Corbel"/>
          <w:b w:val="0"/>
          <w:bCs/>
          <w:szCs w:val="22"/>
        </w:rPr>
        <w:t xml:space="preserve"> from many sources including risks assessments</w:t>
      </w:r>
      <w:r w:rsidR="008060C8">
        <w:rPr>
          <w:rFonts w:ascii="Corbel" w:hAnsi="Corbel"/>
          <w:b w:val="0"/>
          <w:bCs/>
          <w:szCs w:val="22"/>
        </w:rPr>
        <w:t>;</w:t>
      </w:r>
      <w:r w:rsidR="00785FDA">
        <w:rPr>
          <w:rFonts w:ascii="Corbel" w:hAnsi="Corbel"/>
          <w:b w:val="0"/>
          <w:bCs/>
          <w:szCs w:val="22"/>
        </w:rPr>
        <w:t xml:space="preserve"> reviews of policies</w:t>
      </w:r>
      <w:r w:rsidR="008060C8">
        <w:rPr>
          <w:rFonts w:ascii="Corbel" w:hAnsi="Corbel"/>
          <w:b w:val="0"/>
          <w:bCs/>
          <w:szCs w:val="22"/>
        </w:rPr>
        <w:t>,</w:t>
      </w:r>
      <w:r w:rsidR="00785FDA">
        <w:rPr>
          <w:rFonts w:ascii="Corbel" w:hAnsi="Corbel"/>
          <w:b w:val="0"/>
          <w:bCs/>
          <w:szCs w:val="22"/>
        </w:rPr>
        <w:t xml:space="preserve"> procedures</w:t>
      </w:r>
      <w:r w:rsidR="008060C8">
        <w:rPr>
          <w:rFonts w:ascii="Corbel" w:hAnsi="Corbel"/>
          <w:b w:val="0"/>
          <w:bCs/>
          <w:szCs w:val="22"/>
        </w:rPr>
        <w:t>, and workflows;</w:t>
      </w:r>
      <w:r w:rsidR="00785FDA">
        <w:rPr>
          <w:rFonts w:ascii="Corbel" w:hAnsi="Corbel"/>
          <w:b w:val="0"/>
          <w:bCs/>
          <w:szCs w:val="22"/>
        </w:rPr>
        <w:t xml:space="preserve"> strategy</w:t>
      </w:r>
      <w:r w:rsidR="008060C8">
        <w:rPr>
          <w:rFonts w:ascii="Corbel" w:hAnsi="Corbel"/>
          <w:b w:val="0"/>
          <w:bCs/>
          <w:szCs w:val="22"/>
        </w:rPr>
        <w:t>,</w:t>
      </w:r>
      <w:r w:rsidR="00785FDA">
        <w:rPr>
          <w:rFonts w:ascii="Corbel" w:hAnsi="Corbel"/>
          <w:b w:val="0"/>
          <w:bCs/>
          <w:szCs w:val="22"/>
        </w:rPr>
        <w:t xml:space="preserve"> objective setting</w:t>
      </w:r>
      <w:r w:rsidR="008060C8">
        <w:rPr>
          <w:rFonts w:ascii="Corbel" w:hAnsi="Corbel"/>
          <w:b w:val="0"/>
          <w:bCs/>
          <w:szCs w:val="22"/>
        </w:rPr>
        <w:t>, and operational management</w:t>
      </w:r>
      <w:r w:rsidR="00785FDA">
        <w:rPr>
          <w:rFonts w:ascii="Corbel" w:hAnsi="Corbel"/>
          <w:b w:val="0"/>
          <w:bCs/>
          <w:szCs w:val="22"/>
        </w:rPr>
        <w:t xml:space="preserve"> meeting</w:t>
      </w:r>
      <w:r w:rsidR="008060C8">
        <w:rPr>
          <w:rFonts w:ascii="Corbel" w:hAnsi="Corbel"/>
          <w:b w:val="0"/>
          <w:bCs/>
          <w:szCs w:val="22"/>
        </w:rPr>
        <w:t>s;</w:t>
      </w:r>
      <w:r w:rsidR="00785FDA">
        <w:rPr>
          <w:rFonts w:ascii="Corbel" w:hAnsi="Corbel"/>
          <w:b w:val="0"/>
          <w:bCs/>
          <w:szCs w:val="22"/>
        </w:rPr>
        <w:t xml:space="preserve"> discussion at team and quality meetings</w:t>
      </w:r>
      <w:r w:rsidR="008060C8">
        <w:rPr>
          <w:rFonts w:ascii="Corbel" w:hAnsi="Corbel"/>
          <w:b w:val="0"/>
          <w:bCs/>
          <w:szCs w:val="22"/>
        </w:rPr>
        <w:t>;</w:t>
      </w:r>
      <w:r w:rsidR="00785FDA">
        <w:rPr>
          <w:rFonts w:ascii="Corbel" w:hAnsi="Corbel"/>
          <w:b w:val="0"/>
          <w:bCs/>
          <w:szCs w:val="22"/>
        </w:rPr>
        <w:t xml:space="preserve"> </w:t>
      </w:r>
      <w:r w:rsidR="00785FDA" w:rsidRPr="00785FDA">
        <w:rPr>
          <w:rFonts w:ascii="Corbel" w:hAnsi="Corbel"/>
          <w:b w:val="0"/>
          <w:bCs/>
          <w:szCs w:val="22"/>
        </w:rPr>
        <w:t>incident reporting</w:t>
      </w:r>
      <w:r w:rsidR="008060C8">
        <w:rPr>
          <w:rFonts w:ascii="Corbel" w:hAnsi="Corbel"/>
          <w:b w:val="0"/>
          <w:bCs/>
          <w:szCs w:val="22"/>
        </w:rPr>
        <w:t>;</w:t>
      </w:r>
      <w:r w:rsidR="00785FDA" w:rsidRPr="00785FDA">
        <w:rPr>
          <w:rFonts w:ascii="Corbel" w:hAnsi="Corbel"/>
          <w:b w:val="0"/>
          <w:bCs/>
          <w:szCs w:val="22"/>
        </w:rPr>
        <w:t xml:space="preserve"> </w:t>
      </w:r>
      <w:r w:rsidR="008060C8">
        <w:rPr>
          <w:rFonts w:ascii="Corbel" w:hAnsi="Corbel"/>
          <w:b w:val="0"/>
          <w:bCs/>
          <w:szCs w:val="22"/>
        </w:rPr>
        <w:t xml:space="preserve">internal or external evaluations (audits); </w:t>
      </w:r>
      <w:r w:rsidR="00131404">
        <w:rPr>
          <w:rFonts w:ascii="Corbel" w:hAnsi="Corbel"/>
          <w:b w:val="0"/>
          <w:bCs/>
          <w:szCs w:val="22"/>
        </w:rPr>
        <w:t>external quality assessment (EQA)</w:t>
      </w:r>
      <w:r w:rsidR="00177807">
        <w:rPr>
          <w:rFonts w:ascii="Corbel" w:hAnsi="Corbel"/>
          <w:b w:val="0"/>
          <w:bCs/>
          <w:szCs w:val="22"/>
        </w:rPr>
        <w:t xml:space="preserve"> results</w:t>
      </w:r>
      <w:r w:rsidR="00131404">
        <w:rPr>
          <w:rFonts w:ascii="Corbel" w:hAnsi="Corbel"/>
          <w:b w:val="0"/>
          <w:bCs/>
          <w:szCs w:val="22"/>
        </w:rPr>
        <w:t>;</w:t>
      </w:r>
      <w:r w:rsidR="00177807">
        <w:rPr>
          <w:rFonts w:ascii="Corbel" w:hAnsi="Corbel"/>
          <w:b w:val="0"/>
          <w:bCs/>
          <w:szCs w:val="22"/>
        </w:rPr>
        <w:t xml:space="preserve"> data analysis including that of internal quality control;</w:t>
      </w:r>
      <w:r w:rsidR="00131404">
        <w:rPr>
          <w:rFonts w:ascii="Corbel" w:hAnsi="Corbel"/>
          <w:b w:val="0"/>
          <w:bCs/>
          <w:szCs w:val="22"/>
        </w:rPr>
        <w:t xml:space="preserve"> </w:t>
      </w:r>
      <w:r w:rsidR="00785FDA" w:rsidRPr="00785FDA">
        <w:rPr>
          <w:rFonts w:ascii="Corbel" w:hAnsi="Corbel"/>
          <w:b w:val="0"/>
          <w:bCs/>
          <w:szCs w:val="22"/>
        </w:rPr>
        <w:t>feedback and suggestions</w:t>
      </w:r>
      <w:r w:rsidR="008060C8">
        <w:rPr>
          <w:rFonts w:ascii="Corbel" w:hAnsi="Corbel"/>
          <w:b w:val="0"/>
          <w:bCs/>
          <w:szCs w:val="22"/>
        </w:rPr>
        <w:t xml:space="preserve"> from staff or service users; and </w:t>
      </w:r>
      <w:r w:rsidR="00785FDA">
        <w:rPr>
          <w:rFonts w:ascii="Corbel" w:hAnsi="Corbel"/>
          <w:b w:val="0"/>
          <w:bCs/>
          <w:szCs w:val="22"/>
        </w:rPr>
        <w:t>management reviews</w:t>
      </w:r>
      <w:r w:rsidR="008060C8">
        <w:rPr>
          <w:rFonts w:ascii="Corbel" w:hAnsi="Corbel"/>
          <w:b w:val="0"/>
          <w:bCs/>
          <w:szCs w:val="22"/>
        </w:rPr>
        <w:t xml:space="preserve">. </w:t>
      </w:r>
      <w:r w:rsidR="008060C8" w:rsidRPr="004A12E3">
        <w:rPr>
          <w:rFonts w:ascii="Corbel" w:hAnsi="Corbel"/>
          <w:b w:val="0"/>
          <w:szCs w:val="22"/>
        </w:rPr>
        <w:t>Quality improvement can be proactive</w:t>
      </w:r>
      <w:r w:rsidR="008060C8">
        <w:rPr>
          <w:rFonts w:ascii="Corbel" w:hAnsi="Corbel"/>
          <w:b w:val="0"/>
          <w:szCs w:val="22"/>
        </w:rPr>
        <w:t xml:space="preserve"> (e.g.,</w:t>
      </w:r>
      <w:r w:rsidR="008060C8" w:rsidRPr="004A12E3">
        <w:rPr>
          <w:rFonts w:ascii="Corbel" w:hAnsi="Corbel"/>
          <w:b w:val="0"/>
          <w:szCs w:val="22"/>
        </w:rPr>
        <w:t xml:space="preserve"> new ideas about different ways of working, achieving in</w:t>
      </w:r>
      <w:r w:rsidR="008060C8">
        <w:rPr>
          <w:rFonts w:ascii="Corbel" w:hAnsi="Corbel"/>
          <w:b w:val="0"/>
          <w:szCs w:val="22"/>
        </w:rPr>
        <w:t xml:space="preserve">creased efficiency) or </w:t>
      </w:r>
      <w:r w:rsidR="008060C8" w:rsidRPr="004A12E3">
        <w:rPr>
          <w:rFonts w:ascii="Corbel" w:hAnsi="Corbel"/>
          <w:b w:val="0"/>
          <w:szCs w:val="22"/>
        </w:rPr>
        <w:t xml:space="preserve">reactive </w:t>
      </w:r>
      <w:r w:rsidR="008060C8">
        <w:rPr>
          <w:rFonts w:ascii="Corbel" w:hAnsi="Corbel"/>
          <w:b w:val="0"/>
          <w:szCs w:val="22"/>
        </w:rPr>
        <w:t>(e.g., errors and incidents).</w:t>
      </w:r>
    </w:p>
    <w:p w14:paraId="65DD2108" w14:textId="1209D834" w:rsidR="00785FDA" w:rsidRDefault="00785FDA" w:rsidP="009E2AB7">
      <w:pPr>
        <w:pStyle w:val="CPA"/>
        <w:spacing w:before="0" w:after="0" w:line="276" w:lineRule="auto"/>
        <w:ind w:left="709"/>
        <w:rPr>
          <w:rFonts w:ascii="Corbel" w:hAnsi="Corbel"/>
          <w:b w:val="0"/>
          <w:bCs/>
          <w:szCs w:val="22"/>
        </w:rPr>
      </w:pPr>
    </w:p>
    <w:p w14:paraId="1E9DDA92" w14:textId="0E89CFD2" w:rsidR="00131404" w:rsidRDefault="00131404" w:rsidP="00FC30FB">
      <w:pPr>
        <w:pStyle w:val="CPA"/>
        <w:spacing w:before="0" w:after="0" w:line="276" w:lineRule="auto"/>
        <w:ind w:left="709"/>
        <w:rPr>
          <w:rFonts w:ascii="Corbel" w:hAnsi="Corbel"/>
          <w:b w:val="0"/>
          <w:szCs w:val="22"/>
        </w:rPr>
      </w:pPr>
      <w:r>
        <w:rPr>
          <w:rFonts w:ascii="Corbel" w:hAnsi="Corbel"/>
          <w:b w:val="0"/>
          <w:bCs/>
          <w:szCs w:val="22"/>
        </w:rPr>
        <w:t xml:space="preserve">Potential improvements are raised on Q-Pulse as staff suggestions or as quality improvement plans (QIPS). The </w:t>
      </w:r>
      <w:r w:rsidR="00177807">
        <w:rPr>
          <w:rFonts w:ascii="Corbel" w:hAnsi="Corbel"/>
          <w:b w:val="0"/>
          <w:bCs/>
          <w:szCs w:val="22"/>
        </w:rPr>
        <w:t xml:space="preserve">Q-Pulse </w:t>
      </w:r>
      <w:r>
        <w:rPr>
          <w:rFonts w:ascii="Corbel" w:hAnsi="Corbel"/>
          <w:b w:val="0"/>
          <w:bCs/>
          <w:szCs w:val="22"/>
        </w:rPr>
        <w:t>framework for quality improvement, change management and project management [DOC6029] was developed to allow for the raising of quality improvement ideas, their acceptance (or rejection), progression and completion. For each QIP, roles and responsibilities, business/finance, project management, validation/verification, implementation, and UKAS requirements are considered and documented [DOC6030, DOC6031, DOC6032].</w:t>
      </w:r>
      <w:r w:rsidR="00FC30FB">
        <w:rPr>
          <w:rFonts w:ascii="Corbel" w:hAnsi="Corbel"/>
          <w:b w:val="0"/>
          <w:szCs w:val="22"/>
        </w:rPr>
        <w:t xml:space="preserve"> </w:t>
      </w:r>
      <w:r w:rsidR="009E2AB7">
        <w:rPr>
          <w:rFonts w:ascii="Corbel" w:hAnsi="Corbel"/>
          <w:b w:val="0"/>
          <w:szCs w:val="22"/>
        </w:rPr>
        <w:t>I</w:t>
      </w:r>
      <w:r w:rsidR="009E2AB7" w:rsidRPr="004A12E3">
        <w:rPr>
          <w:rFonts w:ascii="Corbel" w:hAnsi="Corbel"/>
          <w:b w:val="0"/>
          <w:szCs w:val="22"/>
        </w:rPr>
        <w:t xml:space="preserve">mprovement </w:t>
      </w:r>
      <w:r w:rsidR="00B05D39">
        <w:rPr>
          <w:rFonts w:ascii="Corbel" w:hAnsi="Corbel"/>
          <w:b w:val="0"/>
          <w:szCs w:val="22"/>
        </w:rPr>
        <w:t>actions</w:t>
      </w:r>
      <w:r w:rsidR="009E2AB7" w:rsidRPr="004A12E3">
        <w:rPr>
          <w:rFonts w:ascii="Corbel" w:hAnsi="Corbel"/>
          <w:b w:val="0"/>
          <w:szCs w:val="22"/>
        </w:rPr>
        <w:t xml:space="preserve"> are developed</w:t>
      </w:r>
      <w:r>
        <w:rPr>
          <w:rFonts w:ascii="Corbel" w:hAnsi="Corbel"/>
          <w:b w:val="0"/>
          <w:szCs w:val="22"/>
        </w:rPr>
        <w:t xml:space="preserve"> and monitored</w:t>
      </w:r>
      <w:r w:rsidR="009E2AB7" w:rsidRPr="004A12E3">
        <w:rPr>
          <w:rFonts w:ascii="Corbel" w:hAnsi="Corbel"/>
          <w:b w:val="0"/>
          <w:szCs w:val="22"/>
        </w:rPr>
        <w:t xml:space="preserve"> in </w:t>
      </w:r>
      <w:r>
        <w:rPr>
          <w:rFonts w:ascii="Corbel" w:hAnsi="Corbel"/>
          <w:b w:val="0"/>
          <w:szCs w:val="22"/>
        </w:rPr>
        <w:t xml:space="preserve">various </w:t>
      </w:r>
      <w:r w:rsidR="009E2AB7" w:rsidRPr="004A12E3">
        <w:rPr>
          <w:rFonts w:ascii="Corbel" w:hAnsi="Corbel"/>
          <w:b w:val="0"/>
          <w:szCs w:val="22"/>
        </w:rPr>
        <w:t>team meetings (</w:t>
      </w:r>
      <w:r>
        <w:rPr>
          <w:rFonts w:ascii="Corbel" w:hAnsi="Corbel"/>
          <w:b w:val="0"/>
          <w:szCs w:val="22"/>
        </w:rPr>
        <w:t>e.g., operational management</w:t>
      </w:r>
      <w:r w:rsidR="00B05D39">
        <w:rPr>
          <w:rFonts w:ascii="Corbel" w:hAnsi="Corbel"/>
          <w:b w:val="0"/>
          <w:szCs w:val="22"/>
        </w:rPr>
        <w:t>, development team</w:t>
      </w:r>
      <w:r>
        <w:rPr>
          <w:rFonts w:ascii="Corbel" w:hAnsi="Corbel"/>
          <w:b w:val="0"/>
          <w:szCs w:val="22"/>
        </w:rPr>
        <w:t xml:space="preserve"> and </w:t>
      </w:r>
      <w:r w:rsidR="009E2AB7" w:rsidRPr="004A12E3">
        <w:rPr>
          <w:rFonts w:ascii="Corbel" w:hAnsi="Corbel"/>
          <w:b w:val="0"/>
          <w:szCs w:val="22"/>
        </w:rPr>
        <w:t>quality team</w:t>
      </w:r>
      <w:r>
        <w:rPr>
          <w:rFonts w:ascii="Corbel" w:hAnsi="Corbel"/>
          <w:b w:val="0"/>
          <w:szCs w:val="22"/>
        </w:rPr>
        <w:t xml:space="preserve"> meetings</w:t>
      </w:r>
      <w:r w:rsidR="009E2AB7" w:rsidRPr="004A12E3">
        <w:rPr>
          <w:rFonts w:ascii="Corbel" w:hAnsi="Corbel"/>
          <w:b w:val="0"/>
          <w:szCs w:val="22"/>
        </w:rPr>
        <w:t>)</w:t>
      </w:r>
      <w:r w:rsidR="00B05D39">
        <w:rPr>
          <w:rFonts w:ascii="Corbel" w:hAnsi="Corbel"/>
          <w:b w:val="0"/>
          <w:szCs w:val="22"/>
        </w:rPr>
        <w:t xml:space="preserve">. They are communicated to staff via various meetings, laboratory objectives [DOC1343] and the annual review [DOC1020]. The effectiveness of quality improvements </w:t>
      </w:r>
      <w:r w:rsidR="00FC30FB">
        <w:rPr>
          <w:rFonts w:ascii="Corbel" w:hAnsi="Corbel"/>
          <w:b w:val="0"/>
          <w:szCs w:val="22"/>
        </w:rPr>
        <w:t>is</w:t>
      </w:r>
      <w:r w:rsidR="00B05D39">
        <w:rPr>
          <w:rFonts w:ascii="Corbel" w:hAnsi="Corbel"/>
          <w:b w:val="0"/>
          <w:szCs w:val="22"/>
        </w:rPr>
        <w:t xml:space="preserve"> evaluated (e.g., internal audit following implementation, changes to KPIs for turnaround times, user surveys).</w:t>
      </w:r>
    </w:p>
    <w:p w14:paraId="23E0AB33" w14:textId="77777777" w:rsidR="00365DCB" w:rsidRDefault="00365DCB" w:rsidP="0085009C">
      <w:pPr>
        <w:pStyle w:val="BodyText"/>
        <w:tabs>
          <w:tab w:val="num" w:pos="0"/>
        </w:tabs>
        <w:spacing w:after="0" w:line="276" w:lineRule="auto"/>
        <w:ind w:left="720"/>
        <w:jc w:val="both"/>
        <w:rPr>
          <w:rFonts w:ascii="Corbel" w:hAnsi="Corbel"/>
          <w:snapToGrid w:val="0"/>
          <w:color w:val="000000"/>
          <w:sz w:val="22"/>
          <w:szCs w:val="22"/>
        </w:rPr>
      </w:pPr>
    </w:p>
    <w:p w14:paraId="0AA580A1" w14:textId="57D9BFC5" w:rsidR="00E10148" w:rsidRPr="004F3476" w:rsidRDefault="00E10148" w:rsidP="00E10148">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13" w:name="_Toc180954976"/>
      <w:r w:rsidRPr="004F3476">
        <w:rPr>
          <w:rFonts w:ascii="Corbel" w:hAnsi="Corbel"/>
          <w:b/>
          <w:sz w:val="22"/>
          <w:szCs w:val="22"/>
        </w:rPr>
        <w:t>Laboratory Patients, User, and Personnel Feedback</w:t>
      </w:r>
      <w:bookmarkEnd w:id="113"/>
    </w:p>
    <w:p w14:paraId="440DB808" w14:textId="5F2F35B1" w:rsidR="00482A44" w:rsidRDefault="00E10148" w:rsidP="00482A44">
      <w:pPr>
        <w:spacing w:line="276" w:lineRule="auto"/>
        <w:ind w:leftChars="354" w:left="708"/>
        <w:jc w:val="both"/>
        <w:rPr>
          <w:rFonts w:ascii="Corbel" w:hAnsi="Corbel"/>
          <w:sz w:val="22"/>
          <w:szCs w:val="22"/>
        </w:rPr>
      </w:pPr>
      <w:r>
        <w:rPr>
          <w:rFonts w:ascii="Corbel" w:hAnsi="Corbel"/>
          <w:sz w:val="22"/>
          <w:szCs w:val="22"/>
        </w:rPr>
        <w:t xml:space="preserve">The processes for patient, user and personnel feedback are described in DOC1187. </w:t>
      </w:r>
      <w:r w:rsidR="00482A44">
        <w:rPr>
          <w:rFonts w:ascii="Corbel" w:hAnsi="Corbel"/>
          <w:sz w:val="22"/>
          <w:szCs w:val="22"/>
        </w:rPr>
        <w:t>All feedback is recorded, assessed, and acted upon where appropriate. Feedback can be translated into corrective or preventive actions and form the focus of objective setting and planning.</w:t>
      </w:r>
      <w:r w:rsidR="001304F9">
        <w:rPr>
          <w:rFonts w:ascii="Corbel" w:hAnsi="Corbel"/>
          <w:sz w:val="22"/>
          <w:szCs w:val="22"/>
        </w:rPr>
        <w:t xml:space="preserve"> Feedback is compiled and presented in the Annual Management Review.</w:t>
      </w:r>
    </w:p>
    <w:p w14:paraId="5D24DF7F" w14:textId="77777777" w:rsidR="00482A44" w:rsidRDefault="00482A44" w:rsidP="00482A44">
      <w:pPr>
        <w:spacing w:line="276" w:lineRule="auto"/>
        <w:ind w:leftChars="354" w:left="708"/>
        <w:jc w:val="both"/>
        <w:rPr>
          <w:rFonts w:ascii="Corbel" w:hAnsi="Corbel"/>
          <w:sz w:val="22"/>
          <w:szCs w:val="22"/>
        </w:rPr>
      </w:pPr>
    </w:p>
    <w:p w14:paraId="3443886D" w14:textId="61DBEBE6" w:rsidR="00482A44" w:rsidRPr="006C0736" w:rsidRDefault="00E10148" w:rsidP="001304F9">
      <w:pPr>
        <w:spacing w:line="276" w:lineRule="auto"/>
        <w:ind w:leftChars="354" w:left="708"/>
        <w:jc w:val="both"/>
        <w:rPr>
          <w:rFonts w:ascii="Corbel" w:hAnsi="Corbel"/>
          <w:sz w:val="22"/>
          <w:szCs w:val="22"/>
        </w:rPr>
      </w:pPr>
      <w:r>
        <w:rPr>
          <w:rFonts w:ascii="Corbel" w:hAnsi="Corbel"/>
          <w:sz w:val="22"/>
          <w:szCs w:val="22"/>
        </w:rPr>
        <w:t>Patient feedback is received via service users or as formal complaints via Trust PALS. The laboratories receive user feedback as compliments, suggestions,</w:t>
      </w:r>
      <w:r w:rsidR="00482A44">
        <w:rPr>
          <w:rFonts w:ascii="Corbel" w:hAnsi="Corbel"/>
          <w:sz w:val="22"/>
          <w:szCs w:val="22"/>
        </w:rPr>
        <w:t xml:space="preserve"> comments,</w:t>
      </w:r>
      <w:r>
        <w:rPr>
          <w:rFonts w:ascii="Corbel" w:hAnsi="Corbel"/>
          <w:sz w:val="22"/>
          <w:szCs w:val="22"/>
        </w:rPr>
        <w:t xml:space="preserve"> concerns and complaints via telephone, email, MDT meetings and </w:t>
      </w:r>
      <w:r w:rsidR="00482A44">
        <w:rPr>
          <w:rFonts w:ascii="Corbel" w:hAnsi="Corbel"/>
          <w:sz w:val="22"/>
          <w:szCs w:val="22"/>
        </w:rPr>
        <w:t xml:space="preserve">via </w:t>
      </w:r>
      <w:r>
        <w:rPr>
          <w:rFonts w:ascii="Corbel" w:hAnsi="Corbel"/>
          <w:sz w:val="22"/>
          <w:szCs w:val="22"/>
        </w:rPr>
        <w:t>user satisfaction surveys</w:t>
      </w:r>
      <w:r w:rsidR="00482A44">
        <w:rPr>
          <w:rFonts w:ascii="Corbel" w:hAnsi="Corbel"/>
          <w:sz w:val="22"/>
          <w:szCs w:val="22"/>
        </w:rPr>
        <w:t xml:space="preserve">. </w:t>
      </w:r>
      <w:r w:rsidR="001304F9" w:rsidRPr="001304F9">
        <w:rPr>
          <w:rFonts w:ascii="Corbel" w:hAnsi="Corbel"/>
          <w:sz w:val="22"/>
          <w:szCs w:val="22"/>
        </w:rPr>
        <w:t xml:space="preserve">User surveys can provide an opportunity to assess the clinical relevance of investigations performed within the Laboratories and the </w:t>
      </w:r>
      <w:r w:rsidR="001304F9" w:rsidRPr="001304F9">
        <w:rPr>
          <w:rFonts w:ascii="Corbel" w:hAnsi="Corbel"/>
          <w:sz w:val="22"/>
          <w:szCs w:val="22"/>
        </w:rPr>
        <w:lastRenderedPageBreak/>
        <w:t>suitability of interpretive reports in conjunction with users.</w:t>
      </w:r>
      <w:r w:rsidR="001304F9">
        <w:rPr>
          <w:rFonts w:ascii="Corbel" w:hAnsi="Corbel"/>
          <w:sz w:val="22"/>
          <w:szCs w:val="22"/>
        </w:rPr>
        <w:t xml:space="preserve"> </w:t>
      </w:r>
      <w:r w:rsidR="00482A44">
        <w:rPr>
          <w:rFonts w:ascii="Corbel" w:hAnsi="Corbel"/>
          <w:sz w:val="22"/>
          <w:szCs w:val="22"/>
        </w:rPr>
        <w:t xml:space="preserve">When possible and appropriate, feedback is acknowledged, and any actions communicated. </w:t>
      </w:r>
      <w:r w:rsidR="00482A44" w:rsidRPr="006C0736">
        <w:rPr>
          <w:rFonts w:ascii="Corbel" w:hAnsi="Corbel"/>
          <w:sz w:val="22"/>
          <w:szCs w:val="22"/>
        </w:rPr>
        <w:t xml:space="preserve">The results of user satisfaction surveys are recorded on Q-Pulse </w:t>
      </w:r>
      <w:r w:rsidR="00482A44">
        <w:rPr>
          <w:rFonts w:ascii="Corbel" w:hAnsi="Corbel"/>
          <w:sz w:val="22"/>
          <w:szCs w:val="22"/>
        </w:rPr>
        <w:t>within the audit module</w:t>
      </w:r>
      <w:r w:rsidR="001304F9">
        <w:rPr>
          <w:rFonts w:ascii="Corbel" w:hAnsi="Corbel"/>
          <w:sz w:val="22"/>
          <w:szCs w:val="22"/>
        </w:rPr>
        <w:t xml:space="preserve">. </w:t>
      </w:r>
      <w:r w:rsidR="00482A44" w:rsidRPr="00DC5EB5">
        <w:rPr>
          <w:rFonts w:ascii="Corbel" w:hAnsi="Corbel"/>
          <w:sz w:val="22"/>
          <w:szCs w:val="22"/>
        </w:rPr>
        <w:t xml:space="preserve">All </w:t>
      </w:r>
      <w:r w:rsidR="00482A44">
        <w:rPr>
          <w:rFonts w:ascii="Corbel" w:hAnsi="Corbel"/>
          <w:sz w:val="22"/>
          <w:szCs w:val="22"/>
        </w:rPr>
        <w:t xml:space="preserve">other </w:t>
      </w:r>
      <w:r w:rsidR="00482A44" w:rsidRPr="00DC5EB5">
        <w:rPr>
          <w:rFonts w:ascii="Corbel" w:hAnsi="Corbel"/>
          <w:sz w:val="22"/>
          <w:szCs w:val="22"/>
        </w:rPr>
        <w:t xml:space="preserve">feedback </w:t>
      </w:r>
      <w:r w:rsidR="00482A44">
        <w:rPr>
          <w:rFonts w:ascii="Corbel" w:hAnsi="Corbel"/>
          <w:sz w:val="22"/>
          <w:szCs w:val="22"/>
        </w:rPr>
        <w:t>is</w:t>
      </w:r>
      <w:r w:rsidR="00482A44" w:rsidRPr="00DC5EB5">
        <w:rPr>
          <w:rFonts w:ascii="Corbel" w:hAnsi="Corbel"/>
          <w:sz w:val="22"/>
          <w:szCs w:val="22"/>
        </w:rPr>
        <w:t xml:space="preserve"> recorded in the non-conformance module </w:t>
      </w:r>
      <w:r w:rsidR="00482A44" w:rsidRPr="006C0736">
        <w:rPr>
          <w:rFonts w:ascii="Corbel" w:hAnsi="Corbel"/>
          <w:sz w:val="22"/>
          <w:szCs w:val="22"/>
        </w:rPr>
        <w:t>of Q-Pulse.</w:t>
      </w:r>
      <w:r w:rsidR="001304F9">
        <w:rPr>
          <w:rFonts w:ascii="Corbel" w:hAnsi="Corbel"/>
          <w:sz w:val="22"/>
          <w:szCs w:val="22"/>
        </w:rPr>
        <w:t xml:space="preserve"> Feedback</w:t>
      </w:r>
    </w:p>
    <w:p w14:paraId="725754EF" w14:textId="77777777" w:rsidR="00482A44" w:rsidRDefault="00482A44" w:rsidP="00E10148">
      <w:pPr>
        <w:spacing w:line="276" w:lineRule="auto"/>
        <w:ind w:leftChars="354" w:left="708"/>
        <w:jc w:val="both"/>
        <w:rPr>
          <w:rFonts w:ascii="Corbel" w:hAnsi="Corbel"/>
          <w:sz w:val="22"/>
          <w:szCs w:val="22"/>
        </w:rPr>
      </w:pPr>
    </w:p>
    <w:p w14:paraId="23FABB06" w14:textId="7141FA37" w:rsidR="00482A44" w:rsidRDefault="00482A44" w:rsidP="00E10148">
      <w:pPr>
        <w:spacing w:line="276" w:lineRule="auto"/>
        <w:ind w:leftChars="354" w:left="708"/>
        <w:jc w:val="both"/>
        <w:rPr>
          <w:rFonts w:ascii="Corbel" w:hAnsi="Corbel"/>
          <w:sz w:val="22"/>
          <w:szCs w:val="22"/>
        </w:rPr>
      </w:pPr>
      <w:r>
        <w:rPr>
          <w:rFonts w:ascii="Corbel" w:hAnsi="Corbel"/>
          <w:sz w:val="22"/>
          <w:szCs w:val="22"/>
        </w:rPr>
        <w:t>S</w:t>
      </w:r>
      <w:r w:rsidRPr="00482A44">
        <w:rPr>
          <w:rFonts w:ascii="Corbel" w:hAnsi="Corbel"/>
          <w:sz w:val="22"/>
          <w:szCs w:val="22"/>
        </w:rPr>
        <w:t xml:space="preserve">taff </w:t>
      </w:r>
      <w:r>
        <w:rPr>
          <w:rFonts w:ascii="Corbel" w:hAnsi="Corbel"/>
          <w:sz w:val="22"/>
          <w:szCs w:val="22"/>
        </w:rPr>
        <w:t xml:space="preserve">are encouraged </w:t>
      </w:r>
      <w:r w:rsidRPr="00482A44">
        <w:rPr>
          <w:rFonts w:ascii="Corbel" w:hAnsi="Corbel"/>
          <w:sz w:val="22"/>
          <w:szCs w:val="22"/>
        </w:rPr>
        <w:t>to make suggestions for the improvement of any aspect of the laboratory service</w:t>
      </w:r>
      <w:r>
        <w:rPr>
          <w:rFonts w:ascii="Corbel" w:hAnsi="Corbel"/>
          <w:sz w:val="22"/>
          <w:szCs w:val="22"/>
        </w:rPr>
        <w:t xml:space="preserve"> via line managers, Q-Pulse, staff suggestions boxes/whiteboards and a staff forum</w:t>
      </w:r>
      <w:r w:rsidRPr="00482A44">
        <w:rPr>
          <w:rFonts w:ascii="Corbel" w:hAnsi="Corbel"/>
          <w:sz w:val="22"/>
          <w:szCs w:val="22"/>
        </w:rPr>
        <w:t>. Decisions and outcomes from the staff suggestions are fed back to staff at relevant meetings or via email.</w:t>
      </w:r>
    </w:p>
    <w:p w14:paraId="289BEA7B" w14:textId="77777777" w:rsidR="00271909" w:rsidRDefault="00271909" w:rsidP="0085009C">
      <w:pPr>
        <w:pStyle w:val="BodyText"/>
        <w:tabs>
          <w:tab w:val="num" w:pos="0"/>
        </w:tabs>
        <w:spacing w:after="0" w:line="276" w:lineRule="auto"/>
        <w:ind w:left="720"/>
        <w:jc w:val="both"/>
        <w:rPr>
          <w:rFonts w:ascii="Corbel" w:hAnsi="Corbel"/>
          <w:snapToGrid w:val="0"/>
          <w:color w:val="000000"/>
          <w:sz w:val="22"/>
          <w:szCs w:val="22"/>
        </w:rPr>
      </w:pPr>
    </w:p>
    <w:p w14:paraId="2CB79E74"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1B46A2A8" w14:textId="5FBBB8B9" w:rsidR="0085009C" w:rsidRPr="004F3476" w:rsidRDefault="003E7F3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14" w:name="_Toc180954977"/>
      <w:r w:rsidRPr="004F3476">
        <w:rPr>
          <w:rFonts w:ascii="Corbel" w:hAnsi="Corbel"/>
          <w:b/>
          <w:sz w:val="24"/>
          <w:szCs w:val="24"/>
        </w:rPr>
        <w:t>Nonconformities and Corrective Actions</w:t>
      </w:r>
      <w:bookmarkEnd w:id="114"/>
    </w:p>
    <w:p w14:paraId="7FDACAB0"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4DBD0288" w14:textId="147B6222" w:rsidR="00E70F7F" w:rsidRDefault="00602587" w:rsidP="0014037C">
      <w:pPr>
        <w:spacing w:line="276" w:lineRule="auto"/>
        <w:ind w:leftChars="354" w:left="708"/>
        <w:jc w:val="both"/>
        <w:rPr>
          <w:rFonts w:ascii="Corbel" w:hAnsi="Corbel"/>
          <w:sz w:val="22"/>
          <w:szCs w:val="22"/>
        </w:rPr>
      </w:pPr>
      <w:r>
        <w:rPr>
          <w:rFonts w:ascii="Corbel" w:hAnsi="Corbel"/>
          <w:sz w:val="22"/>
          <w:szCs w:val="22"/>
        </w:rPr>
        <w:t>The m</w:t>
      </w:r>
      <w:r w:rsidR="00E70F7F">
        <w:rPr>
          <w:rFonts w:ascii="Corbel" w:hAnsi="Corbel"/>
          <w:sz w:val="22"/>
          <w:szCs w:val="22"/>
        </w:rPr>
        <w:t>anagement of</w:t>
      </w:r>
      <w:r w:rsidR="009E2AB7">
        <w:rPr>
          <w:rFonts w:ascii="Corbel" w:hAnsi="Corbel"/>
          <w:sz w:val="22"/>
          <w:szCs w:val="22"/>
        </w:rPr>
        <w:t xml:space="preserve"> </w:t>
      </w:r>
      <w:r w:rsidR="009E2AB7" w:rsidRPr="004D4FD1">
        <w:rPr>
          <w:rFonts w:ascii="Corbel" w:hAnsi="Corbel"/>
          <w:sz w:val="22"/>
          <w:szCs w:val="22"/>
        </w:rPr>
        <w:t>nonconformities</w:t>
      </w:r>
      <w:r w:rsidR="0014037C">
        <w:rPr>
          <w:rFonts w:ascii="Corbel" w:hAnsi="Corbel"/>
          <w:sz w:val="22"/>
          <w:szCs w:val="22"/>
        </w:rPr>
        <w:t xml:space="preserve"> </w:t>
      </w:r>
      <w:r w:rsidR="000D2EA9">
        <w:rPr>
          <w:rFonts w:ascii="Corbel" w:hAnsi="Corbel"/>
          <w:sz w:val="22"/>
          <w:szCs w:val="22"/>
        </w:rPr>
        <w:t xml:space="preserve">(see section 7.5) </w:t>
      </w:r>
      <w:r>
        <w:rPr>
          <w:rFonts w:ascii="Corbel" w:hAnsi="Corbel"/>
          <w:sz w:val="22"/>
          <w:szCs w:val="22"/>
        </w:rPr>
        <w:t>follows</w:t>
      </w:r>
      <w:r w:rsidR="00E70F7F">
        <w:rPr>
          <w:rFonts w:ascii="Corbel" w:hAnsi="Corbel"/>
          <w:sz w:val="22"/>
          <w:szCs w:val="22"/>
        </w:rPr>
        <w:t xml:space="preserve"> a defined process [DOC1006]:</w:t>
      </w:r>
    </w:p>
    <w:p w14:paraId="1A2CD6CD" w14:textId="09F5451B" w:rsidR="00E70F7F" w:rsidRPr="00602587" w:rsidRDefault="00E70F7F" w:rsidP="00602587">
      <w:pPr>
        <w:numPr>
          <w:ilvl w:val="0"/>
          <w:numId w:val="12"/>
        </w:numPr>
        <w:spacing w:line="276" w:lineRule="auto"/>
        <w:jc w:val="both"/>
        <w:rPr>
          <w:rFonts w:ascii="Corbel" w:hAnsi="Corbel"/>
          <w:sz w:val="22"/>
          <w:szCs w:val="22"/>
        </w:rPr>
      </w:pPr>
      <w:r w:rsidRPr="00602587">
        <w:rPr>
          <w:rFonts w:ascii="Corbel" w:hAnsi="Corbel"/>
          <w:sz w:val="22"/>
          <w:szCs w:val="22"/>
        </w:rPr>
        <w:t>I</w:t>
      </w:r>
      <w:r w:rsidR="0014037C" w:rsidRPr="00602587">
        <w:rPr>
          <w:rFonts w:ascii="Corbel" w:hAnsi="Corbel"/>
          <w:sz w:val="22"/>
          <w:szCs w:val="22"/>
        </w:rPr>
        <w:t xml:space="preserve">mmediate </w:t>
      </w:r>
      <w:r w:rsidR="000D2EA9" w:rsidRPr="00602587">
        <w:rPr>
          <w:rFonts w:ascii="Corbel" w:hAnsi="Corbel"/>
          <w:sz w:val="22"/>
          <w:szCs w:val="22"/>
        </w:rPr>
        <w:t>respon</w:t>
      </w:r>
      <w:r w:rsidRPr="00602587">
        <w:rPr>
          <w:rFonts w:ascii="Corbel" w:hAnsi="Corbel"/>
          <w:sz w:val="22"/>
          <w:szCs w:val="22"/>
        </w:rPr>
        <w:t xml:space="preserve">se - </w:t>
      </w:r>
      <w:r w:rsidR="000D2EA9" w:rsidRPr="00602587">
        <w:rPr>
          <w:rFonts w:ascii="Corbel" w:hAnsi="Corbel"/>
          <w:sz w:val="22"/>
          <w:szCs w:val="22"/>
        </w:rPr>
        <w:t>remedial action</w:t>
      </w:r>
      <w:r w:rsidR="00602587">
        <w:rPr>
          <w:rFonts w:ascii="Corbel" w:hAnsi="Corbel"/>
          <w:sz w:val="22"/>
          <w:szCs w:val="22"/>
        </w:rPr>
        <w:t>(</w:t>
      </w:r>
      <w:r w:rsidR="000D2EA9" w:rsidRPr="00602587">
        <w:rPr>
          <w:rFonts w:ascii="Corbel" w:hAnsi="Corbel"/>
          <w:sz w:val="22"/>
          <w:szCs w:val="22"/>
        </w:rPr>
        <w:t>s</w:t>
      </w:r>
      <w:r w:rsidR="00602587">
        <w:rPr>
          <w:rFonts w:ascii="Corbel" w:hAnsi="Corbel"/>
          <w:sz w:val="22"/>
          <w:szCs w:val="22"/>
        </w:rPr>
        <w:t>)</w:t>
      </w:r>
      <w:r w:rsidR="00DC7A3C" w:rsidRPr="00602587">
        <w:rPr>
          <w:rFonts w:ascii="Corbel" w:hAnsi="Corbel"/>
          <w:sz w:val="22"/>
          <w:szCs w:val="22"/>
        </w:rPr>
        <w:t xml:space="preserve"> </w:t>
      </w:r>
      <w:r w:rsidRPr="00602587">
        <w:rPr>
          <w:rFonts w:ascii="Corbel" w:hAnsi="Corbel"/>
          <w:sz w:val="22"/>
          <w:szCs w:val="22"/>
        </w:rPr>
        <w:t xml:space="preserve">taken in response to the incident, to control and correct the </w:t>
      </w:r>
      <w:r w:rsidR="00602587">
        <w:rPr>
          <w:rFonts w:ascii="Corbel" w:hAnsi="Corbel"/>
          <w:sz w:val="22"/>
          <w:szCs w:val="22"/>
        </w:rPr>
        <w:t>nonconformity and ensure patient safety.</w:t>
      </w:r>
    </w:p>
    <w:p w14:paraId="1DB99372" w14:textId="2168D8D4" w:rsidR="00E70F7F" w:rsidRPr="00602587" w:rsidRDefault="00E70F7F" w:rsidP="00602587">
      <w:pPr>
        <w:numPr>
          <w:ilvl w:val="0"/>
          <w:numId w:val="12"/>
        </w:numPr>
        <w:spacing w:line="276" w:lineRule="auto"/>
        <w:jc w:val="both"/>
        <w:rPr>
          <w:rFonts w:ascii="Corbel" w:hAnsi="Corbel"/>
          <w:sz w:val="22"/>
          <w:szCs w:val="22"/>
        </w:rPr>
      </w:pPr>
      <w:r w:rsidRPr="00602587">
        <w:rPr>
          <w:rFonts w:ascii="Corbel" w:hAnsi="Corbel"/>
          <w:sz w:val="22"/>
          <w:szCs w:val="22"/>
        </w:rPr>
        <w:t>Escalation</w:t>
      </w:r>
      <w:r w:rsidR="00602587" w:rsidRPr="00602587">
        <w:rPr>
          <w:rFonts w:ascii="Corbel" w:hAnsi="Corbel"/>
          <w:sz w:val="22"/>
          <w:szCs w:val="22"/>
        </w:rPr>
        <w:t xml:space="preserve"> and halting work</w:t>
      </w:r>
      <w:r w:rsidRPr="00602587">
        <w:rPr>
          <w:rFonts w:ascii="Corbel" w:hAnsi="Corbel"/>
          <w:sz w:val="22"/>
          <w:szCs w:val="22"/>
        </w:rPr>
        <w:t xml:space="preserve"> – as required, </w:t>
      </w:r>
      <w:r w:rsidR="00602587">
        <w:rPr>
          <w:rFonts w:ascii="Corbel" w:hAnsi="Corbel"/>
          <w:sz w:val="22"/>
          <w:szCs w:val="22"/>
        </w:rPr>
        <w:t xml:space="preserve">escalation </w:t>
      </w:r>
      <w:r w:rsidRPr="00602587">
        <w:rPr>
          <w:rFonts w:ascii="Corbel" w:hAnsi="Corbel"/>
          <w:sz w:val="22"/>
          <w:szCs w:val="22"/>
        </w:rPr>
        <w:t>to the Team/Programme Lead, to consider appropriate actions (e.g., isolating/withholding results</w:t>
      </w:r>
      <w:r w:rsidR="00602587">
        <w:rPr>
          <w:rFonts w:ascii="Corbel" w:hAnsi="Corbel"/>
          <w:sz w:val="22"/>
          <w:szCs w:val="22"/>
        </w:rPr>
        <w:t>).</w:t>
      </w:r>
    </w:p>
    <w:p w14:paraId="056889AD" w14:textId="3A92BED1" w:rsidR="00E70F7F" w:rsidRPr="00602587" w:rsidRDefault="00E70F7F" w:rsidP="00602587">
      <w:pPr>
        <w:numPr>
          <w:ilvl w:val="0"/>
          <w:numId w:val="12"/>
        </w:numPr>
        <w:spacing w:line="276" w:lineRule="auto"/>
        <w:jc w:val="both"/>
        <w:rPr>
          <w:rFonts w:ascii="Corbel" w:hAnsi="Corbel"/>
          <w:sz w:val="22"/>
          <w:szCs w:val="22"/>
        </w:rPr>
      </w:pPr>
      <w:r w:rsidRPr="00602587">
        <w:rPr>
          <w:rFonts w:ascii="Corbel" w:hAnsi="Corbel"/>
          <w:sz w:val="22"/>
          <w:szCs w:val="22"/>
        </w:rPr>
        <w:t>I</w:t>
      </w:r>
      <w:r w:rsidR="000D2EA9" w:rsidRPr="00602587">
        <w:rPr>
          <w:rFonts w:ascii="Corbel" w:hAnsi="Corbel"/>
          <w:sz w:val="22"/>
          <w:szCs w:val="22"/>
        </w:rPr>
        <w:t>nvestigat</w:t>
      </w:r>
      <w:r w:rsidRPr="00602587">
        <w:rPr>
          <w:rFonts w:ascii="Corbel" w:hAnsi="Corbel"/>
          <w:sz w:val="22"/>
          <w:szCs w:val="22"/>
        </w:rPr>
        <w:t xml:space="preserve">ion </w:t>
      </w:r>
      <w:r w:rsidR="00814977">
        <w:rPr>
          <w:rFonts w:ascii="Corbel" w:hAnsi="Corbel"/>
          <w:sz w:val="22"/>
          <w:szCs w:val="22"/>
        </w:rPr>
        <w:t>–</w:t>
      </w:r>
      <w:r w:rsidRPr="00602587">
        <w:rPr>
          <w:rFonts w:ascii="Corbel" w:hAnsi="Corbel"/>
          <w:sz w:val="22"/>
          <w:szCs w:val="22"/>
        </w:rPr>
        <w:t xml:space="preserve"> to</w:t>
      </w:r>
      <w:r w:rsidR="00814977">
        <w:rPr>
          <w:rFonts w:ascii="Corbel" w:hAnsi="Corbel"/>
          <w:sz w:val="22"/>
          <w:szCs w:val="22"/>
        </w:rPr>
        <w:t xml:space="preserve"> determine</w:t>
      </w:r>
      <w:r w:rsidR="00814977" w:rsidRPr="00602587">
        <w:rPr>
          <w:rFonts w:ascii="Corbel" w:hAnsi="Corbel"/>
          <w:sz w:val="22"/>
          <w:szCs w:val="22"/>
        </w:rPr>
        <w:t xml:space="preserve"> the cause(s) and contributing factors</w:t>
      </w:r>
      <w:r w:rsidR="00814977">
        <w:rPr>
          <w:rFonts w:ascii="Corbel" w:hAnsi="Corbel"/>
          <w:sz w:val="22"/>
          <w:szCs w:val="22"/>
        </w:rPr>
        <w:t>,</w:t>
      </w:r>
      <w:r w:rsidR="00814977" w:rsidRPr="00602587">
        <w:rPr>
          <w:rFonts w:ascii="Corbel" w:hAnsi="Corbel"/>
          <w:sz w:val="22"/>
          <w:szCs w:val="22"/>
        </w:rPr>
        <w:t xml:space="preserve"> </w:t>
      </w:r>
      <w:r w:rsidRPr="00602587">
        <w:rPr>
          <w:rFonts w:ascii="Corbel" w:hAnsi="Corbel"/>
          <w:sz w:val="22"/>
          <w:szCs w:val="22"/>
        </w:rPr>
        <w:t>establish the significance of the non-conformance, to establish the risk of recurrence, and to determine the extent of risk</w:t>
      </w:r>
      <w:r w:rsidR="00814977">
        <w:rPr>
          <w:rFonts w:ascii="Corbel" w:hAnsi="Corbel"/>
          <w:sz w:val="22"/>
          <w:szCs w:val="22"/>
        </w:rPr>
        <w:t xml:space="preserve"> to work</w:t>
      </w:r>
      <w:r w:rsidRPr="00602587">
        <w:rPr>
          <w:rFonts w:ascii="Corbel" w:hAnsi="Corbel"/>
          <w:sz w:val="22"/>
          <w:szCs w:val="22"/>
        </w:rPr>
        <w:t>, risk to other patients</w:t>
      </w:r>
      <w:r w:rsidR="004F3476">
        <w:rPr>
          <w:rFonts w:ascii="Corbel" w:hAnsi="Corbel"/>
          <w:sz w:val="22"/>
          <w:szCs w:val="22"/>
        </w:rPr>
        <w:t>,</w:t>
      </w:r>
      <w:r w:rsidRPr="00602587">
        <w:rPr>
          <w:rFonts w:ascii="Corbel" w:hAnsi="Corbel"/>
          <w:sz w:val="22"/>
          <w:szCs w:val="22"/>
        </w:rPr>
        <w:t xml:space="preserve"> and impact on the patients involved.</w:t>
      </w:r>
    </w:p>
    <w:p w14:paraId="5D2DCA99" w14:textId="575F8A85" w:rsidR="00E70F7F" w:rsidRPr="00602587" w:rsidRDefault="00E70F7F" w:rsidP="00602587">
      <w:pPr>
        <w:numPr>
          <w:ilvl w:val="0"/>
          <w:numId w:val="12"/>
        </w:numPr>
        <w:spacing w:line="276" w:lineRule="auto"/>
        <w:jc w:val="both"/>
        <w:rPr>
          <w:rFonts w:ascii="Corbel" w:hAnsi="Corbel"/>
          <w:sz w:val="22"/>
          <w:szCs w:val="22"/>
        </w:rPr>
      </w:pPr>
      <w:r w:rsidRPr="00602587">
        <w:rPr>
          <w:rFonts w:ascii="Corbel" w:hAnsi="Corbel"/>
          <w:sz w:val="22"/>
          <w:szCs w:val="22"/>
        </w:rPr>
        <w:t xml:space="preserve">Corrective action </w:t>
      </w:r>
      <w:r w:rsidR="00602587" w:rsidRPr="00602587">
        <w:rPr>
          <w:rFonts w:ascii="Corbel" w:hAnsi="Corbel"/>
          <w:sz w:val="22"/>
          <w:szCs w:val="22"/>
        </w:rPr>
        <w:t>–</w:t>
      </w:r>
      <w:r w:rsidRPr="00602587">
        <w:rPr>
          <w:rFonts w:ascii="Corbel" w:hAnsi="Corbel"/>
          <w:sz w:val="22"/>
          <w:szCs w:val="22"/>
        </w:rPr>
        <w:t xml:space="preserve"> </w:t>
      </w:r>
      <w:r w:rsidR="00602587" w:rsidRPr="00602587">
        <w:rPr>
          <w:rFonts w:ascii="Corbel" w:hAnsi="Corbel"/>
          <w:sz w:val="22"/>
          <w:szCs w:val="22"/>
        </w:rPr>
        <w:t>long-term action to address any potential consequences, mitigate the nonconformance and eliminate/reduce the risk of recurrence.</w:t>
      </w:r>
    </w:p>
    <w:p w14:paraId="70F8EDED" w14:textId="7F5128D3" w:rsidR="00602587" w:rsidRPr="00602587" w:rsidRDefault="00602587" w:rsidP="00602587">
      <w:pPr>
        <w:numPr>
          <w:ilvl w:val="0"/>
          <w:numId w:val="12"/>
        </w:numPr>
        <w:spacing w:line="276" w:lineRule="auto"/>
        <w:jc w:val="both"/>
        <w:rPr>
          <w:rFonts w:ascii="Corbel" w:hAnsi="Corbel"/>
          <w:sz w:val="22"/>
          <w:szCs w:val="22"/>
        </w:rPr>
      </w:pPr>
      <w:r w:rsidRPr="00602587">
        <w:rPr>
          <w:rFonts w:ascii="Corbel" w:hAnsi="Corbel"/>
          <w:sz w:val="22"/>
          <w:szCs w:val="22"/>
        </w:rPr>
        <w:t xml:space="preserve">Resumption of work – as required, </w:t>
      </w:r>
      <w:r>
        <w:rPr>
          <w:rFonts w:ascii="Corbel" w:hAnsi="Corbel"/>
          <w:sz w:val="22"/>
          <w:szCs w:val="22"/>
        </w:rPr>
        <w:t>resumption of work, reporting of results (or amended results).</w:t>
      </w:r>
    </w:p>
    <w:p w14:paraId="546381B1" w14:textId="77777777" w:rsidR="00602587" w:rsidRDefault="00602587" w:rsidP="0014037C">
      <w:pPr>
        <w:spacing w:line="276" w:lineRule="auto"/>
        <w:ind w:leftChars="354" w:left="708"/>
        <w:jc w:val="both"/>
        <w:rPr>
          <w:rFonts w:ascii="Corbel" w:hAnsi="Corbel"/>
          <w:sz w:val="22"/>
          <w:szCs w:val="22"/>
        </w:rPr>
      </w:pPr>
    </w:p>
    <w:p w14:paraId="491CC2A3" w14:textId="2AAF3E0E" w:rsidR="009E2AB7" w:rsidRDefault="00602587" w:rsidP="00814977">
      <w:pPr>
        <w:spacing w:line="276" w:lineRule="auto"/>
        <w:ind w:leftChars="354" w:left="708"/>
        <w:jc w:val="both"/>
        <w:rPr>
          <w:rFonts w:ascii="Corbel" w:hAnsi="Corbel"/>
          <w:sz w:val="22"/>
          <w:szCs w:val="22"/>
        </w:rPr>
      </w:pPr>
      <w:r>
        <w:rPr>
          <w:rFonts w:ascii="Corbel" w:hAnsi="Corbel"/>
          <w:sz w:val="22"/>
          <w:szCs w:val="22"/>
        </w:rPr>
        <w:t xml:space="preserve">All nonconformances are recorded in Q-Pulse. </w:t>
      </w:r>
      <w:r w:rsidR="000D2EA9" w:rsidRPr="000D2EA9">
        <w:rPr>
          <w:rFonts w:ascii="Corbel" w:hAnsi="Corbel"/>
          <w:sz w:val="22"/>
          <w:szCs w:val="22"/>
        </w:rPr>
        <w:t>Appropriately trained staff review non-conformance actions for their effectiveness and approve non-conformance records. Trend analysis is performed at regular intervals to monitor underlying themes and evaluate effectiveness of corrective actions. The investigation of incidents and non-conformances may uncover other potential risks or highlight areas for improvement.</w:t>
      </w:r>
      <w:r w:rsidR="00814977">
        <w:rPr>
          <w:rFonts w:ascii="Corbel" w:hAnsi="Corbel"/>
          <w:sz w:val="22"/>
          <w:szCs w:val="22"/>
        </w:rPr>
        <w:t xml:space="preserve"> </w:t>
      </w:r>
      <w:r w:rsidR="009E2AB7">
        <w:rPr>
          <w:rFonts w:ascii="Corbel" w:hAnsi="Corbel"/>
          <w:sz w:val="22"/>
          <w:szCs w:val="22"/>
        </w:rPr>
        <w:t xml:space="preserve">As part of continual improvement, all </w:t>
      </w:r>
      <w:r w:rsidR="009E2AB7" w:rsidRPr="004D4FD1">
        <w:rPr>
          <w:rFonts w:ascii="Corbel" w:hAnsi="Corbel"/>
          <w:sz w:val="22"/>
          <w:szCs w:val="22"/>
        </w:rPr>
        <w:t>nonconformities</w:t>
      </w:r>
      <w:r w:rsidR="009E2AB7">
        <w:rPr>
          <w:rFonts w:ascii="Corbel" w:hAnsi="Corbel"/>
          <w:sz w:val="22"/>
          <w:szCs w:val="22"/>
        </w:rPr>
        <w:t xml:space="preserve"> are reviewed by </w:t>
      </w:r>
      <w:r w:rsidR="00814977">
        <w:rPr>
          <w:rFonts w:ascii="Corbel" w:hAnsi="Corbel"/>
          <w:sz w:val="22"/>
          <w:szCs w:val="22"/>
        </w:rPr>
        <w:t>an</w:t>
      </w:r>
      <w:r w:rsidR="009E2AB7">
        <w:rPr>
          <w:rFonts w:ascii="Corbel" w:hAnsi="Corbel"/>
          <w:sz w:val="22"/>
          <w:szCs w:val="22"/>
        </w:rPr>
        <w:t xml:space="preserve"> Incident Lead 3-6 months following reporting to ensure that all corrective actions have been completed and to check for further instances of the </w:t>
      </w:r>
      <w:r w:rsidR="009E2AB7" w:rsidRPr="004D4FD1">
        <w:rPr>
          <w:rFonts w:ascii="Corbel" w:hAnsi="Corbel"/>
          <w:sz w:val="22"/>
          <w:szCs w:val="22"/>
        </w:rPr>
        <w:t>nonconformity</w:t>
      </w:r>
      <w:r w:rsidR="009E2AB7">
        <w:rPr>
          <w:rFonts w:ascii="Corbel" w:hAnsi="Corbel"/>
          <w:sz w:val="22"/>
          <w:szCs w:val="22"/>
        </w:rPr>
        <w:t xml:space="preserve"> </w:t>
      </w:r>
      <w:r w:rsidR="00814977">
        <w:rPr>
          <w:rFonts w:ascii="Corbel" w:hAnsi="Corbel"/>
          <w:sz w:val="22"/>
          <w:szCs w:val="22"/>
        </w:rPr>
        <w:t>for error</w:t>
      </w:r>
      <w:r w:rsidR="009E2AB7">
        <w:rPr>
          <w:rFonts w:ascii="Corbel" w:hAnsi="Corbel"/>
          <w:sz w:val="22"/>
          <w:szCs w:val="22"/>
        </w:rPr>
        <w:t xml:space="preserve"> trends. Any trends and concerns are raised at Quality Management Team meetings.</w:t>
      </w:r>
    </w:p>
    <w:p w14:paraId="26DF929C" w14:textId="77777777" w:rsidR="009E2AB7" w:rsidRDefault="009E2AB7" w:rsidP="0085009C">
      <w:pPr>
        <w:pStyle w:val="BodyText"/>
        <w:tabs>
          <w:tab w:val="num" w:pos="0"/>
        </w:tabs>
        <w:spacing w:after="0" w:line="276" w:lineRule="auto"/>
        <w:ind w:left="720"/>
        <w:jc w:val="both"/>
        <w:rPr>
          <w:rFonts w:ascii="Corbel" w:hAnsi="Corbel"/>
          <w:snapToGrid w:val="0"/>
          <w:color w:val="000000"/>
          <w:sz w:val="22"/>
          <w:szCs w:val="22"/>
        </w:rPr>
      </w:pPr>
    </w:p>
    <w:p w14:paraId="079EC2F8"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bookmarkStart w:id="115" w:name="_Hlk179186689"/>
    </w:p>
    <w:p w14:paraId="70AA4F79" w14:textId="5163A382" w:rsidR="0085009C" w:rsidRPr="004F3476" w:rsidRDefault="003E7F3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16" w:name="_Toc180954978"/>
      <w:r w:rsidRPr="004F3476">
        <w:rPr>
          <w:rFonts w:ascii="Corbel" w:hAnsi="Corbel"/>
          <w:b/>
          <w:sz w:val="24"/>
          <w:szCs w:val="24"/>
        </w:rPr>
        <w:t>Evaluations</w:t>
      </w:r>
      <w:bookmarkEnd w:id="116"/>
    </w:p>
    <w:p w14:paraId="4871DA14" w14:textId="6EA02E60" w:rsidR="001D48E9" w:rsidRPr="004F3476" w:rsidRDefault="001D48E9" w:rsidP="001D48E9">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17" w:name="_Toc180954979"/>
      <w:r w:rsidRPr="004F3476">
        <w:rPr>
          <w:rFonts w:ascii="Corbel" w:hAnsi="Corbel"/>
          <w:b/>
          <w:sz w:val="22"/>
          <w:szCs w:val="22"/>
        </w:rPr>
        <w:t>General</w:t>
      </w:r>
      <w:bookmarkEnd w:id="117"/>
    </w:p>
    <w:p w14:paraId="6E34363E" w14:textId="122CE86D" w:rsidR="001D48E9" w:rsidRDefault="001D48E9" w:rsidP="001D48E9">
      <w:pPr>
        <w:pStyle w:val="CPA"/>
        <w:spacing w:before="0" w:after="0" w:line="276" w:lineRule="auto"/>
        <w:ind w:leftChars="354" w:left="708"/>
        <w:rPr>
          <w:rFonts w:ascii="Corbel" w:hAnsi="Corbel"/>
          <w:b w:val="0"/>
          <w:bCs/>
          <w:szCs w:val="22"/>
        </w:rPr>
      </w:pPr>
      <w:r w:rsidRPr="001D48E9">
        <w:rPr>
          <w:rFonts w:ascii="Corbel" w:hAnsi="Corbel"/>
          <w:b w:val="0"/>
          <w:bCs/>
          <w:szCs w:val="22"/>
        </w:rPr>
        <w:t xml:space="preserve">The </w:t>
      </w:r>
      <w:r w:rsidR="00085DDC">
        <w:rPr>
          <w:rFonts w:ascii="Corbel" w:hAnsi="Corbel"/>
          <w:b w:val="0"/>
          <w:bCs/>
          <w:szCs w:val="22"/>
        </w:rPr>
        <w:t>L</w:t>
      </w:r>
      <w:r w:rsidRPr="001D48E9">
        <w:rPr>
          <w:rFonts w:ascii="Corbel" w:hAnsi="Corbel"/>
          <w:b w:val="0"/>
          <w:bCs/>
          <w:szCs w:val="22"/>
        </w:rPr>
        <w:t>aborator</w:t>
      </w:r>
      <w:r w:rsidR="00085DDC">
        <w:rPr>
          <w:rFonts w:ascii="Corbel" w:hAnsi="Corbel"/>
          <w:b w:val="0"/>
          <w:bCs/>
          <w:szCs w:val="22"/>
        </w:rPr>
        <w:t>ies</w:t>
      </w:r>
      <w:r w:rsidRPr="001D48E9">
        <w:rPr>
          <w:rFonts w:ascii="Corbel" w:hAnsi="Corbel"/>
          <w:b w:val="0"/>
          <w:bCs/>
          <w:szCs w:val="22"/>
        </w:rPr>
        <w:t xml:space="preserve"> conduct various evaluations of laboratory activities and management systems at planned intervals to ensure that there is continued compliance to the ISO 15189:2022 standards</w:t>
      </w:r>
      <w:r w:rsidR="00085DDC">
        <w:rPr>
          <w:rFonts w:ascii="Corbel" w:hAnsi="Corbel"/>
          <w:b w:val="0"/>
          <w:bCs/>
          <w:szCs w:val="22"/>
        </w:rPr>
        <w:t xml:space="preserve"> and</w:t>
      </w:r>
      <w:r w:rsidRPr="001D48E9">
        <w:rPr>
          <w:rFonts w:ascii="Corbel" w:hAnsi="Corbel"/>
          <w:b w:val="0"/>
          <w:bCs/>
          <w:szCs w:val="22"/>
        </w:rPr>
        <w:t xml:space="preserve"> </w:t>
      </w:r>
      <w:r>
        <w:rPr>
          <w:rFonts w:ascii="Corbel" w:hAnsi="Corbel"/>
          <w:b w:val="0"/>
          <w:bCs/>
          <w:szCs w:val="22"/>
        </w:rPr>
        <w:t xml:space="preserve">to ensure </w:t>
      </w:r>
      <w:r w:rsidRPr="001D48E9">
        <w:rPr>
          <w:rFonts w:ascii="Corbel" w:hAnsi="Corbel"/>
          <w:b w:val="0"/>
          <w:bCs/>
          <w:szCs w:val="22"/>
        </w:rPr>
        <w:t>that the needs of patients and users are met.</w:t>
      </w:r>
      <w:r>
        <w:rPr>
          <w:rFonts w:ascii="Corbel" w:hAnsi="Corbel"/>
          <w:b w:val="0"/>
          <w:bCs/>
          <w:szCs w:val="22"/>
        </w:rPr>
        <w:t xml:space="preserve"> Evaluations include</w:t>
      </w:r>
      <w:r w:rsidR="00085DDC">
        <w:rPr>
          <w:rFonts w:ascii="Corbel" w:hAnsi="Corbel"/>
          <w:b w:val="0"/>
          <w:bCs/>
          <w:szCs w:val="22"/>
        </w:rPr>
        <w:t xml:space="preserve"> those for</w:t>
      </w:r>
      <w:r>
        <w:rPr>
          <w:rFonts w:ascii="Corbel" w:hAnsi="Corbel"/>
          <w:b w:val="0"/>
          <w:bCs/>
          <w:szCs w:val="22"/>
        </w:rPr>
        <w:t xml:space="preserve"> </w:t>
      </w:r>
      <w:r w:rsidR="00085DDC">
        <w:rPr>
          <w:rFonts w:ascii="Corbel" w:hAnsi="Corbel"/>
          <w:b w:val="0"/>
          <w:bCs/>
          <w:szCs w:val="22"/>
        </w:rPr>
        <w:t xml:space="preserve">test volumes, test turnaround times and backlogs, </w:t>
      </w:r>
      <w:r>
        <w:rPr>
          <w:rFonts w:ascii="Corbel" w:hAnsi="Corbel"/>
          <w:b w:val="0"/>
          <w:bCs/>
          <w:szCs w:val="22"/>
        </w:rPr>
        <w:t>audit</w:t>
      </w:r>
      <w:r w:rsidR="00A13D77">
        <w:rPr>
          <w:rFonts w:ascii="Corbel" w:hAnsi="Corbel"/>
          <w:b w:val="0"/>
          <w:bCs/>
          <w:szCs w:val="22"/>
        </w:rPr>
        <w:t>s</w:t>
      </w:r>
      <w:r>
        <w:rPr>
          <w:rFonts w:ascii="Corbel" w:hAnsi="Corbel"/>
          <w:b w:val="0"/>
          <w:bCs/>
          <w:szCs w:val="22"/>
        </w:rPr>
        <w:t>, non-conformities</w:t>
      </w:r>
      <w:r w:rsidR="00085DDC">
        <w:rPr>
          <w:rFonts w:ascii="Corbel" w:hAnsi="Corbel"/>
          <w:b w:val="0"/>
          <w:bCs/>
          <w:szCs w:val="22"/>
        </w:rPr>
        <w:t xml:space="preserve"> and incidents</w:t>
      </w:r>
      <w:r>
        <w:rPr>
          <w:rFonts w:ascii="Corbel" w:hAnsi="Corbel"/>
          <w:b w:val="0"/>
          <w:bCs/>
          <w:szCs w:val="22"/>
        </w:rPr>
        <w:t>, document control</w:t>
      </w:r>
      <w:r w:rsidR="00085DDC">
        <w:rPr>
          <w:rFonts w:ascii="Corbel" w:hAnsi="Corbel"/>
          <w:b w:val="0"/>
          <w:bCs/>
          <w:szCs w:val="22"/>
        </w:rPr>
        <w:t>, risks, feedback/complaints, and EQA</w:t>
      </w:r>
      <w:r>
        <w:rPr>
          <w:rFonts w:ascii="Corbel" w:hAnsi="Corbel"/>
          <w:b w:val="0"/>
          <w:bCs/>
          <w:szCs w:val="22"/>
        </w:rPr>
        <w:t xml:space="preserve">. </w:t>
      </w:r>
      <w:r w:rsidR="00085DDC">
        <w:rPr>
          <w:rFonts w:ascii="Corbel" w:hAnsi="Corbel"/>
          <w:b w:val="0"/>
          <w:bCs/>
          <w:szCs w:val="22"/>
        </w:rPr>
        <w:t>Certain sets of these</w:t>
      </w:r>
      <w:r>
        <w:rPr>
          <w:rFonts w:ascii="Corbel" w:hAnsi="Corbel"/>
          <w:b w:val="0"/>
          <w:bCs/>
          <w:szCs w:val="22"/>
        </w:rPr>
        <w:t xml:space="preserve"> are discussed at various meetings including team meet</w:t>
      </w:r>
      <w:r w:rsidR="00085DDC">
        <w:rPr>
          <w:rFonts w:ascii="Corbel" w:hAnsi="Corbel"/>
          <w:b w:val="0"/>
          <w:bCs/>
          <w:szCs w:val="22"/>
        </w:rPr>
        <w:t>ings, quality management meetings,</w:t>
      </w:r>
      <w:r>
        <w:rPr>
          <w:rFonts w:ascii="Corbel" w:hAnsi="Corbel"/>
          <w:b w:val="0"/>
          <w:bCs/>
          <w:szCs w:val="22"/>
        </w:rPr>
        <w:t xml:space="preserve"> operational management meetings</w:t>
      </w:r>
      <w:r w:rsidR="00085DDC">
        <w:rPr>
          <w:rFonts w:ascii="Corbel" w:hAnsi="Corbel"/>
          <w:b w:val="0"/>
          <w:bCs/>
          <w:szCs w:val="22"/>
        </w:rPr>
        <w:t xml:space="preserve"> and NHSE assurance meetings</w:t>
      </w:r>
      <w:r>
        <w:rPr>
          <w:rFonts w:ascii="Corbel" w:hAnsi="Corbel"/>
          <w:b w:val="0"/>
          <w:bCs/>
          <w:szCs w:val="22"/>
        </w:rPr>
        <w:t>.</w:t>
      </w:r>
    </w:p>
    <w:p w14:paraId="49F80AE3" w14:textId="77777777" w:rsidR="009E2AB7" w:rsidRDefault="009E2AB7" w:rsidP="0085009C">
      <w:pPr>
        <w:pStyle w:val="BodyText"/>
        <w:tabs>
          <w:tab w:val="num" w:pos="0"/>
        </w:tabs>
        <w:spacing w:after="0" w:line="276" w:lineRule="auto"/>
        <w:ind w:left="720"/>
        <w:jc w:val="both"/>
        <w:rPr>
          <w:rFonts w:ascii="Corbel" w:hAnsi="Corbel"/>
          <w:snapToGrid w:val="0"/>
          <w:color w:val="000000"/>
          <w:sz w:val="22"/>
          <w:szCs w:val="22"/>
        </w:rPr>
      </w:pPr>
    </w:p>
    <w:p w14:paraId="4055FFAA" w14:textId="7F4510AA" w:rsidR="00A13D77" w:rsidRPr="004F3476" w:rsidRDefault="00A13D77" w:rsidP="00A13D77">
      <w:pPr>
        <w:spacing w:line="276" w:lineRule="auto"/>
        <w:ind w:leftChars="354" w:left="708"/>
        <w:jc w:val="both"/>
        <w:rPr>
          <w:rFonts w:ascii="Corbel" w:hAnsi="Corbel"/>
          <w:sz w:val="22"/>
          <w:szCs w:val="22"/>
        </w:rPr>
      </w:pPr>
      <w:r>
        <w:rPr>
          <w:rFonts w:ascii="Corbel" w:hAnsi="Corbel"/>
          <w:sz w:val="22"/>
          <w:szCs w:val="22"/>
        </w:rPr>
        <w:t xml:space="preserve">The Laboratories (but not yet the Christie laboratory) are accredited by external assessment and are currently fully UKAS accredited under reference 9865 [DOC4165, DOC2252, DOC4157, DOC5323, </w:t>
      </w:r>
      <w:r>
        <w:rPr>
          <w:rFonts w:ascii="Corbel" w:hAnsi="Corbel"/>
          <w:sz w:val="22"/>
          <w:szCs w:val="22"/>
        </w:rPr>
        <w:lastRenderedPageBreak/>
        <w:t xml:space="preserve">DOC6041]. External accreditation assessment is recorded as an audit on Q-Pulse and all assessment </w:t>
      </w:r>
      <w:r w:rsidRPr="004F3476">
        <w:rPr>
          <w:rFonts w:ascii="Corbel" w:hAnsi="Corbel"/>
          <w:sz w:val="22"/>
          <w:szCs w:val="22"/>
        </w:rPr>
        <w:t>findings recorded as non-conformances.</w:t>
      </w:r>
    </w:p>
    <w:p w14:paraId="12B4E230" w14:textId="77777777" w:rsidR="00A13D77" w:rsidRPr="004F3476" w:rsidRDefault="00A13D77" w:rsidP="0085009C">
      <w:pPr>
        <w:pStyle w:val="BodyText"/>
        <w:tabs>
          <w:tab w:val="num" w:pos="0"/>
        </w:tabs>
        <w:spacing w:after="0" w:line="276" w:lineRule="auto"/>
        <w:ind w:left="720"/>
        <w:jc w:val="both"/>
        <w:rPr>
          <w:rFonts w:ascii="Corbel" w:hAnsi="Corbel"/>
          <w:snapToGrid w:val="0"/>
          <w:color w:val="000000"/>
          <w:sz w:val="22"/>
          <w:szCs w:val="22"/>
        </w:rPr>
      </w:pPr>
    </w:p>
    <w:p w14:paraId="51D464CD" w14:textId="19211AA4" w:rsidR="001D48E9" w:rsidRPr="004F3476" w:rsidRDefault="001D48E9" w:rsidP="001D48E9">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18" w:name="_Toc180954980"/>
      <w:r w:rsidRPr="004F3476">
        <w:rPr>
          <w:rFonts w:ascii="Corbel" w:hAnsi="Corbel"/>
          <w:b/>
          <w:sz w:val="22"/>
          <w:szCs w:val="22"/>
        </w:rPr>
        <w:t>Quality Indicators</w:t>
      </w:r>
      <w:bookmarkEnd w:id="118"/>
    </w:p>
    <w:p w14:paraId="1106004E" w14:textId="72BCB142" w:rsidR="00E745EA" w:rsidRPr="00740CAE" w:rsidRDefault="00E745EA" w:rsidP="00740CAE">
      <w:pPr>
        <w:pStyle w:val="BodyText"/>
        <w:tabs>
          <w:tab w:val="num" w:pos="0"/>
        </w:tabs>
        <w:spacing w:after="0" w:line="276" w:lineRule="auto"/>
        <w:ind w:left="720"/>
        <w:jc w:val="both"/>
        <w:rPr>
          <w:rFonts w:ascii="Corbel" w:hAnsi="Corbel"/>
          <w:snapToGrid w:val="0"/>
          <w:color w:val="000000"/>
          <w:sz w:val="22"/>
          <w:szCs w:val="22"/>
        </w:rPr>
      </w:pPr>
      <w:r w:rsidRPr="00740CAE">
        <w:rPr>
          <w:rFonts w:ascii="Corbel" w:hAnsi="Corbel"/>
          <w:snapToGrid w:val="0"/>
          <w:color w:val="000000"/>
          <w:sz w:val="22"/>
          <w:szCs w:val="22"/>
        </w:rPr>
        <w:t>Laboratory k</w:t>
      </w:r>
      <w:r w:rsidR="001D48E9" w:rsidRPr="00740CAE">
        <w:rPr>
          <w:rFonts w:ascii="Corbel" w:hAnsi="Corbel"/>
          <w:snapToGrid w:val="0"/>
          <w:color w:val="000000"/>
          <w:sz w:val="22"/>
          <w:szCs w:val="22"/>
        </w:rPr>
        <w:t>ey quality indicators are recorded and monitored [</w:t>
      </w:r>
      <w:bookmarkStart w:id="119" w:name="_Hlk136269742"/>
      <w:r w:rsidR="001D48E9" w:rsidRPr="00740CAE">
        <w:rPr>
          <w:rFonts w:ascii="Corbel" w:hAnsi="Corbel"/>
          <w:snapToGrid w:val="0"/>
          <w:color w:val="000000"/>
          <w:sz w:val="22"/>
          <w:szCs w:val="22"/>
        </w:rPr>
        <w:t>DOC1017</w:t>
      </w:r>
      <w:bookmarkEnd w:id="119"/>
      <w:r w:rsidR="001D48E9" w:rsidRPr="00740CAE">
        <w:rPr>
          <w:rFonts w:ascii="Corbel" w:hAnsi="Corbel"/>
          <w:snapToGrid w:val="0"/>
          <w:color w:val="000000"/>
          <w:sz w:val="22"/>
          <w:szCs w:val="22"/>
        </w:rPr>
        <w:t>]</w:t>
      </w:r>
      <w:r w:rsidRPr="00740CAE">
        <w:rPr>
          <w:rFonts w:ascii="Corbel" w:hAnsi="Corbel"/>
          <w:snapToGrid w:val="0"/>
          <w:color w:val="000000"/>
          <w:sz w:val="22"/>
          <w:szCs w:val="22"/>
        </w:rPr>
        <w:t xml:space="preserve"> to evaluate performance throughout critical aspects of pre-examination, examination, post-examination, and quality management systems (e.g., mandatory training, appraisal, turnaround times, document reviews, EQA performance)</w:t>
      </w:r>
      <w:r w:rsidR="001D48E9" w:rsidRPr="00740CAE">
        <w:rPr>
          <w:rFonts w:ascii="Corbel" w:hAnsi="Corbel"/>
          <w:snapToGrid w:val="0"/>
          <w:color w:val="000000"/>
          <w:sz w:val="22"/>
          <w:szCs w:val="22"/>
        </w:rPr>
        <w:t>.</w:t>
      </w:r>
      <w:r w:rsidRPr="00740CAE">
        <w:rPr>
          <w:rFonts w:ascii="Corbel" w:hAnsi="Corbel"/>
          <w:snapToGrid w:val="0"/>
          <w:color w:val="000000"/>
          <w:sz w:val="22"/>
          <w:szCs w:val="22"/>
        </w:rPr>
        <w:t xml:space="preserve"> Indicators are presented and reviewed at monthly quality meetings and form part of the annual management review. The policy is regularly reviewed to ensure the continued appropriateness of quality indicators.</w:t>
      </w:r>
    </w:p>
    <w:p w14:paraId="5EE2C38D" w14:textId="77777777" w:rsidR="00E745EA" w:rsidRPr="00740CAE" w:rsidRDefault="00E745EA" w:rsidP="00740CAE">
      <w:pPr>
        <w:pStyle w:val="BodyText"/>
        <w:tabs>
          <w:tab w:val="num" w:pos="0"/>
        </w:tabs>
        <w:spacing w:after="0" w:line="276" w:lineRule="auto"/>
        <w:ind w:left="720"/>
        <w:jc w:val="both"/>
        <w:rPr>
          <w:rFonts w:ascii="Corbel" w:hAnsi="Corbel"/>
          <w:snapToGrid w:val="0"/>
          <w:color w:val="000000"/>
          <w:sz w:val="22"/>
          <w:szCs w:val="22"/>
        </w:rPr>
      </w:pPr>
    </w:p>
    <w:p w14:paraId="79B6EF05" w14:textId="6937B34C" w:rsidR="00E745EA" w:rsidRPr="00740CAE" w:rsidRDefault="00E745EA" w:rsidP="00740CAE">
      <w:pPr>
        <w:pStyle w:val="BodyText"/>
        <w:tabs>
          <w:tab w:val="num" w:pos="0"/>
        </w:tabs>
        <w:spacing w:after="0" w:line="276" w:lineRule="auto"/>
        <w:ind w:left="720"/>
        <w:jc w:val="both"/>
        <w:rPr>
          <w:rFonts w:ascii="Corbel" w:hAnsi="Corbel"/>
          <w:snapToGrid w:val="0"/>
          <w:color w:val="000000"/>
          <w:sz w:val="22"/>
          <w:szCs w:val="22"/>
        </w:rPr>
      </w:pPr>
      <w:r w:rsidRPr="00740CAE">
        <w:rPr>
          <w:rFonts w:ascii="Corbel" w:hAnsi="Corbel"/>
          <w:snapToGrid w:val="0"/>
          <w:color w:val="000000"/>
          <w:sz w:val="22"/>
          <w:szCs w:val="22"/>
        </w:rPr>
        <w:t>In addition, the NW GLH has a contract with NHS</w:t>
      </w:r>
      <w:r w:rsidR="0068721B" w:rsidRPr="00740CAE">
        <w:rPr>
          <w:rFonts w:ascii="Corbel" w:hAnsi="Corbel"/>
          <w:snapToGrid w:val="0"/>
          <w:color w:val="000000"/>
          <w:sz w:val="22"/>
          <w:szCs w:val="22"/>
        </w:rPr>
        <w:t xml:space="preserve"> </w:t>
      </w:r>
      <w:r w:rsidRPr="00740CAE">
        <w:rPr>
          <w:rFonts w:ascii="Corbel" w:hAnsi="Corbel"/>
          <w:snapToGrid w:val="0"/>
          <w:color w:val="000000"/>
          <w:sz w:val="22"/>
          <w:szCs w:val="22"/>
        </w:rPr>
        <w:t>E</w:t>
      </w:r>
      <w:r w:rsidR="0068721B" w:rsidRPr="00740CAE">
        <w:rPr>
          <w:rFonts w:ascii="Corbel" w:hAnsi="Corbel"/>
          <w:snapToGrid w:val="0"/>
          <w:color w:val="000000"/>
          <w:sz w:val="22"/>
          <w:szCs w:val="22"/>
        </w:rPr>
        <w:t>ngland</w:t>
      </w:r>
      <w:r w:rsidRPr="00740CAE">
        <w:rPr>
          <w:rFonts w:ascii="Corbel" w:hAnsi="Corbel"/>
          <w:snapToGrid w:val="0"/>
          <w:color w:val="000000"/>
          <w:sz w:val="22"/>
          <w:szCs w:val="22"/>
        </w:rPr>
        <w:t xml:space="preserve"> to supply the genomics service. Contract monitoring includes the requirement to provide patient level contract monitoring (PLCM) data</w:t>
      </w:r>
      <w:r w:rsidR="0068721B" w:rsidRPr="00740CAE">
        <w:rPr>
          <w:rFonts w:ascii="Corbel" w:hAnsi="Corbel"/>
          <w:snapToGrid w:val="0"/>
          <w:color w:val="000000"/>
          <w:sz w:val="22"/>
          <w:szCs w:val="22"/>
        </w:rPr>
        <w:t xml:space="preserve"> to assess</w:t>
      </w:r>
      <w:r w:rsidR="0068721B">
        <w:rPr>
          <w:rFonts w:ascii="Corbel" w:hAnsi="Corbel"/>
          <w:sz w:val="22"/>
          <w:szCs w:val="22"/>
        </w:rPr>
        <w:t xml:space="preserve"> laboratory activity and turnaround times (</w:t>
      </w:r>
      <w:hyperlink r:id="rId59" w:history="1">
        <w:r w:rsidR="0068721B" w:rsidRPr="00AC3B0C">
          <w:rPr>
            <w:rStyle w:val="Hyperlink"/>
            <w:rFonts w:ascii="Corbel" w:hAnsi="Corbel"/>
            <w:sz w:val="22"/>
            <w:szCs w:val="22"/>
          </w:rPr>
          <w:t>here</w:t>
        </w:r>
      </w:hyperlink>
      <w:r w:rsidR="0068721B">
        <w:rPr>
          <w:rFonts w:ascii="Corbel" w:hAnsi="Corbel"/>
          <w:sz w:val="22"/>
          <w:szCs w:val="22"/>
        </w:rPr>
        <w:t>)</w:t>
      </w:r>
      <w:r>
        <w:rPr>
          <w:rFonts w:ascii="Corbel" w:hAnsi="Corbel"/>
          <w:sz w:val="22"/>
          <w:szCs w:val="22"/>
        </w:rPr>
        <w:t xml:space="preserve"> a</w:t>
      </w:r>
      <w:r w:rsidR="0068721B">
        <w:rPr>
          <w:rFonts w:ascii="Corbel" w:hAnsi="Corbel"/>
          <w:sz w:val="22"/>
          <w:szCs w:val="22"/>
        </w:rPr>
        <w:t>s well as</w:t>
      </w:r>
      <w:r>
        <w:rPr>
          <w:rFonts w:ascii="Corbel" w:hAnsi="Corbel"/>
          <w:sz w:val="22"/>
          <w:szCs w:val="22"/>
        </w:rPr>
        <w:t xml:space="preserve"> </w:t>
      </w:r>
      <w:r w:rsidR="0068721B">
        <w:rPr>
          <w:rFonts w:ascii="Corbel" w:hAnsi="Corbel"/>
          <w:sz w:val="22"/>
          <w:szCs w:val="22"/>
        </w:rPr>
        <w:t xml:space="preserve">information on backlogs, UKAS accreditation, </w:t>
      </w:r>
      <w:r w:rsidR="0068721B" w:rsidRPr="00740CAE">
        <w:rPr>
          <w:rFonts w:ascii="Corbel" w:hAnsi="Corbel"/>
          <w:snapToGrid w:val="0"/>
          <w:color w:val="000000"/>
          <w:sz w:val="22"/>
          <w:szCs w:val="22"/>
        </w:rPr>
        <w:t>EQA, and patient safety incidents.</w:t>
      </w:r>
    </w:p>
    <w:p w14:paraId="47A8444D" w14:textId="77777777" w:rsidR="001D48E9" w:rsidRDefault="001D48E9" w:rsidP="0085009C">
      <w:pPr>
        <w:pStyle w:val="BodyText"/>
        <w:tabs>
          <w:tab w:val="num" w:pos="0"/>
        </w:tabs>
        <w:spacing w:after="0" w:line="276" w:lineRule="auto"/>
        <w:ind w:left="720"/>
        <w:jc w:val="both"/>
        <w:rPr>
          <w:rFonts w:ascii="Corbel" w:hAnsi="Corbel"/>
          <w:snapToGrid w:val="0"/>
          <w:color w:val="000000"/>
          <w:sz w:val="22"/>
          <w:szCs w:val="22"/>
        </w:rPr>
      </w:pPr>
    </w:p>
    <w:p w14:paraId="7A672B40" w14:textId="073675AE" w:rsidR="00271909" w:rsidRPr="00D3137D" w:rsidRDefault="00271909" w:rsidP="001D48E9">
      <w:pPr>
        <w:pStyle w:val="StyleTOC2Right1ch"/>
        <w:numPr>
          <w:ilvl w:val="2"/>
          <w:numId w:val="1"/>
        </w:numPr>
        <w:tabs>
          <w:tab w:val="clear" w:pos="1134"/>
          <w:tab w:val="num" w:pos="709"/>
        </w:tabs>
        <w:spacing w:line="276" w:lineRule="auto"/>
        <w:ind w:left="709" w:hanging="709"/>
        <w:jc w:val="both"/>
        <w:outlineLvl w:val="0"/>
        <w:rPr>
          <w:rFonts w:ascii="Corbel" w:hAnsi="Corbel"/>
          <w:b/>
          <w:sz w:val="22"/>
          <w:szCs w:val="22"/>
        </w:rPr>
      </w:pPr>
      <w:bookmarkStart w:id="120" w:name="_Toc180954981"/>
      <w:r w:rsidRPr="00D3137D">
        <w:rPr>
          <w:rFonts w:ascii="Corbel" w:hAnsi="Corbel"/>
          <w:b/>
          <w:sz w:val="22"/>
          <w:szCs w:val="22"/>
        </w:rPr>
        <w:t>Internal Audits</w:t>
      </w:r>
      <w:bookmarkEnd w:id="120"/>
    </w:p>
    <w:p w14:paraId="596A1F24" w14:textId="10E1C4A5" w:rsidR="009F35D8" w:rsidRPr="009F35D8" w:rsidRDefault="009F35D8" w:rsidP="009F35D8">
      <w:pPr>
        <w:pStyle w:val="BodyText"/>
        <w:tabs>
          <w:tab w:val="num" w:pos="0"/>
        </w:tabs>
        <w:spacing w:after="0" w:line="276" w:lineRule="auto"/>
        <w:ind w:left="720"/>
        <w:jc w:val="both"/>
        <w:rPr>
          <w:rFonts w:ascii="Corbel" w:hAnsi="Corbel"/>
          <w:snapToGrid w:val="0"/>
          <w:color w:val="000000"/>
          <w:sz w:val="22"/>
          <w:szCs w:val="22"/>
        </w:rPr>
      </w:pPr>
      <w:r w:rsidRPr="009F35D8">
        <w:rPr>
          <w:rFonts w:ascii="Corbel" w:hAnsi="Corbel"/>
          <w:snapToGrid w:val="0"/>
          <w:color w:val="000000"/>
          <w:sz w:val="22"/>
          <w:szCs w:val="22"/>
        </w:rPr>
        <w:t xml:space="preserve">The </w:t>
      </w:r>
      <w:r>
        <w:rPr>
          <w:rFonts w:ascii="Corbel" w:hAnsi="Corbel"/>
          <w:snapToGrid w:val="0"/>
          <w:color w:val="000000"/>
          <w:sz w:val="22"/>
          <w:szCs w:val="22"/>
        </w:rPr>
        <w:t>L</w:t>
      </w:r>
      <w:r w:rsidRPr="009F35D8">
        <w:rPr>
          <w:rFonts w:ascii="Corbel" w:hAnsi="Corbel"/>
          <w:snapToGrid w:val="0"/>
          <w:color w:val="000000"/>
          <w:sz w:val="22"/>
          <w:szCs w:val="22"/>
        </w:rPr>
        <w:t>aborato</w:t>
      </w:r>
      <w:r>
        <w:rPr>
          <w:rFonts w:ascii="Corbel" w:hAnsi="Corbel"/>
          <w:snapToGrid w:val="0"/>
          <w:color w:val="000000"/>
          <w:sz w:val="22"/>
          <w:szCs w:val="22"/>
        </w:rPr>
        <w:t>ries</w:t>
      </w:r>
      <w:r w:rsidRPr="009F35D8">
        <w:rPr>
          <w:rFonts w:ascii="Corbel" w:hAnsi="Corbel"/>
          <w:snapToGrid w:val="0"/>
          <w:color w:val="000000"/>
          <w:sz w:val="22"/>
          <w:szCs w:val="22"/>
        </w:rPr>
        <w:t xml:space="preserve"> plan</w:t>
      </w:r>
      <w:r>
        <w:rPr>
          <w:rFonts w:ascii="Corbel" w:hAnsi="Corbel"/>
          <w:snapToGrid w:val="0"/>
          <w:color w:val="000000"/>
          <w:sz w:val="22"/>
          <w:szCs w:val="22"/>
        </w:rPr>
        <w:t xml:space="preserve"> and conduct</w:t>
      </w:r>
      <w:r w:rsidRPr="009F35D8">
        <w:rPr>
          <w:rFonts w:ascii="Corbel" w:hAnsi="Corbel"/>
          <w:snapToGrid w:val="0"/>
          <w:color w:val="000000"/>
          <w:sz w:val="22"/>
          <w:szCs w:val="22"/>
        </w:rPr>
        <w:t xml:space="preserve"> an annual schedule of audits to ensure continued compliance with the ISO 15189:2022 standard</w:t>
      </w:r>
      <w:r w:rsidR="00A7457F">
        <w:rPr>
          <w:rFonts w:ascii="Corbel" w:hAnsi="Corbel"/>
          <w:snapToGrid w:val="0"/>
          <w:color w:val="000000"/>
          <w:sz w:val="22"/>
          <w:szCs w:val="22"/>
        </w:rPr>
        <w:t xml:space="preserve"> and other guidelines</w:t>
      </w:r>
      <w:r w:rsidRPr="009F35D8">
        <w:rPr>
          <w:rFonts w:ascii="Corbel" w:hAnsi="Corbel"/>
          <w:snapToGrid w:val="0"/>
          <w:color w:val="000000"/>
          <w:sz w:val="22"/>
          <w:szCs w:val="22"/>
        </w:rPr>
        <w:t xml:space="preserve">, that the requirements of the laboratory policies and procedures are met, and that the management systems </w:t>
      </w:r>
      <w:r>
        <w:rPr>
          <w:rFonts w:ascii="Corbel" w:hAnsi="Corbel"/>
          <w:snapToGrid w:val="0"/>
          <w:color w:val="000000"/>
          <w:sz w:val="22"/>
          <w:szCs w:val="22"/>
        </w:rPr>
        <w:t>are</w:t>
      </w:r>
      <w:r w:rsidRPr="009F35D8">
        <w:rPr>
          <w:rFonts w:ascii="Corbel" w:hAnsi="Corbel"/>
          <w:snapToGrid w:val="0"/>
          <w:color w:val="000000"/>
          <w:sz w:val="22"/>
          <w:szCs w:val="22"/>
        </w:rPr>
        <w:t xml:space="preserve"> implemented and maintained effectively</w:t>
      </w:r>
      <w:r>
        <w:rPr>
          <w:rFonts w:ascii="Corbel" w:hAnsi="Corbel"/>
          <w:snapToGrid w:val="0"/>
          <w:color w:val="000000"/>
          <w:sz w:val="22"/>
          <w:szCs w:val="22"/>
        </w:rPr>
        <w:t xml:space="preserve"> [DOC1288]</w:t>
      </w:r>
      <w:r w:rsidRPr="009F35D8">
        <w:rPr>
          <w:rFonts w:ascii="Corbel" w:hAnsi="Corbel"/>
          <w:snapToGrid w:val="0"/>
          <w:color w:val="000000"/>
          <w:sz w:val="22"/>
          <w:szCs w:val="22"/>
        </w:rPr>
        <w:t>.</w:t>
      </w:r>
      <w:r>
        <w:rPr>
          <w:rFonts w:ascii="Corbel" w:hAnsi="Corbel"/>
          <w:snapToGrid w:val="0"/>
          <w:color w:val="000000"/>
          <w:sz w:val="22"/>
          <w:szCs w:val="22"/>
        </w:rPr>
        <w:t xml:space="preserve"> </w:t>
      </w:r>
      <w:r w:rsidRPr="009F35D8">
        <w:rPr>
          <w:rFonts w:ascii="Corbel" w:hAnsi="Corbel"/>
          <w:snapToGrid w:val="0"/>
          <w:color w:val="000000"/>
          <w:sz w:val="22"/>
          <w:szCs w:val="22"/>
        </w:rPr>
        <w:t xml:space="preserve">Other internal audits </w:t>
      </w:r>
      <w:r>
        <w:rPr>
          <w:rFonts w:ascii="Corbel" w:hAnsi="Corbel"/>
          <w:snapToGrid w:val="0"/>
          <w:color w:val="000000"/>
          <w:sz w:val="22"/>
          <w:szCs w:val="22"/>
        </w:rPr>
        <w:t xml:space="preserve">are </w:t>
      </w:r>
      <w:r w:rsidRPr="009F35D8">
        <w:rPr>
          <w:rFonts w:ascii="Corbel" w:hAnsi="Corbel"/>
          <w:snapToGrid w:val="0"/>
          <w:color w:val="000000"/>
          <w:sz w:val="22"/>
          <w:szCs w:val="22"/>
        </w:rPr>
        <w:t xml:space="preserve">agreed on an </w:t>
      </w:r>
      <w:r>
        <w:rPr>
          <w:rFonts w:ascii="Corbel" w:hAnsi="Corbel"/>
          <w:snapToGrid w:val="0"/>
          <w:color w:val="000000"/>
          <w:sz w:val="22"/>
          <w:szCs w:val="22"/>
        </w:rPr>
        <w:t xml:space="preserve">ad hoc </w:t>
      </w:r>
      <w:r w:rsidRPr="009F35D8">
        <w:rPr>
          <w:rFonts w:ascii="Corbel" w:hAnsi="Corbel"/>
          <w:snapToGrid w:val="0"/>
          <w:color w:val="000000"/>
          <w:sz w:val="22"/>
          <w:szCs w:val="22"/>
        </w:rPr>
        <w:t xml:space="preserve">basis </w:t>
      </w:r>
      <w:r>
        <w:rPr>
          <w:rFonts w:ascii="Corbel" w:hAnsi="Corbel"/>
          <w:snapToGrid w:val="0"/>
          <w:color w:val="000000"/>
          <w:sz w:val="22"/>
          <w:szCs w:val="22"/>
        </w:rPr>
        <w:t xml:space="preserve">and </w:t>
      </w:r>
      <w:r w:rsidRPr="009F35D8">
        <w:rPr>
          <w:rFonts w:ascii="Corbel" w:hAnsi="Corbel"/>
          <w:snapToGrid w:val="0"/>
          <w:color w:val="000000"/>
          <w:sz w:val="22"/>
          <w:szCs w:val="22"/>
        </w:rPr>
        <w:t xml:space="preserve">may arise from incidents and non-conformances, identified risks, complaints, findings from external reviews or previous audits, and </w:t>
      </w:r>
      <w:r>
        <w:rPr>
          <w:rFonts w:ascii="Corbel" w:hAnsi="Corbel"/>
          <w:snapToGrid w:val="0"/>
          <w:color w:val="000000"/>
          <w:sz w:val="22"/>
          <w:szCs w:val="22"/>
        </w:rPr>
        <w:t xml:space="preserve">from </w:t>
      </w:r>
      <w:r w:rsidRPr="009F35D8">
        <w:rPr>
          <w:rFonts w:ascii="Corbel" w:hAnsi="Corbel"/>
          <w:snapToGrid w:val="0"/>
          <w:color w:val="000000"/>
          <w:sz w:val="22"/>
          <w:szCs w:val="22"/>
        </w:rPr>
        <w:t xml:space="preserve">changes to laboratory activities. Those </w:t>
      </w:r>
      <w:r>
        <w:rPr>
          <w:rFonts w:ascii="Corbel" w:hAnsi="Corbel"/>
          <w:snapToGrid w:val="0"/>
          <w:color w:val="000000"/>
          <w:sz w:val="22"/>
          <w:szCs w:val="22"/>
        </w:rPr>
        <w:t xml:space="preserve">ad hoc </w:t>
      </w:r>
      <w:r w:rsidRPr="009F35D8">
        <w:rPr>
          <w:rFonts w:ascii="Corbel" w:hAnsi="Corbel"/>
          <w:snapToGrid w:val="0"/>
          <w:color w:val="000000"/>
          <w:sz w:val="22"/>
          <w:szCs w:val="22"/>
        </w:rPr>
        <w:t xml:space="preserve">audits with the greatest potential for risk to patients (e.g., from incidents and risks) </w:t>
      </w:r>
      <w:r w:rsidR="00A7457F">
        <w:rPr>
          <w:rFonts w:ascii="Corbel" w:hAnsi="Corbel"/>
          <w:snapToGrid w:val="0"/>
          <w:color w:val="000000"/>
          <w:sz w:val="22"/>
          <w:szCs w:val="22"/>
        </w:rPr>
        <w:t>are scheduled immediately and</w:t>
      </w:r>
      <w:r w:rsidRPr="009F35D8">
        <w:rPr>
          <w:rFonts w:ascii="Corbel" w:hAnsi="Corbel"/>
          <w:snapToGrid w:val="0"/>
          <w:color w:val="000000"/>
          <w:sz w:val="22"/>
          <w:szCs w:val="22"/>
        </w:rPr>
        <w:t xml:space="preserve"> given the greatest priority over other </w:t>
      </w:r>
      <w:r>
        <w:rPr>
          <w:rFonts w:ascii="Corbel" w:hAnsi="Corbel"/>
          <w:snapToGrid w:val="0"/>
          <w:color w:val="000000"/>
          <w:sz w:val="22"/>
          <w:szCs w:val="22"/>
        </w:rPr>
        <w:t>unplanned</w:t>
      </w:r>
      <w:r w:rsidRPr="009F35D8">
        <w:rPr>
          <w:rFonts w:ascii="Corbel" w:hAnsi="Corbel"/>
          <w:snapToGrid w:val="0"/>
          <w:color w:val="000000"/>
          <w:sz w:val="22"/>
          <w:szCs w:val="22"/>
        </w:rPr>
        <w:t xml:space="preserve"> incidents, which are given priority over those audits on the annual schedule.</w:t>
      </w:r>
    </w:p>
    <w:p w14:paraId="654A84F2" w14:textId="77777777" w:rsidR="00085DDC" w:rsidRDefault="00085DDC" w:rsidP="0085009C">
      <w:pPr>
        <w:pStyle w:val="BodyText"/>
        <w:tabs>
          <w:tab w:val="num" w:pos="0"/>
        </w:tabs>
        <w:spacing w:after="0" w:line="276" w:lineRule="auto"/>
        <w:ind w:left="720"/>
        <w:jc w:val="both"/>
        <w:rPr>
          <w:rFonts w:ascii="Corbel" w:hAnsi="Corbel"/>
          <w:snapToGrid w:val="0"/>
          <w:color w:val="000000"/>
          <w:sz w:val="22"/>
          <w:szCs w:val="22"/>
        </w:rPr>
      </w:pPr>
    </w:p>
    <w:p w14:paraId="1825D039" w14:textId="7A3FC9C7" w:rsidR="00A7457F" w:rsidRPr="00DC5EB5" w:rsidRDefault="00271909" w:rsidP="00485C81">
      <w:pPr>
        <w:pStyle w:val="CPA"/>
        <w:spacing w:before="0" w:after="0" w:line="276" w:lineRule="auto"/>
        <w:ind w:left="709"/>
        <w:rPr>
          <w:rFonts w:ascii="Corbel" w:hAnsi="Corbel"/>
          <w:b w:val="0"/>
          <w:bCs/>
          <w:szCs w:val="22"/>
        </w:rPr>
      </w:pPr>
      <w:r w:rsidRPr="006C0736">
        <w:rPr>
          <w:rFonts w:ascii="Corbel" w:hAnsi="Corbel"/>
          <w:b w:val="0"/>
          <w:bCs/>
          <w:szCs w:val="22"/>
        </w:rPr>
        <w:t>Audits are</w:t>
      </w:r>
      <w:r w:rsidR="009F35D8">
        <w:rPr>
          <w:rFonts w:ascii="Corbel" w:hAnsi="Corbel"/>
          <w:b w:val="0"/>
          <w:bCs/>
          <w:szCs w:val="22"/>
        </w:rPr>
        <w:t xml:space="preserve"> </w:t>
      </w:r>
      <w:r w:rsidRPr="006C0736">
        <w:rPr>
          <w:rFonts w:ascii="Corbel" w:hAnsi="Corbel"/>
          <w:b w:val="0"/>
          <w:bCs/>
          <w:szCs w:val="22"/>
        </w:rPr>
        <w:t>conducted against agreed criteria</w:t>
      </w:r>
      <w:r w:rsidR="005E0D71">
        <w:rPr>
          <w:rFonts w:ascii="Corbel" w:hAnsi="Corbel"/>
          <w:b w:val="0"/>
          <w:bCs/>
          <w:szCs w:val="22"/>
        </w:rPr>
        <w:t xml:space="preserve"> (as check lists)</w:t>
      </w:r>
      <w:r w:rsidRPr="006C0736">
        <w:rPr>
          <w:rFonts w:ascii="Corbel" w:hAnsi="Corbel"/>
          <w:b w:val="0"/>
          <w:bCs/>
          <w:szCs w:val="22"/>
        </w:rPr>
        <w:t xml:space="preserve"> </w:t>
      </w:r>
      <w:r w:rsidR="005E0D71">
        <w:rPr>
          <w:rFonts w:ascii="Corbel" w:hAnsi="Corbel"/>
          <w:b w:val="0"/>
          <w:bCs/>
          <w:szCs w:val="22"/>
        </w:rPr>
        <w:t xml:space="preserve">and scope (usually </w:t>
      </w:r>
      <w:r w:rsidRPr="006C0736">
        <w:rPr>
          <w:rFonts w:ascii="Corbel" w:hAnsi="Corbel"/>
          <w:b w:val="0"/>
          <w:bCs/>
          <w:szCs w:val="22"/>
        </w:rPr>
        <w:t>relevant ISO 15189:20</w:t>
      </w:r>
      <w:r w:rsidR="009F35D8">
        <w:rPr>
          <w:rFonts w:ascii="Corbel" w:hAnsi="Corbel"/>
          <w:b w:val="0"/>
          <w:bCs/>
          <w:szCs w:val="22"/>
        </w:rPr>
        <w:t>22</w:t>
      </w:r>
      <w:r w:rsidRPr="006C0736">
        <w:rPr>
          <w:rFonts w:ascii="Corbel" w:hAnsi="Corbel"/>
          <w:b w:val="0"/>
          <w:bCs/>
          <w:szCs w:val="22"/>
        </w:rPr>
        <w:t xml:space="preserve"> </w:t>
      </w:r>
      <w:r>
        <w:rPr>
          <w:rFonts w:ascii="Corbel" w:hAnsi="Corbel"/>
          <w:b w:val="0"/>
          <w:bCs/>
          <w:szCs w:val="22"/>
        </w:rPr>
        <w:t>standard</w:t>
      </w:r>
      <w:r w:rsidR="009F35D8">
        <w:rPr>
          <w:rFonts w:ascii="Corbel" w:hAnsi="Corbel"/>
          <w:b w:val="0"/>
          <w:bCs/>
          <w:szCs w:val="22"/>
        </w:rPr>
        <w:t xml:space="preserve"> clauses</w:t>
      </w:r>
      <w:r w:rsidR="005E0D71">
        <w:rPr>
          <w:rFonts w:ascii="Corbel" w:hAnsi="Corbel"/>
          <w:b w:val="0"/>
          <w:bCs/>
          <w:szCs w:val="22"/>
        </w:rPr>
        <w:t>) and recorded in the Q-Pulse audit module</w:t>
      </w:r>
      <w:r w:rsidRPr="006C0736">
        <w:rPr>
          <w:rFonts w:ascii="Corbel" w:hAnsi="Corbel"/>
          <w:b w:val="0"/>
          <w:bCs/>
          <w:szCs w:val="22"/>
        </w:rPr>
        <w:t xml:space="preserve">. </w:t>
      </w:r>
      <w:r w:rsidRPr="004A12E3">
        <w:rPr>
          <w:rFonts w:ascii="Corbel" w:hAnsi="Corbel"/>
          <w:b w:val="0"/>
          <w:bCs/>
          <w:szCs w:val="22"/>
        </w:rPr>
        <w:t xml:space="preserve">Examination, Vertical and Horizontal audits are conducted following laboratory </w:t>
      </w:r>
      <w:r>
        <w:rPr>
          <w:rFonts w:ascii="Corbel" w:hAnsi="Corbel"/>
          <w:b w:val="0"/>
          <w:bCs/>
          <w:szCs w:val="22"/>
        </w:rPr>
        <w:t xml:space="preserve">policy and </w:t>
      </w:r>
      <w:r w:rsidRPr="004A12E3">
        <w:rPr>
          <w:rFonts w:ascii="Corbel" w:hAnsi="Corbel"/>
          <w:b w:val="0"/>
          <w:bCs/>
          <w:szCs w:val="22"/>
        </w:rPr>
        <w:t xml:space="preserve">procedures </w:t>
      </w:r>
      <w:r>
        <w:rPr>
          <w:rFonts w:ascii="Corbel" w:hAnsi="Corbel"/>
          <w:b w:val="0"/>
          <w:bCs/>
          <w:szCs w:val="22"/>
        </w:rPr>
        <w:t>[DOC1288, DOC1509, MP000 043]</w:t>
      </w:r>
      <w:r w:rsidRPr="004A12E3">
        <w:rPr>
          <w:rFonts w:ascii="Corbel" w:hAnsi="Corbel"/>
          <w:b w:val="0"/>
          <w:bCs/>
          <w:szCs w:val="22"/>
        </w:rPr>
        <w:t xml:space="preserve">. </w:t>
      </w:r>
      <w:r w:rsidR="005E0D71">
        <w:rPr>
          <w:rFonts w:ascii="Corbel" w:hAnsi="Corbel"/>
          <w:b w:val="0"/>
          <w:bCs/>
          <w:szCs w:val="22"/>
        </w:rPr>
        <w:t>Audit findings are recorded as nonconformities on Q-Pulse.</w:t>
      </w:r>
      <w:r w:rsidR="00A7457F">
        <w:rPr>
          <w:rFonts w:ascii="Corbel" w:hAnsi="Corbel"/>
          <w:b w:val="0"/>
          <w:bCs/>
          <w:szCs w:val="22"/>
        </w:rPr>
        <w:t xml:space="preserve"> Auditors and Audit Officers</w:t>
      </w:r>
      <w:r w:rsidR="00A7457F" w:rsidRPr="006C0736">
        <w:rPr>
          <w:rFonts w:ascii="Corbel" w:hAnsi="Corbel"/>
          <w:b w:val="0"/>
          <w:bCs/>
          <w:szCs w:val="22"/>
        </w:rPr>
        <w:t xml:space="preserve"> are appropriately trained</w:t>
      </w:r>
      <w:r w:rsidR="00A7457F">
        <w:rPr>
          <w:rFonts w:ascii="Corbel" w:hAnsi="Corbel"/>
          <w:b w:val="0"/>
          <w:bCs/>
          <w:szCs w:val="22"/>
        </w:rPr>
        <w:t xml:space="preserve"> and authorised</w:t>
      </w:r>
      <w:r w:rsidR="00A7457F" w:rsidRPr="006C0736">
        <w:rPr>
          <w:rFonts w:ascii="Corbel" w:hAnsi="Corbel"/>
          <w:b w:val="0"/>
          <w:bCs/>
          <w:szCs w:val="22"/>
        </w:rPr>
        <w:t xml:space="preserve"> </w:t>
      </w:r>
      <w:r w:rsidR="00A7457F">
        <w:rPr>
          <w:rFonts w:ascii="Corbel" w:hAnsi="Corbel"/>
          <w:b w:val="0"/>
          <w:bCs/>
          <w:szCs w:val="22"/>
        </w:rPr>
        <w:t>to perform and manage</w:t>
      </w:r>
      <w:r w:rsidR="00A7457F" w:rsidRPr="006C0736">
        <w:rPr>
          <w:rFonts w:ascii="Corbel" w:hAnsi="Corbel"/>
          <w:b w:val="0"/>
          <w:bCs/>
          <w:szCs w:val="22"/>
        </w:rPr>
        <w:t xml:space="preserve"> internal audit</w:t>
      </w:r>
      <w:r w:rsidR="00A7457F">
        <w:rPr>
          <w:rFonts w:ascii="Corbel" w:hAnsi="Corbel"/>
          <w:b w:val="0"/>
          <w:bCs/>
          <w:szCs w:val="22"/>
        </w:rPr>
        <w:t xml:space="preserve"> respectively [QF 000 002]</w:t>
      </w:r>
      <w:r w:rsidR="00A7457F" w:rsidRPr="006C0736">
        <w:rPr>
          <w:rFonts w:ascii="Corbel" w:hAnsi="Corbel"/>
          <w:b w:val="0"/>
          <w:bCs/>
          <w:szCs w:val="22"/>
        </w:rPr>
        <w:t>.</w:t>
      </w:r>
      <w:r w:rsidR="00A7457F">
        <w:rPr>
          <w:rFonts w:ascii="Corbel" w:hAnsi="Corbel"/>
          <w:b w:val="0"/>
          <w:bCs/>
          <w:szCs w:val="22"/>
        </w:rPr>
        <w:t xml:space="preserve"> Audit Officers ensure that appropriate actions are completed and that results of audits are reported to relevant personnel. Where possible auditors are independent from the activity being audited ensuring objectivity and impartiality.</w:t>
      </w:r>
      <w:r w:rsidR="00485C81">
        <w:rPr>
          <w:rFonts w:ascii="Corbel" w:hAnsi="Corbel"/>
          <w:b w:val="0"/>
          <w:bCs/>
          <w:szCs w:val="22"/>
        </w:rPr>
        <w:t xml:space="preserve"> </w:t>
      </w:r>
      <w:r w:rsidR="00A7457F" w:rsidRPr="006C0736">
        <w:rPr>
          <w:rFonts w:ascii="Corbel" w:hAnsi="Corbel"/>
          <w:b w:val="0"/>
          <w:bCs/>
          <w:szCs w:val="22"/>
        </w:rPr>
        <w:t xml:space="preserve">The results of internal audit are </w:t>
      </w:r>
      <w:r w:rsidR="00A7457F">
        <w:rPr>
          <w:rFonts w:ascii="Corbel" w:hAnsi="Corbel"/>
          <w:b w:val="0"/>
          <w:bCs/>
          <w:szCs w:val="22"/>
        </w:rPr>
        <w:t>reviewed in</w:t>
      </w:r>
      <w:r w:rsidR="00485C81">
        <w:rPr>
          <w:rFonts w:ascii="Corbel" w:hAnsi="Corbel"/>
          <w:b w:val="0"/>
          <w:bCs/>
          <w:szCs w:val="22"/>
        </w:rPr>
        <w:t xml:space="preserve"> monthly</w:t>
      </w:r>
      <w:r w:rsidR="00A7457F">
        <w:rPr>
          <w:rFonts w:ascii="Corbel" w:hAnsi="Corbel"/>
          <w:b w:val="0"/>
          <w:bCs/>
          <w:szCs w:val="22"/>
        </w:rPr>
        <w:t xml:space="preserve"> Quality Management meetings</w:t>
      </w:r>
      <w:r w:rsidR="00485C81">
        <w:rPr>
          <w:rFonts w:ascii="Corbel" w:hAnsi="Corbel"/>
          <w:b w:val="0"/>
          <w:bCs/>
          <w:szCs w:val="22"/>
        </w:rPr>
        <w:t xml:space="preserve"> and</w:t>
      </w:r>
      <w:r w:rsidR="00A7457F" w:rsidRPr="00DC5EB5">
        <w:rPr>
          <w:rFonts w:ascii="Corbel" w:hAnsi="Corbel"/>
          <w:b w:val="0"/>
          <w:bCs/>
          <w:szCs w:val="22"/>
        </w:rPr>
        <w:t xml:space="preserve"> in the annual management review.</w:t>
      </w:r>
    </w:p>
    <w:p w14:paraId="19C74428" w14:textId="77777777" w:rsidR="00271909" w:rsidRDefault="00271909" w:rsidP="0085009C">
      <w:pPr>
        <w:pStyle w:val="BodyText"/>
        <w:tabs>
          <w:tab w:val="num" w:pos="0"/>
        </w:tabs>
        <w:spacing w:after="0" w:line="276" w:lineRule="auto"/>
        <w:ind w:left="720"/>
        <w:jc w:val="both"/>
        <w:rPr>
          <w:rFonts w:ascii="Corbel" w:hAnsi="Corbel"/>
          <w:snapToGrid w:val="0"/>
          <w:color w:val="000000"/>
          <w:sz w:val="22"/>
          <w:szCs w:val="22"/>
        </w:rPr>
      </w:pPr>
    </w:p>
    <w:p w14:paraId="38736C77" w14:textId="77777777" w:rsidR="0085009C" w:rsidRDefault="0085009C" w:rsidP="0085009C">
      <w:pPr>
        <w:pStyle w:val="BodyText"/>
        <w:tabs>
          <w:tab w:val="num" w:pos="0"/>
        </w:tabs>
        <w:spacing w:after="0" w:line="276" w:lineRule="auto"/>
        <w:ind w:left="720"/>
        <w:jc w:val="both"/>
        <w:rPr>
          <w:rFonts w:ascii="Corbel" w:hAnsi="Corbel"/>
          <w:snapToGrid w:val="0"/>
          <w:color w:val="000000"/>
          <w:sz w:val="22"/>
          <w:szCs w:val="22"/>
        </w:rPr>
      </w:pPr>
    </w:p>
    <w:p w14:paraId="3F14EB4B" w14:textId="49D1CD7D" w:rsidR="0085009C" w:rsidRPr="00D3137D" w:rsidRDefault="0085009C" w:rsidP="0085009C">
      <w:pPr>
        <w:pStyle w:val="StyleTOC2Right1ch"/>
        <w:numPr>
          <w:ilvl w:val="1"/>
          <w:numId w:val="1"/>
        </w:numPr>
        <w:tabs>
          <w:tab w:val="clear" w:pos="357"/>
          <w:tab w:val="num" w:pos="709"/>
        </w:tabs>
        <w:spacing w:line="276" w:lineRule="auto"/>
        <w:ind w:left="709" w:hanging="709"/>
        <w:jc w:val="both"/>
        <w:outlineLvl w:val="0"/>
        <w:rPr>
          <w:rFonts w:ascii="Corbel" w:hAnsi="Corbel"/>
          <w:b/>
          <w:sz w:val="24"/>
          <w:szCs w:val="24"/>
        </w:rPr>
      </w:pPr>
      <w:bookmarkStart w:id="121" w:name="_Toc180954982"/>
      <w:bookmarkEnd w:id="115"/>
      <w:r w:rsidRPr="00D3137D">
        <w:rPr>
          <w:rFonts w:ascii="Corbel" w:hAnsi="Corbel"/>
          <w:b/>
          <w:sz w:val="24"/>
          <w:szCs w:val="24"/>
        </w:rPr>
        <w:t xml:space="preserve">Management </w:t>
      </w:r>
      <w:r w:rsidR="003E7F3C" w:rsidRPr="00D3137D">
        <w:rPr>
          <w:rFonts w:ascii="Corbel" w:hAnsi="Corbel"/>
          <w:b/>
          <w:sz w:val="24"/>
          <w:szCs w:val="24"/>
        </w:rPr>
        <w:t>Reviews</w:t>
      </w:r>
      <w:bookmarkEnd w:id="121"/>
    </w:p>
    <w:p w14:paraId="01BA0FA7" w14:textId="63E4E72B" w:rsidR="00A040DD" w:rsidRPr="005C0CD7" w:rsidRDefault="00A040DD" w:rsidP="005C0CD7">
      <w:pPr>
        <w:pStyle w:val="BodyText"/>
        <w:tabs>
          <w:tab w:val="num" w:pos="0"/>
        </w:tabs>
        <w:spacing w:after="0" w:line="276" w:lineRule="auto"/>
        <w:ind w:left="720"/>
        <w:jc w:val="both"/>
        <w:rPr>
          <w:rFonts w:ascii="Corbel" w:hAnsi="Corbel"/>
          <w:snapToGrid w:val="0"/>
          <w:color w:val="000000"/>
          <w:sz w:val="22"/>
          <w:szCs w:val="22"/>
        </w:rPr>
      </w:pPr>
      <w:r w:rsidRPr="005C0CD7">
        <w:rPr>
          <w:rFonts w:ascii="Corbel" w:hAnsi="Corbel"/>
          <w:snapToGrid w:val="0"/>
          <w:color w:val="000000"/>
          <w:sz w:val="22"/>
          <w:szCs w:val="22"/>
        </w:rPr>
        <w:t xml:space="preserve">Quality Management and Senior </w:t>
      </w:r>
      <w:r w:rsidR="000947E8" w:rsidRPr="005C0CD7">
        <w:rPr>
          <w:rFonts w:ascii="Corbel" w:hAnsi="Corbel"/>
          <w:snapToGrid w:val="0"/>
          <w:color w:val="000000"/>
          <w:sz w:val="22"/>
          <w:szCs w:val="22"/>
        </w:rPr>
        <w:t xml:space="preserve">Management representatives </w:t>
      </w:r>
      <w:r w:rsidRPr="005C0CD7">
        <w:rPr>
          <w:rFonts w:ascii="Corbel" w:hAnsi="Corbel"/>
          <w:snapToGrid w:val="0"/>
          <w:color w:val="000000"/>
          <w:sz w:val="22"/>
          <w:szCs w:val="22"/>
        </w:rPr>
        <w:t>conduct</w:t>
      </w:r>
      <w:r w:rsidR="000947E8" w:rsidRPr="005C0CD7">
        <w:rPr>
          <w:rFonts w:ascii="Corbel" w:hAnsi="Corbel"/>
          <w:snapToGrid w:val="0"/>
          <w:color w:val="000000"/>
          <w:sz w:val="22"/>
          <w:szCs w:val="22"/>
        </w:rPr>
        <w:t xml:space="preserve"> an annual management review (AMR</w:t>
      </w:r>
      <w:r w:rsidRPr="005C0CD7">
        <w:rPr>
          <w:rFonts w:ascii="Corbel" w:hAnsi="Corbel"/>
          <w:snapToGrid w:val="0"/>
          <w:color w:val="000000"/>
          <w:sz w:val="22"/>
          <w:szCs w:val="22"/>
        </w:rPr>
        <w:t>) and produce a report</w:t>
      </w:r>
      <w:r w:rsidR="000947E8" w:rsidRPr="005C0CD7">
        <w:rPr>
          <w:rFonts w:ascii="Corbel" w:hAnsi="Corbel"/>
          <w:snapToGrid w:val="0"/>
          <w:color w:val="000000"/>
          <w:sz w:val="22"/>
          <w:szCs w:val="22"/>
        </w:rPr>
        <w:t xml:space="preserve"> [DOC1020]</w:t>
      </w:r>
      <w:r w:rsidRPr="005C0CD7">
        <w:rPr>
          <w:rFonts w:ascii="Corbel" w:hAnsi="Corbel"/>
          <w:snapToGrid w:val="0"/>
          <w:color w:val="000000"/>
          <w:sz w:val="22"/>
          <w:szCs w:val="22"/>
        </w:rPr>
        <w:t>. The report considers the items detailed in the agenda template [DOC5309] relating to the management requirements specified in the ISOS 15189:2022 standard.</w:t>
      </w:r>
      <w:r w:rsidR="005C0CD7" w:rsidRPr="005C0CD7">
        <w:rPr>
          <w:rFonts w:ascii="Corbel" w:hAnsi="Corbel"/>
          <w:snapToGrid w:val="0"/>
          <w:color w:val="000000"/>
          <w:sz w:val="22"/>
          <w:szCs w:val="22"/>
        </w:rPr>
        <w:t xml:space="preserve"> </w:t>
      </w:r>
      <w:r w:rsidR="004277EB">
        <w:rPr>
          <w:rFonts w:ascii="Corbel" w:hAnsi="Corbel"/>
          <w:snapToGrid w:val="0"/>
          <w:color w:val="000000"/>
          <w:sz w:val="22"/>
          <w:szCs w:val="22"/>
        </w:rPr>
        <w:t>The draft report is shared with key staff for their consideration to inform the output from the review</w:t>
      </w:r>
      <w:r w:rsidR="004D3E92">
        <w:rPr>
          <w:rFonts w:ascii="Corbel" w:hAnsi="Corbel"/>
          <w:snapToGrid w:val="0"/>
          <w:color w:val="000000"/>
          <w:sz w:val="22"/>
          <w:szCs w:val="22"/>
        </w:rPr>
        <w:t>, which is then added to the report</w:t>
      </w:r>
      <w:r w:rsidR="004277EB">
        <w:rPr>
          <w:rFonts w:ascii="Corbel" w:hAnsi="Corbel"/>
          <w:snapToGrid w:val="0"/>
          <w:color w:val="000000"/>
          <w:sz w:val="22"/>
          <w:szCs w:val="22"/>
        </w:rPr>
        <w:t xml:space="preserve">. </w:t>
      </w:r>
      <w:r w:rsidR="005C0CD7" w:rsidRPr="005C0CD7">
        <w:rPr>
          <w:rFonts w:ascii="Corbel" w:hAnsi="Corbel"/>
          <w:snapToGrid w:val="0"/>
          <w:color w:val="000000"/>
          <w:sz w:val="22"/>
          <w:szCs w:val="22"/>
        </w:rPr>
        <w:t xml:space="preserve">The </w:t>
      </w:r>
      <w:r w:rsidR="004D3E92">
        <w:rPr>
          <w:rFonts w:ascii="Corbel" w:hAnsi="Corbel"/>
          <w:snapToGrid w:val="0"/>
          <w:color w:val="000000"/>
          <w:sz w:val="22"/>
          <w:szCs w:val="22"/>
        </w:rPr>
        <w:t xml:space="preserve">final </w:t>
      </w:r>
      <w:r w:rsidR="005C0CD7" w:rsidRPr="005C0CD7">
        <w:rPr>
          <w:rFonts w:ascii="Corbel" w:hAnsi="Corbel"/>
          <w:snapToGrid w:val="0"/>
          <w:color w:val="000000"/>
          <w:sz w:val="22"/>
          <w:szCs w:val="22"/>
        </w:rPr>
        <w:t>AMR report [DOC1020] is available to all members of staff on Q-Pulse.</w:t>
      </w:r>
    </w:p>
    <w:p w14:paraId="451ADEE0" w14:textId="77777777" w:rsidR="00A040DD" w:rsidRPr="005C0CD7" w:rsidRDefault="00A040DD" w:rsidP="005C0CD7">
      <w:pPr>
        <w:pStyle w:val="BodyText"/>
        <w:tabs>
          <w:tab w:val="num" w:pos="0"/>
        </w:tabs>
        <w:spacing w:after="0" w:line="276" w:lineRule="auto"/>
        <w:ind w:left="720"/>
        <w:jc w:val="both"/>
        <w:rPr>
          <w:rFonts w:ascii="Corbel" w:hAnsi="Corbel"/>
          <w:snapToGrid w:val="0"/>
          <w:color w:val="000000"/>
          <w:sz w:val="22"/>
          <w:szCs w:val="22"/>
        </w:rPr>
      </w:pPr>
    </w:p>
    <w:p w14:paraId="75A11783" w14:textId="3E2E5304" w:rsidR="005C0CD7" w:rsidRPr="005C0CD7" w:rsidRDefault="005D73D3" w:rsidP="005C0CD7">
      <w:pPr>
        <w:pStyle w:val="BodyText"/>
        <w:tabs>
          <w:tab w:val="num" w:pos="0"/>
        </w:tabs>
        <w:spacing w:after="0" w:line="276" w:lineRule="auto"/>
        <w:ind w:left="720"/>
        <w:jc w:val="both"/>
        <w:rPr>
          <w:rFonts w:ascii="Corbel" w:hAnsi="Corbel"/>
          <w:snapToGrid w:val="0"/>
          <w:color w:val="000000"/>
          <w:sz w:val="22"/>
          <w:szCs w:val="22"/>
        </w:rPr>
      </w:pPr>
      <w:r>
        <w:rPr>
          <w:rFonts w:ascii="Corbel" w:hAnsi="Corbel"/>
          <w:snapToGrid w:val="0"/>
          <w:color w:val="000000"/>
          <w:sz w:val="22"/>
          <w:szCs w:val="22"/>
        </w:rPr>
        <w:t>Input into the</w:t>
      </w:r>
      <w:r w:rsidR="000947E8" w:rsidRPr="005C0CD7">
        <w:rPr>
          <w:rFonts w:ascii="Corbel" w:hAnsi="Corbel"/>
          <w:snapToGrid w:val="0"/>
          <w:color w:val="000000"/>
          <w:sz w:val="22"/>
          <w:szCs w:val="22"/>
        </w:rPr>
        <w:t xml:space="preserve"> AMR</w:t>
      </w:r>
      <w:r w:rsidR="005C0CD7" w:rsidRPr="005C0CD7">
        <w:rPr>
          <w:rFonts w:ascii="Corbel" w:hAnsi="Corbel"/>
          <w:snapToGrid w:val="0"/>
          <w:color w:val="000000"/>
          <w:sz w:val="22"/>
          <w:szCs w:val="22"/>
        </w:rPr>
        <w:t xml:space="preserve"> </w:t>
      </w:r>
      <w:r>
        <w:rPr>
          <w:rFonts w:ascii="Corbel" w:hAnsi="Corbel"/>
          <w:snapToGrid w:val="0"/>
          <w:color w:val="000000"/>
          <w:sz w:val="22"/>
          <w:szCs w:val="22"/>
        </w:rPr>
        <w:t>report</w:t>
      </w:r>
      <w:r w:rsidR="000947E8" w:rsidRPr="005C0CD7">
        <w:rPr>
          <w:rFonts w:ascii="Corbel" w:hAnsi="Corbel"/>
          <w:snapToGrid w:val="0"/>
          <w:color w:val="000000"/>
          <w:sz w:val="22"/>
          <w:szCs w:val="22"/>
        </w:rPr>
        <w:t xml:space="preserve"> includes</w:t>
      </w:r>
      <w:r w:rsidR="005C0CD7">
        <w:rPr>
          <w:rFonts w:ascii="Corbel" w:hAnsi="Corbel"/>
          <w:snapToGrid w:val="0"/>
          <w:color w:val="000000"/>
          <w:sz w:val="22"/>
          <w:szCs w:val="22"/>
        </w:rPr>
        <w:t>:</w:t>
      </w:r>
    </w:p>
    <w:p w14:paraId="4080283D" w14:textId="4EFC68E4" w:rsidR="000947E8" w:rsidRPr="00C20FEA" w:rsidRDefault="000947E8" w:rsidP="005C0CD7">
      <w:pPr>
        <w:numPr>
          <w:ilvl w:val="0"/>
          <w:numId w:val="12"/>
        </w:numPr>
        <w:spacing w:line="276" w:lineRule="auto"/>
        <w:jc w:val="both"/>
        <w:rPr>
          <w:rFonts w:ascii="Corbel" w:hAnsi="Corbel"/>
          <w:sz w:val="22"/>
          <w:szCs w:val="22"/>
        </w:rPr>
      </w:pPr>
      <w:r w:rsidRPr="00C20FEA">
        <w:rPr>
          <w:rFonts w:ascii="Corbel" w:hAnsi="Corbel"/>
          <w:sz w:val="22"/>
          <w:szCs w:val="22"/>
        </w:rPr>
        <w:lastRenderedPageBreak/>
        <w:t>Reports from key laboratory sections with reference to major changes in organisation and management, resources (including staffing)</w:t>
      </w:r>
      <w:r w:rsidR="005D73D3">
        <w:rPr>
          <w:rFonts w:ascii="Corbel" w:hAnsi="Corbel"/>
          <w:sz w:val="22"/>
          <w:szCs w:val="22"/>
        </w:rPr>
        <w:t>,</w:t>
      </w:r>
      <w:r w:rsidRPr="00C20FEA">
        <w:rPr>
          <w:rFonts w:ascii="Corbel" w:hAnsi="Corbel"/>
          <w:sz w:val="22"/>
          <w:szCs w:val="22"/>
        </w:rPr>
        <w:t xml:space="preserve"> </w:t>
      </w:r>
      <w:r w:rsidR="005D73D3">
        <w:rPr>
          <w:rFonts w:ascii="Corbel" w:hAnsi="Corbel"/>
          <w:sz w:val="22"/>
          <w:szCs w:val="22"/>
        </w:rPr>
        <w:t>volume and type of laboratory activities</w:t>
      </w:r>
      <w:r w:rsidR="00E33D21">
        <w:rPr>
          <w:rFonts w:ascii="Corbel" w:hAnsi="Corbel"/>
          <w:sz w:val="22"/>
          <w:szCs w:val="22"/>
        </w:rPr>
        <w:t>, test turnaround times,</w:t>
      </w:r>
      <w:r w:rsidR="005D73D3">
        <w:rPr>
          <w:rFonts w:ascii="Corbel" w:hAnsi="Corbel"/>
          <w:sz w:val="22"/>
          <w:szCs w:val="22"/>
        </w:rPr>
        <w:t xml:space="preserve"> and a forward view</w:t>
      </w:r>
      <w:r w:rsidR="00A040DD">
        <w:rPr>
          <w:rFonts w:ascii="Corbel" w:hAnsi="Corbel"/>
          <w:sz w:val="22"/>
          <w:szCs w:val="22"/>
        </w:rPr>
        <w:t>.</w:t>
      </w:r>
    </w:p>
    <w:p w14:paraId="31307365" w14:textId="43E8A886" w:rsidR="00E33D21" w:rsidRPr="00C20FEA" w:rsidRDefault="00E33D21" w:rsidP="00E33D21">
      <w:pPr>
        <w:numPr>
          <w:ilvl w:val="0"/>
          <w:numId w:val="12"/>
        </w:numPr>
        <w:spacing w:line="276" w:lineRule="auto"/>
        <w:jc w:val="both"/>
        <w:rPr>
          <w:rFonts w:ascii="Corbel" w:hAnsi="Corbel"/>
          <w:sz w:val="22"/>
          <w:szCs w:val="22"/>
        </w:rPr>
      </w:pPr>
      <w:r>
        <w:rPr>
          <w:rFonts w:ascii="Corbel" w:hAnsi="Corbel"/>
          <w:sz w:val="22"/>
          <w:szCs w:val="22"/>
        </w:rPr>
        <w:t>R</w:t>
      </w:r>
      <w:r w:rsidRPr="00C20FEA">
        <w:rPr>
          <w:rFonts w:ascii="Corbel" w:hAnsi="Corbel"/>
          <w:sz w:val="22"/>
          <w:szCs w:val="22"/>
        </w:rPr>
        <w:t>eview of annual objectives</w:t>
      </w:r>
      <w:r w:rsidR="004277EB">
        <w:rPr>
          <w:rFonts w:ascii="Corbel" w:hAnsi="Corbel"/>
          <w:sz w:val="22"/>
          <w:szCs w:val="22"/>
        </w:rPr>
        <w:t>.</w:t>
      </w:r>
    </w:p>
    <w:p w14:paraId="05F6CEC2" w14:textId="7522AC24" w:rsidR="00E33D21" w:rsidRDefault="000947E8" w:rsidP="00C20FEA">
      <w:pPr>
        <w:numPr>
          <w:ilvl w:val="0"/>
          <w:numId w:val="12"/>
        </w:numPr>
        <w:spacing w:line="276" w:lineRule="auto"/>
        <w:jc w:val="both"/>
        <w:rPr>
          <w:rFonts w:ascii="Corbel" w:hAnsi="Corbel"/>
          <w:sz w:val="22"/>
          <w:szCs w:val="22"/>
        </w:rPr>
      </w:pPr>
      <w:r w:rsidRPr="00C20FEA">
        <w:rPr>
          <w:rFonts w:ascii="Corbel" w:hAnsi="Corbel"/>
          <w:sz w:val="22"/>
          <w:szCs w:val="22"/>
        </w:rPr>
        <w:t>Report from the Quality Team including review</w:t>
      </w:r>
      <w:r w:rsidR="004277EB">
        <w:rPr>
          <w:rFonts w:ascii="Corbel" w:hAnsi="Corbel"/>
          <w:sz w:val="22"/>
          <w:szCs w:val="22"/>
        </w:rPr>
        <w:t>s</w:t>
      </w:r>
      <w:r w:rsidRPr="00C20FEA">
        <w:rPr>
          <w:rFonts w:ascii="Corbel" w:hAnsi="Corbel"/>
          <w:sz w:val="22"/>
          <w:szCs w:val="22"/>
        </w:rPr>
        <w:t xml:space="preserve"> of laboratory </w:t>
      </w:r>
      <w:r w:rsidR="004277EB">
        <w:rPr>
          <w:rFonts w:ascii="Corbel" w:hAnsi="Corbel"/>
          <w:sz w:val="22"/>
          <w:szCs w:val="22"/>
        </w:rPr>
        <w:t xml:space="preserve">evaluations and monitoring </w:t>
      </w:r>
      <w:r w:rsidRPr="00C20FEA">
        <w:rPr>
          <w:rFonts w:ascii="Corbel" w:hAnsi="Corbel"/>
          <w:sz w:val="22"/>
          <w:szCs w:val="22"/>
        </w:rPr>
        <w:t>against key performance indicators</w:t>
      </w:r>
      <w:r w:rsidR="004277EB">
        <w:rPr>
          <w:rFonts w:ascii="Corbel" w:hAnsi="Corbel"/>
          <w:sz w:val="22"/>
          <w:szCs w:val="22"/>
        </w:rPr>
        <w:t xml:space="preserve"> for document control, internal audits, non-conformities (including Trust incidents), review by external organisations (UKAS)</w:t>
      </w:r>
    </w:p>
    <w:p w14:paraId="6AD40D46" w14:textId="77777777" w:rsidR="00E33D21" w:rsidRDefault="00E33D21" w:rsidP="00E33D21">
      <w:pPr>
        <w:numPr>
          <w:ilvl w:val="0"/>
          <w:numId w:val="12"/>
        </w:numPr>
        <w:spacing w:line="276" w:lineRule="auto"/>
        <w:jc w:val="both"/>
        <w:rPr>
          <w:rFonts w:ascii="Corbel" w:hAnsi="Corbel"/>
          <w:sz w:val="22"/>
          <w:szCs w:val="22"/>
        </w:rPr>
      </w:pPr>
      <w:r>
        <w:rPr>
          <w:rFonts w:ascii="Corbel" w:hAnsi="Corbel"/>
          <w:sz w:val="22"/>
          <w:szCs w:val="22"/>
        </w:rPr>
        <w:t>The review and status of actions from the previous review.</w:t>
      </w:r>
    </w:p>
    <w:p w14:paraId="01177CE0" w14:textId="436CDDE4" w:rsidR="00E33D21" w:rsidRPr="00C20FEA" w:rsidRDefault="00E33D21" w:rsidP="00E33D21">
      <w:pPr>
        <w:numPr>
          <w:ilvl w:val="0"/>
          <w:numId w:val="12"/>
        </w:numPr>
        <w:spacing w:line="276" w:lineRule="auto"/>
        <w:jc w:val="both"/>
        <w:rPr>
          <w:rFonts w:ascii="Corbel" w:hAnsi="Corbel"/>
          <w:sz w:val="22"/>
          <w:szCs w:val="22"/>
        </w:rPr>
      </w:pPr>
      <w:r w:rsidRPr="00C20FEA">
        <w:rPr>
          <w:rFonts w:ascii="Corbel" w:hAnsi="Corbel"/>
          <w:sz w:val="22"/>
          <w:szCs w:val="22"/>
        </w:rPr>
        <w:t>Assessment of user feedback/complaints and staff suggestions</w:t>
      </w:r>
      <w:r w:rsidR="004277EB">
        <w:rPr>
          <w:rFonts w:ascii="Corbel" w:hAnsi="Corbel"/>
          <w:sz w:val="22"/>
          <w:szCs w:val="22"/>
        </w:rPr>
        <w:t>.</w:t>
      </w:r>
    </w:p>
    <w:p w14:paraId="29A05A28" w14:textId="1CDC1F75" w:rsidR="00E33D21" w:rsidRDefault="00E33D21" w:rsidP="00E33D21">
      <w:pPr>
        <w:numPr>
          <w:ilvl w:val="0"/>
          <w:numId w:val="12"/>
        </w:numPr>
        <w:spacing w:line="276" w:lineRule="auto"/>
        <w:jc w:val="both"/>
        <w:rPr>
          <w:rFonts w:ascii="Corbel" w:hAnsi="Corbel"/>
          <w:sz w:val="22"/>
          <w:szCs w:val="22"/>
        </w:rPr>
      </w:pPr>
      <w:r>
        <w:rPr>
          <w:rFonts w:ascii="Corbel" w:hAnsi="Corbel"/>
          <w:sz w:val="22"/>
          <w:szCs w:val="22"/>
        </w:rPr>
        <w:t>Review</w:t>
      </w:r>
      <w:r w:rsidRPr="00C20FEA">
        <w:rPr>
          <w:rFonts w:ascii="Corbel" w:hAnsi="Corbel"/>
          <w:sz w:val="22"/>
          <w:szCs w:val="22"/>
        </w:rPr>
        <w:t xml:space="preserve"> of external quality assessment GenQA</w:t>
      </w:r>
      <w:r w:rsidRPr="00D3137D">
        <w:rPr>
          <w:rFonts w:ascii="Corbel" w:hAnsi="Corbel"/>
          <w:sz w:val="22"/>
          <w:szCs w:val="22"/>
          <w:vertAlign w:val="superscript"/>
        </w:rPr>
        <w:footnoteReference w:id="1"/>
      </w:r>
      <w:r w:rsidRPr="00C20FEA">
        <w:rPr>
          <w:rFonts w:ascii="Corbel" w:hAnsi="Corbel"/>
          <w:sz w:val="22"/>
          <w:szCs w:val="22"/>
        </w:rPr>
        <w:t>, UKNEQAS</w:t>
      </w:r>
      <w:r w:rsidRPr="00D3137D">
        <w:rPr>
          <w:rFonts w:ascii="Corbel" w:hAnsi="Corbel"/>
          <w:sz w:val="22"/>
          <w:szCs w:val="22"/>
          <w:vertAlign w:val="superscript"/>
        </w:rPr>
        <w:footnoteReference w:id="2"/>
      </w:r>
      <w:r w:rsidRPr="00C20FEA">
        <w:rPr>
          <w:rFonts w:ascii="Corbel" w:hAnsi="Corbel"/>
          <w:sz w:val="22"/>
          <w:szCs w:val="22"/>
        </w:rPr>
        <w:t>, EMQN</w:t>
      </w:r>
      <w:r w:rsidRPr="00D3137D">
        <w:rPr>
          <w:rFonts w:ascii="Corbel" w:hAnsi="Corbel"/>
          <w:sz w:val="22"/>
          <w:szCs w:val="22"/>
          <w:vertAlign w:val="superscript"/>
        </w:rPr>
        <w:footnoteReference w:id="3"/>
      </w:r>
      <w:r w:rsidRPr="00C20FEA">
        <w:rPr>
          <w:rFonts w:ascii="Corbel" w:hAnsi="Corbel"/>
          <w:sz w:val="22"/>
          <w:szCs w:val="22"/>
        </w:rPr>
        <w:t>, ERNDIM</w:t>
      </w:r>
      <w:r w:rsidRPr="00D3137D">
        <w:rPr>
          <w:rFonts w:ascii="Corbel" w:hAnsi="Corbel"/>
          <w:sz w:val="22"/>
          <w:szCs w:val="22"/>
          <w:vertAlign w:val="superscript"/>
        </w:rPr>
        <w:footnoteReference w:id="4"/>
      </w:r>
      <w:r w:rsidRPr="00D3137D">
        <w:rPr>
          <w:rFonts w:ascii="Corbel" w:hAnsi="Corbel"/>
          <w:sz w:val="22"/>
          <w:szCs w:val="22"/>
          <w:vertAlign w:val="superscript"/>
        </w:rPr>
        <w:t xml:space="preserve"> </w:t>
      </w:r>
      <w:r w:rsidRPr="00C20FEA">
        <w:rPr>
          <w:rFonts w:ascii="Corbel" w:hAnsi="Corbel"/>
          <w:sz w:val="22"/>
          <w:szCs w:val="22"/>
        </w:rPr>
        <w:t>and CDC</w:t>
      </w:r>
      <w:r w:rsidRPr="00D3137D">
        <w:rPr>
          <w:rFonts w:ascii="Corbel" w:hAnsi="Corbel"/>
          <w:sz w:val="22"/>
          <w:szCs w:val="22"/>
          <w:vertAlign w:val="superscript"/>
        </w:rPr>
        <w:footnoteReference w:id="5"/>
      </w:r>
      <w:r w:rsidRPr="00C20FEA">
        <w:rPr>
          <w:rFonts w:ascii="Corbel" w:hAnsi="Corbel"/>
          <w:sz w:val="22"/>
          <w:szCs w:val="22"/>
        </w:rPr>
        <w:t>.</w:t>
      </w:r>
    </w:p>
    <w:p w14:paraId="00ADD23F" w14:textId="08EA3CFB" w:rsidR="00E33D21" w:rsidRPr="004277EB" w:rsidRDefault="00E33D21" w:rsidP="004277EB">
      <w:pPr>
        <w:numPr>
          <w:ilvl w:val="0"/>
          <w:numId w:val="12"/>
        </w:numPr>
        <w:spacing w:line="276" w:lineRule="auto"/>
        <w:jc w:val="both"/>
        <w:rPr>
          <w:rFonts w:ascii="Corbel" w:hAnsi="Corbel"/>
          <w:sz w:val="22"/>
          <w:szCs w:val="22"/>
        </w:rPr>
      </w:pPr>
      <w:r w:rsidRPr="00C20FEA">
        <w:rPr>
          <w:rFonts w:ascii="Corbel" w:hAnsi="Corbel"/>
          <w:sz w:val="22"/>
          <w:szCs w:val="22"/>
        </w:rPr>
        <w:t>Review of risk management</w:t>
      </w:r>
      <w:r w:rsidR="004277EB">
        <w:rPr>
          <w:rFonts w:ascii="Corbel" w:hAnsi="Corbel"/>
          <w:sz w:val="22"/>
          <w:szCs w:val="22"/>
        </w:rPr>
        <w:t xml:space="preserve"> and </w:t>
      </w:r>
      <w:r w:rsidRPr="004277EB">
        <w:rPr>
          <w:rFonts w:ascii="Corbel" w:hAnsi="Corbel"/>
          <w:sz w:val="22"/>
          <w:szCs w:val="22"/>
        </w:rPr>
        <w:t>improvement actions</w:t>
      </w:r>
      <w:r w:rsidR="004277EB" w:rsidRPr="004277EB">
        <w:rPr>
          <w:rFonts w:ascii="Corbel" w:hAnsi="Corbel"/>
          <w:sz w:val="22"/>
          <w:szCs w:val="22"/>
        </w:rPr>
        <w:t>.</w:t>
      </w:r>
    </w:p>
    <w:p w14:paraId="7E55E1A8" w14:textId="0C1853F9" w:rsidR="005D73D3" w:rsidRDefault="005D73D3" w:rsidP="00C20FEA">
      <w:pPr>
        <w:numPr>
          <w:ilvl w:val="0"/>
          <w:numId w:val="12"/>
        </w:numPr>
        <w:spacing w:line="276" w:lineRule="auto"/>
        <w:jc w:val="both"/>
        <w:rPr>
          <w:rFonts w:ascii="Corbel" w:hAnsi="Corbel"/>
          <w:sz w:val="22"/>
          <w:szCs w:val="22"/>
        </w:rPr>
      </w:pPr>
      <w:r>
        <w:rPr>
          <w:rFonts w:ascii="Corbel" w:hAnsi="Corbel"/>
          <w:sz w:val="22"/>
          <w:szCs w:val="22"/>
        </w:rPr>
        <w:t>Performance of external suppliers</w:t>
      </w:r>
      <w:r w:rsidR="004277EB">
        <w:rPr>
          <w:rFonts w:ascii="Corbel" w:hAnsi="Corbel"/>
          <w:sz w:val="22"/>
          <w:szCs w:val="22"/>
        </w:rPr>
        <w:t>.</w:t>
      </w:r>
    </w:p>
    <w:p w14:paraId="17361B91" w14:textId="4D63FF82" w:rsidR="00E33D21" w:rsidRDefault="00E33D21" w:rsidP="00C20FEA">
      <w:pPr>
        <w:numPr>
          <w:ilvl w:val="0"/>
          <w:numId w:val="12"/>
        </w:numPr>
        <w:spacing w:line="276" w:lineRule="auto"/>
        <w:jc w:val="both"/>
        <w:rPr>
          <w:rFonts w:ascii="Corbel" w:hAnsi="Corbel"/>
          <w:sz w:val="22"/>
          <w:szCs w:val="22"/>
        </w:rPr>
      </w:pPr>
      <w:r>
        <w:rPr>
          <w:rFonts w:ascii="Corbel" w:hAnsi="Corbel"/>
          <w:sz w:val="22"/>
          <w:szCs w:val="22"/>
        </w:rPr>
        <w:t>Review of training and competency</w:t>
      </w:r>
      <w:r w:rsidR="004277EB">
        <w:rPr>
          <w:rFonts w:ascii="Corbel" w:hAnsi="Corbel"/>
          <w:sz w:val="22"/>
          <w:szCs w:val="22"/>
        </w:rPr>
        <w:t>.</w:t>
      </w:r>
    </w:p>
    <w:p w14:paraId="175801B4" w14:textId="77777777" w:rsidR="000947E8" w:rsidRDefault="000947E8" w:rsidP="000947E8">
      <w:pPr>
        <w:pStyle w:val="StyleTOC2Right1ch"/>
        <w:keepLines/>
        <w:numPr>
          <w:ilvl w:val="0"/>
          <w:numId w:val="0"/>
        </w:numPr>
        <w:spacing w:line="276" w:lineRule="auto"/>
        <w:ind w:left="709"/>
        <w:jc w:val="both"/>
        <w:rPr>
          <w:rFonts w:ascii="Corbel" w:hAnsi="Corbel"/>
          <w:sz w:val="22"/>
          <w:szCs w:val="22"/>
        </w:rPr>
      </w:pPr>
    </w:p>
    <w:p w14:paraId="12C5AFE8" w14:textId="11FCAEB0" w:rsidR="005D73D3" w:rsidRDefault="005D73D3" w:rsidP="000947E8">
      <w:pPr>
        <w:pStyle w:val="StyleTOC2Right1ch"/>
        <w:keepLines/>
        <w:numPr>
          <w:ilvl w:val="0"/>
          <w:numId w:val="0"/>
        </w:numPr>
        <w:spacing w:line="276" w:lineRule="auto"/>
        <w:ind w:left="709"/>
        <w:jc w:val="both"/>
        <w:rPr>
          <w:rFonts w:ascii="Corbel" w:hAnsi="Corbel"/>
          <w:sz w:val="22"/>
          <w:szCs w:val="22"/>
        </w:rPr>
      </w:pPr>
      <w:r>
        <w:rPr>
          <w:rFonts w:ascii="Corbel" w:hAnsi="Corbel"/>
          <w:sz w:val="22"/>
          <w:szCs w:val="22"/>
        </w:rPr>
        <w:t>The AMR report also informs the output of the review and includes:</w:t>
      </w:r>
    </w:p>
    <w:p w14:paraId="51F10063" w14:textId="5AF19579" w:rsidR="005D73D3" w:rsidRDefault="00E33D21" w:rsidP="005D73D3">
      <w:pPr>
        <w:numPr>
          <w:ilvl w:val="0"/>
          <w:numId w:val="12"/>
        </w:numPr>
        <w:spacing w:line="276" w:lineRule="auto"/>
        <w:jc w:val="both"/>
        <w:rPr>
          <w:rFonts w:ascii="Corbel" w:hAnsi="Corbel"/>
          <w:sz w:val="22"/>
          <w:szCs w:val="22"/>
        </w:rPr>
      </w:pPr>
      <w:r>
        <w:rPr>
          <w:rFonts w:ascii="Corbel" w:hAnsi="Corbel"/>
          <w:sz w:val="22"/>
          <w:szCs w:val="22"/>
        </w:rPr>
        <w:t>Recommendations for improvement as new</w:t>
      </w:r>
      <w:r w:rsidR="005D73D3">
        <w:rPr>
          <w:rFonts w:ascii="Corbel" w:hAnsi="Corbel"/>
          <w:sz w:val="22"/>
          <w:szCs w:val="22"/>
        </w:rPr>
        <w:t xml:space="preserve"> objectives</w:t>
      </w:r>
      <w:r w:rsidR="004277EB">
        <w:rPr>
          <w:rFonts w:ascii="Corbel" w:hAnsi="Corbel"/>
          <w:sz w:val="22"/>
          <w:szCs w:val="22"/>
        </w:rPr>
        <w:t>.</w:t>
      </w:r>
    </w:p>
    <w:p w14:paraId="2F572422" w14:textId="53CC13AD" w:rsidR="004277EB" w:rsidRDefault="004277EB" w:rsidP="005D73D3">
      <w:pPr>
        <w:numPr>
          <w:ilvl w:val="0"/>
          <w:numId w:val="12"/>
        </w:numPr>
        <w:spacing w:line="276" w:lineRule="auto"/>
        <w:jc w:val="both"/>
        <w:rPr>
          <w:rFonts w:ascii="Corbel" w:hAnsi="Corbel"/>
          <w:sz w:val="22"/>
          <w:szCs w:val="22"/>
        </w:rPr>
      </w:pPr>
      <w:r>
        <w:rPr>
          <w:rFonts w:ascii="Corbel" w:hAnsi="Corbel"/>
          <w:sz w:val="22"/>
          <w:szCs w:val="22"/>
        </w:rPr>
        <w:t>Review of the effectiveness of the management system.</w:t>
      </w:r>
    </w:p>
    <w:p w14:paraId="44FE8E28" w14:textId="01001D40" w:rsidR="005D73D3" w:rsidRDefault="005D73D3" w:rsidP="005D73D3">
      <w:pPr>
        <w:numPr>
          <w:ilvl w:val="0"/>
          <w:numId w:val="12"/>
        </w:numPr>
        <w:spacing w:line="276" w:lineRule="auto"/>
        <w:jc w:val="both"/>
        <w:rPr>
          <w:rFonts w:ascii="Corbel" w:hAnsi="Corbel"/>
          <w:sz w:val="22"/>
          <w:szCs w:val="22"/>
        </w:rPr>
      </w:pPr>
      <w:r>
        <w:rPr>
          <w:rFonts w:ascii="Corbel" w:hAnsi="Corbel"/>
          <w:sz w:val="22"/>
          <w:szCs w:val="22"/>
        </w:rPr>
        <w:t>Actions arising from the review</w:t>
      </w:r>
      <w:r w:rsidR="004277EB">
        <w:rPr>
          <w:rFonts w:ascii="Corbel" w:hAnsi="Corbel"/>
          <w:sz w:val="22"/>
          <w:szCs w:val="22"/>
        </w:rPr>
        <w:t>.</w:t>
      </w:r>
    </w:p>
    <w:p w14:paraId="6E926748" w14:textId="77777777" w:rsidR="00F968C1" w:rsidRDefault="00F968C1" w:rsidP="00F968C1">
      <w:pPr>
        <w:pStyle w:val="BodyText"/>
        <w:tabs>
          <w:tab w:val="num" w:pos="0"/>
        </w:tabs>
        <w:spacing w:after="0" w:line="276" w:lineRule="auto"/>
        <w:ind w:left="720"/>
        <w:jc w:val="both"/>
        <w:rPr>
          <w:rFonts w:ascii="Corbel" w:hAnsi="Corbel"/>
          <w:snapToGrid w:val="0"/>
          <w:color w:val="000000"/>
          <w:sz w:val="22"/>
          <w:szCs w:val="22"/>
        </w:rPr>
      </w:pPr>
    </w:p>
    <w:sectPr w:rsidR="00F968C1" w:rsidSect="002E69C8">
      <w:headerReference w:type="default" r:id="rId60"/>
      <w:footerReference w:type="default" r:id="rId61"/>
      <w:pgSz w:w="11906" w:h="16838" w:code="9"/>
      <w:pgMar w:top="851" w:right="992" w:bottom="992" w:left="964" w:header="284"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B09B" w14:textId="77777777" w:rsidR="003A15CC" w:rsidRDefault="003A15CC">
      <w:r>
        <w:separator/>
      </w:r>
    </w:p>
  </w:endnote>
  <w:endnote w:type="continuationSeparator" w:id="0">
    <w:p w14:paraId="280B05F6" w14:textId="77777777" w:rsidR="003A15CC" w:rsidRDefault="003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BABE" w14:textId="77777777" w:rsidR="003A15CC" w:rsidRDefault="003A15CC">
    <w:pPr>
      <w:pStyle w:val="Footer"/>
    </w:pP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94"/>
      <w:gridCol w:w="6379"/>
    </w:tblGrid>
    <w:tr w:rsidR="003A15CC" w14:paraId="278CCE79" w14:textId="77777777">
      <w:trPr>
        <w:cantSplit/>
      </w:trPr>
      <w:tc>
        <w:tcPr>
          <w:tcW w:w="10173" w:type="dxa"/>
          <w:gridSpan w:val="2"/>
        </w:tcPr>
        <w:p w14:paraId="31691664" w14:textId="77777777" w:rsidR="003A15CC" w:rsidRDefault="003A15CC">
          <w:pPr>
            <w:pStyle w:val="Footer"/>
            <w:jc w:val="center"/>
            <w:rPr>
              <w:rFonts w:ascii="Arial" w:hAnsi="Arial" w:cs="Arial"/>
              <w:sz w:val="14"/>
            </w:rPr>
          </w:pPr>
          <w:r>
            <w:rPr>
              <w:rFonts w:ascii="Arial" w:hAnsi="Arial" w:cs="Arial"/>
              <w:b/>
              <w:sz w:val="14"/>
            </w:rPr>
            <w:t xml:space="preserve">Important note: </w:t>
          </w:r>
          <w:r>
            <w:rPr>
              <w:rFonts w:ascii="Arial" w:hAnsi="Arial" w:cs="Arial"/>
              <w:sz w:val="14"/>
            </w:rPr>
            <w:t>The complete history of this document including its author, authoriser(s) and revision date, can be found on Q-Pulse</w:t>
          </w:r>
        </w:p>
      </w:tc>
    </w:tr>
    <w:tr w:rsidR="003A15CC" w14:paraId="423871F2" w14:textId="77777777">
      <w:tc>
        <w:tcPr>
          <w:tcW w:w="10173" w:type="dxa"/>
          <w:gridSpan w:val="2"/>
        </w:tcPr>
        <w:p w14:paraId="5FD9D11F" w14:textId="77777777" w:rsidR="003A15CC" w:rsidRDefault="003A15CC">
          <w:pPr>
            <w:pStyle w:val="Footer"/>
            <w:jc w:val="center"/>
            <w:rPr>
              <w:rFonts w:ascii="Arial" w:hAnsi="Arial" w:cs="Arial"/>
              <w:b/>
              <w:caps/>
              <w:sz w:val="14"/>
            </w:rPr>
          </w:pPr>
          <w:r>
            <w:rPr>
              <w:rFonts w:ascii="Arial" w:hAnsi="Arial" w:cs="Arial"/>
              <w:b/>
              <w:caps/>
              <w:sz w:val="14"/>
            </w:rPr>
            <w:t>Controlled Document – DO NOT PHOTOCOPY</w:t>
          </w:r>
        </w:p>
      </w:tc>
    </w:tr>
    <w:tr w:rsidR="003A15CC" w14:paraId="086A17ED" w14:textId="77777777" w:rsidTr="007D0B37">
      <w:tc>
        <w:tcPr>
          <w:tcW w:w="3794" w:type="dxa"/>
        </w:tcPr>
        <w:p w14:paraId="0A782909" w14:textId="20E79410" w:rsidR="003A15CC" w:rsidRDefault="006A24C5" w:rsidP="001473EC">
          <w:pPr>
            <w:pStyle w:val="Footer"/>
            <w:rPr>
              <w:rFonts w:ascii="Arial" w:hAnsi="Arial" w:cs="Arial"/>
              <w:sz w:val="14"/>
            </w:rPr>
          </w:pPr>
          <w:r>
            <w:rPr>
              <w:rFonts w:ascii="Arial" w:hAnsi="Arial" w:cs="Arial"/>
              <w:sz w:val="14"/>
            </w:rPr>
            <w:t>NW GLH (Manchester &amp; Christie) and Willink Laboratory</w:t>
          </w:r>
        </w:p>
      </w:tc>
      <w:tc>
        <w:tcPr>
          <w:tcW w:w="6379" w:type="dxa"/>
        </w:tcPr>
        <w:p w14:paraId="3ECAE2C3" w14:textId="1368A10D" w:rsidR="003A15CC" w:rsidRPr="007D0B37" w:rsidRDefault="003A15CC">
          <w:pPr>
            <w:pStyle w:val="Footer"/>
            <w:ind w:left="360"/>
            <w:jc w:val="right"/>
            <w:rPr>
              <w:rFonts w:ascii="Arial" w:hAnsi="Arial" w:cs="Arial"/>
              <w:sz w:val="14"/>
              <w:szCs w:val="14"/>
            </w:rPr>
          </w:pPr>
          <w:r w:rsidRPr="007D0B37">
            <w:rPr>
              <w:rFonts w:ascii="Arial" w:hAnsi="Arial" w:cs="Arial"/>
              <w:sz w:val="14"/>
              <w:szCs w:val="14"/>
              <w:lang w:val="en-US"/>
            </w:rPr>
            <w:t xml:space="preserve">Document printed on </w:t>
          </w:r>
          <w:r w:rsidRPr="007D0B37">
            <w:rPr>
              <w:rFonts w:ascii="Arial" w:hAnsi="Arial" w:cs="Arial"/>
              <w:sz w:val="14"/>
              <w:szCs w:val="14"/>
            </w:rPr>
            <w:fldChar w:fldCharType="begin"/>
          </w:r>
          <w:r w:rsidRPr="007D0B37">
            <w:rPr>
              <w:rFonts w:ascii="Arial" w:hAnsi="Arial" w:cs="Arial"/>
              <w:sz w:val="14"/>
              <w:szCs w:val="14"/>
            </w:rPr>
            <w:instrText xml:space="preserve"> DATE \@ "dd/MM/yyyy HH:mm" </w:instrText>
          </w:r>
          <w:r w:rsidRPr="007D0B37">
            <w:rPr>
              <w:rFonts w:ascii="Arial" w:hAnsi="Arial" w:cs="Arial"/>
              <w:sz w:val="14"/>
              <w:szCs w:val="14"/>
            </w:rPr>
            <w:fldChar w:fldCharType="separate"/>
          </w:r>
          <w:r w:rsidR="006A3655">
            <w:rPr>
              <w:rFonts w:ascii="Arial" w:hAnsi="Arial" w:cs="Arial"/>
              <w:noProof/>
              <w:sz w:val="14"/>
              <w:szCs w:val="14"/>
            </w:rPr>
            <w:t>09/12/2024 09:30</w:t>
          </w:r>
          <w:r w:rsidRPr="007D0B37">
            <w:rPr>
              <w:rFonts w:ascii="Arial" w:hAnsi="Arial" w:cs="Arial"/>
              <w:sz w:val="14"/>
              <w:szCs w:val="14"/>
            </w:rPr>
            <w:fldChar w:fldCharType="end"/>
          </w:r>
          <w:r w:rsidRPr="007D0B37">
            <w:rPr>
              <w:rFonts w:ascii="Arial" w:hAnsi="Arial" w:cs="Arial"/>
              <w:sz w:val="14"/>
              <w:szCs w:val="14"/>
              <w:lang w:val="en-US"/>
            </w:rPr>
            <w:t xml:space="preserve"> by </w:t>
          </w:r>
          <w:r w:rsidRPr="007D0B37">
            <w:rPr>
              <w:rFonts w:ascii="Arial" w:hAnsi="Arial" w:cs="Arial"/>
              <w:sz w:val="14"/>
              <w:szCs w:val="14"/>
            </w:rPr>
            <w:fldChar w:fldCharType="begin"/>
          </w:r>
          <w:r w:rsidRPr="007D0B37">
            <w:rPr>
              <w:rFonts w:ascii="Arial" w:hAnsi="Arial" w:cs="Arial"/>
              <w:sz w:val="14"/>
              <w:szCs w:val="14"/>
            </w:rPr>
            <w:instrText xml:space="preserve"> USERNAME   \* MERGEFORMAT </w:instrText>
          </w:r>
          <w:r w:rsidRPr="007D0B37">
            <w:rPr>
              <w:rFonts w:ascii="Arial" w:hAnsi="Arial" w:cs="Arial"/>
              <w:sz w:val="14"/>
              <w:szCs w:val="14"/>
            </w:rPr>
            <w:fldChar w:fldCharType="separate"/>
          </w:r>
          <w:r w:rsidR="00C9659B" w:rsidRPr="00C9659B">
            <w:rPr>
              <w:rFonts w:ascii="Arial" w:hAnsi="Arial" w:cs="Arial"/>
              <w:noProof/>
              <w:sz w:val="14"/>
              <w:szCs w:val="14"/>
              <w:lang w:val="en-US"/>
            </w:rPr>
            <w:t>Naughton</w:t>
          </w:r>
          <w:r w:rsidR="00C9659B">
            <w:rPr>
              <w:rFonts w:ascii="Arial" w:hAnsi="Arial" w:cs="Arial"/>
              <w:noProof/>
              <w:sz w:val="14"/>
              <w:szCs w:val="14"/>
            </w:rPr>
            <w:t xml:space="preserve"> Andrea (R0A) Manchester University NHS FT</w:t>
          </w:r>
          <w:r w:rsidRPr="007D0B37">
            <w:rPr>
              <w:rFonts w:ascii="Arial" w:hAnsi="Arial" w:cs="Arial"/>
              <w:noProof/>
              <w:sz w:val="14"/>
              <w:szCs w:val="14"/>
            </w:rPr>
            <w:fldChar w:fldCharType="end"/>
          </w:r>
        </w:p>
      </w:tc>
    </w:tr>
    <w:tr w:rsidR="003A15CC" w14:paraId="5CFF42D5" w14:textId="77777777" w:rsidTr="007D0B37">
      <w:tc>
        <w:tcPr>
          <w:tcW w:w="3794" w:type="dxa"/>
          <w:vAlign w:val="center"/>
        </w:tcPr>
        <w:p w14:paraId="6924A4B4" w14:textId="162339D9" w:rsidR="003A15CC" w:rsidRPr="007D0B37" w:rsidRDefault="003A15CC" w:rsidP="001473EC">
          <w:pPr>
            <w:pStyle w:val="Footer"/>
            <w:rPr>
              <w:rFonts w:ascii="Arial" w:hAnsi="Arial" w:cs="Arial"/>
              <w:sz w:val="14"/>
              <w:szCs w:val="14"/>
            </w:rPr>
          </w:pPr>
          <w:r w:rsidRPr="007D0B37">
            <w:rPr>
              <w:rFonts w:ascii="Arial" w:hAnsi="Arial" w:cs="Arial"/>
              <w:sz w:val="14"/>
              <w:szCs w:val="14"/>
            </w:rPr>
            <w:t xml:space="preserve">Revision </w:t>
          </w:r>
          <w:r w:rsidR="006A24C5">
            <w:rPr>
              <w:rFonts w:ascii="Arial" w:hAnsi="Arial" w:cs="Arial"/>
              <w:sz w:val="14"/>
              <w:szCs w:val="14"/>
            </w:rPr>
            <w:t>7</w:t>
          </w:r>
        </w:p>
      </w:tc>
      <w:tc>
        <w:tcPr>
          <w:tcW w:w="6379" w:type="dxa"/>
          <w:vAlign w:val="center"/>
        </w:tcPr>
        <w:p w14:paraId="3DCF83C7" w14:textId="77777777" w:rsidR="003A15CC" w:rsidRDefault="003A15CC">
          <w:pPr>
            <w:pStyle w:val="Footer"/>
            <w:jc w:val="right"/>
            <w:rPr>
              <w:rFonts w:ascii="Arial" w:hAnsi="Arial" w:cs="Arial"/>
              <w:sz w:val="14"/>
            </w:rPr>
          </w:pPr>
          <w:r>
            <w:rPr>
              <w:rFonts w:ascii="Arial" w:hAnsi="Arial" w:cs="Arial"/>
              <w:snapToGrid w:val="0"/>
              <w:sz w:val="14"/>
              <w:lang w:val="en-US"/>
            </w:rPr>
            <w:t xml:space="preserve">Page </w:t>
          </w:r>
          <w:r>
            <w:rPr>
              <w:rFonts w:ascii="Arial" w:hAnsi="Arial" w:cs="Arial"/>
              <w:snapToGrid w:val="0"/>
              <w:sz w:val="14"/>
              <w:lang w:val="en-US"/>
            </w:rPr>
            <w:fldChar w:fldCharType="begin"/>
          </w:r>
          <w:r>
            <w:rPr>
              <w:rFonts w:ascii="Arial" w:hAnsi="Arial" w:cs="Arial"/>
              <w:snapToGrid w:val="0"/>
              <w:sz w:val="14"/>
              <w:lang w:val="en-US"/>
            </w:rPr>
            <w:instrText xml:space="preserve"> PAGE </w:instrText>
          </w:r>
          <w:r>
            <w:rPr>
              <w:rFonts w:ascii="Arial" w:hAnsi="Arial" w:cs="Arial"/>
              <w:snapToGrid w:val="0"/>
              <w:sz w:val="14"/>
              <w:lang w:val="en-US"/>
            </w:rPr>
            <w:fldChar w:fldCharType="separate"/>
          </w:r>
          <w:r>
            <w:rPr>
              <w:rFonts w:ascii="Arial" w:hAnsi="Arial" w:cs="Arial"/>
              <w:noProof/>
              <w:snapToGrid w:val="0"/>
              <w:sz w:val="14"/>
              <w:lang w:val="en-US"/>
            </w:rPr>
            <w:t>1</w:t>
          </w:r>
          <w:r>
            <w:rPr>
              <w:rFonts w:ascii="Arial" w:hAnsi="Arial" w:cs="Arial"/>
              <w:snapToGrid w:val="0"/>
              <w:sz w:val="14"/>
              <w:lang w:val="en-US"/>
            </w:rPr>
            <w:fldChar w:fldCharType="end"/>
          </w:r>
          <w:r>
            <w:rPr>
              <w:rFonts w:ascii="Arial" w:hAnsi="Arial" w:cs="Arial"/>
              <w:snapToGrid w:val="0"/>
              <w:sz w:val="14"/>
              <w:lang w:val="en-US"/>
            </w:rPr>
            <w:t xml:space="preserve"> of </w:t>
          </w:r>
          <w:r>
            <w:rPr>
              <w:rFonts w:ascii="Arial" w:hAnsi="Arial" w:cs="Arial"/>
              <w:snapToGrid w:val="0"/>
              <w:sz w:val="14"/>
              <w:lang w:val="en-US"/>
            </w:rPr>
            <w:fldChar w:fldCharType="begin"/>
          </w:r>
          <w:r>
            <w:rPr>
              <w:rFonts w:ascii="Arial" w:hAnsi="Arial" w:cs="Arial"/>
              <w:snapToGrid w:val="0"/>
              <w:sz w:val="14"/>
              <w:lang w:val="en-US"/>
            </w:rPr>
            <w:instrText xml:space="preserve"> NUMPAGES </w:instrText>
          </w:r>
          <w:r>
            <w:rPr>
              <w:rFonts w:ascii="Arial" w:hAnsi="Arial" w:cs="Arial"/>
              <w:snapToGrid w:val="0"/>
              <w:sz w:val="14"/>
              <w:lang w:val="en-US"/>
            </w:rPr>
            <w:fldChar w:fldCharType="separate"/>
          </w:r>
          <w:r>
            <w:rPr>
              <w:rFonts w:ascii="Arial" w:hAnsi="Arial" w:cs="Arial"/>
              <w:noProof/>
              <w:snapToGrid w:val="0"/>
              <w:sz w:val="14"/>
              <w:lang w:val="en-US"/>
            </w:rPr>
            <w:t>28</w:t>
          </w:r>
          <w:r>
            <w:rPr>
              <w:rFonts w:ascii="Arial" w:hAnsi="Arial" w:cs="Arial"/>
              <w:snapToGrid w:val="0"/>
              <w:sz w:val="14"/>
              <w:lang w:val="en-US"/>
            </w:rPr>
            <w:fldChar w:fldCharType="end"/>
          </w:r>
        </w:p>
      </w:tc>
    </w:tr>
  </w:tbl>
  <w:p w14:paraId="47B3C18A" w14:textId="77777777" w:rsidR="003A15CC" w:rsidRDefault="003A1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B2A" w14:textId="77777777" w:rsidR="003A15CC" w:rsidRDefault="003A15CC">
      <w:r>
        <w:separator/>
      </w:r>
    </w:p>
  </w:footnote>
  <w:footnote w:type="continuationSeparator" w:id="0">
    <w:p w14:paraId="27D9EF53" w14:textId="77777777" w:rsidR="003A15CC" w:rsidRDefault="003A15CC">
      <w:r>
        <w:continuationSeparator/>
      </w:r>
    </w:p>
  </w:footnote>
  <w:footnote w:id="1">
    <w:p w14:paraId="07AF7924" w14:textId="77777777" w:rsidR="00E33D21" w:rsidRDefault="00E33D21" w:rsidP="00E33D21">
      <w:pPr>
        <w:pStyle w:val="FootnoteText"/>
      </w:pPr>
      <w:r>
        <w:rPr>
          <w:rStyle w:val="FootnoteReference"/>
          <w:rFonts w:ascii="Arial" w:hAnsi="Arial" w:cs="Arial"/>
          <w:sz w:val="14"/>
        </w:rPr>
        <w:footnoteRef/>
      </w:r>
      <w:r>
        <w:rPr>
          <w:rFonts w:ascii="Arial" w:hAnsi="Arial" w:cs="Arial"/>
          <w:sz w:val="14"/>
        </w:rPr>
        <w:t xml:space="preserve"> Genomics Quality Assessment (part of UK NEQAS)</w:t>
      </w:r>
    </w:p>
  </w:footnote>
  <w:footnote w:id="2">
    <w:p w14:paraId="71C70DED" w14:textId="77777777" w:rsidR="00E33D21" w:rsidRDefault="00E33D21" w:rsidP="00E33D21">
      <w:pPr>
        <w:pStyle w:val="FootnoteText"/>
      </w:pPr>
      <w:r>
        <w:rPr>
          <w:rStyle w:val="FootnoteReference"/>
          <w:rFonts w:ascii="Arial" w:hAnsi="Arial" w:cs="Arial"/>
          <w:sz w:val="14"/>
        </w:rPr>
        <w:footnoteRef/>
      </w:r>
      <w:r>
        <w:rPr>
          <w:rFonts w:ascii="Arial" w:hAnsi="Arial" w:cs="Arial"/>
          <w:sz w:val="14"/>
        </w:rPr>
        <w:t xml:space="preserve"> United Kingdom National External Quality Assessment Schemes: (a) Molecular Genetics, (b) Leucocyte Immunophenotyping, (c) Blood Coagulation, (d) Histocompatability &amp; Immunogenetics and (e) Haematology</w:t>
      </w:r>
    </w:p>
  </w:footnote>
  <w:footnote w:id="3">
    <w:p w14:paraId="7C6E319C" w14:textId="77777777" w:rsidR="00E33D21" w:rsidRDefault="00E33D21" w:rsidP="00E33D21">
      <w:pPr>
        <w:pStyle w:val="FootnoteText"/>
      </w:pPr>
      <w:r>
        <w:rPr>
          <w:rStyle w:val="FootnoteReference"/>
          <w:rFonts w:ascii="Arial" w:hAnsi="Arial" w:cs="Arial"/>
          <w:sz w:val="14"/>
        </w:rPr>
        <w:footnoteRef/>
      </w:r>
      <w:r>
        <w:rPr>
          <w:rFonts w:ascii="Arial" w:hAnsi="Arial" w:cs="Arial"/>
          <w:sz w:val="14"/>
        </w:rPr>
        <w:t xml:space="preserve"> European Molecular Genetics Quality Network</w:t>
      </w:r>
    </w:p>
  </w:footnote>
  <w:footnote w:id="4">
    <w:p w14:paraId="2A7218E5" w14:textId="77777777" w:rsidR="00E33D21" w:rsidRDefault="00E33D21" w:rsidP="00E33D21">
      <w:pPr>
        <w:pStyle w:val="FootnoteText"/>
      </w:pPr>
      <w:r w:rsidRPr="00EC4649">
        <w:rPr>
          <w:rStyle w:val="FootnoteReference"/>
          <w:rFonts w:ascii="Arial" w:hAnsi="Arial" w:cs="Arial"/>
          <w:sz w:val="14"/>
          <w:szCs w:val="14"/>
        </w:rPr>
        <w:footnoteRef/>
      </w:r>
      <w:r w:rsidRPr="00EC4649">
        <w:rPr>
          <w:rFonts w:ascii="Arial" w:hAnsi="Arial" w:cs="Arial"/>
          <w:sz w:val="14"/>
          <w:szCs w:val="14"/>
        </w:rPr>
        <w:t xml:space="preserve"> European Research Network fo</w:t>
      </w:r>
      <w:r>
        <w:rPr>
          <w:rFonts w:ascii="Arial" w:hAnsi="Arial" w:cs="Arial"/>
          <w:sz w:val="14"/>
          <w:szCs w:val="14"/>
        </w:rPr>
        <w:t xml:space="preserve">r evaluation and improvement of </w:t>
      </w:r>
      <w:r w:rsidRPr="00EC4649">
        <w:rPr>
          <w:rFonts w:ascii="Arial" w:hAnsi="Arial" w:cs="Arial"/>
          <w:sz w:val="14"/>
          <w:szCs w:val="14"/>
        </w:rPr>
        <w:t>screening, Diagnosis, and treatment of In</w:t>
      </w:r>
      <w:r>
        <w:rPr>
          <w:rFonts w:ascii="Arial" w:hAnsi="Arial" w:cs="Arial"/>
          <w:sz w:val="14"/>
          <w:szCs w:val="14"/>
        </w:rPr>
        <w:t>herited disorders of Metabolism</w:t>
      </w:r>
    </w:p>
  </w:footnote>
  <w:footnote w:id="5">
    <w:p w14:paraId="7631E054" w14:textId="77777777" w:rsidR="00E33D21" w:rsidRDefault="00E33D21" w:rsidP="00E33D21">
      <w:pPr>
        <w:pStyle w:val="FootnoteText"/>
      </w:pPr>
      <w:r w:rsidRPr="00EC4649">
        <w:rPr>
          <w:rStyle w:val="FootnoteReference"/>
          <w:rFonts w:ascii="Arial" w:hAnsi="Arial" w:cs="Arial"/>
          <w:sz w:val="14"/>
          <w:szCs w:val="14"/>
        </w:rPr>
        <w:footnoteRef/>
      </w:r>
      <w:r w:rsidRPr="00EC4649">
        <w:rPr>
          <w:rFonts w:ascii="Arial" w:hAnsi="Arial" w:cs="Arial"/>
          <w:sz w:val="14"/>
          <w:szCs w:val="14"/>
        </w:rPr>
        <w:t xml:space="preserve"> Centres for Disease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8849"/>
    </w:tblGrid>
    <w:tr w:rsidR="003A15CC" w:rsidRPr="002E508F" w14:paraId="12F36EAB" w14:textId="77777777">
      <w:trPr>
        <w:trHeight w:val="137"/>
      </w:trPr>
      <w:tc>
        <w:tcPr>
          <w:tcW w:w="1381" w:type="dxa"/>
          <w:tcBorders>
            <w:top w:val="nil"/>
            <w:left w:val="nil"/>
            <w:bottom w:val="single" w:sz="2" w:space="0" w:color="auto"/>
            <w:right w:val="nil"/>
          </w:tcBorders>
          <w:vAlign w:val="center"/>
        </w:tcPr>
        <w:p w14:paraId="2BC2E9A2" w14:textId="212CE034" w:rsidR="003A15CC" w:rsidRPr="002E508F" w:rsidRDefault="003A15CC">
          <w:pPr>
            <w:pStyle w:val="Header"/>
            <w:tabs>
              <w:tab w:val="clear" w:pos="8306"/>
              <w:tab w:val="right" w:pos="10524"/>
            </w:tabs>
            <w:rPr>
              <w:rFonts w:ascii="Arial" w:hAnsi="Arial" w:cs="Arial"/>
              <w:sz w:val="16"/>
            </w:rPr>
          </w:pP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separate"/>
          </w:r>
          <w:r w:rsidR="00C9659B">
            <w:rPr>
              <w:rFonts w:ascii="Arial" w:hAnsi="Arial" w:cs="Arial"/>
              <w:sz w:val="16"/>
            </w:rPr>
            <w:t>DOC1191</w:t>
          </w:r>
          <w:r>
            <w:rPr>
              <w:rFonts w:ascii="Arial" w:hAnsi="Arial" w:cs="Arial"/>
              <w:sz w:val="16"/>
            </w:rPr>
            <w:fldChar w:fldCharType="end"/>
          </w:r>
        </w:p>
      </w:tc>
      <w:tc>
        <w:tcPr>
          <w:tcW w:w="8849" w:type="dxa"/>
          <w:tcBorders>
            <w:top w:val="nil"/>
            <w:left w:val="nil"/>
            <w:bottom w:val="single" w:sz="2" w:space="0" w:color="auto"/>
            <w:right w:val="nil"/>
          </w:tcBorders>
          <w:vAlign w:val="center"/>
        </w:tcPr>
        <w:p w14:paraId="6F89C264" w14:textId="1B9E9985" w:rsidR="003A15CC" w:rsidRPr="002E508F" w:rsidRDefault="003A15CC" w:rsidP="00022C57">
          <w:pPr>
            <w:pStyle w:val="Header"/>
            <w:jc w:val="right"/>
            <w:rPr>
              <w:rFonts w:ascii="Arial" w:hAnsi="Arial" w:cs="Arial"/>
              <w:sz w:val="16"/>
            </w:rPr>
          </w:pPr>
          <w:r>
            <w:rPr>
              <w:rFonts w:ascii="Arial" w:hAnsi="Arial" w:cs="Arial"/>
              <w:sz w:val="16"/>
            </w:rPr>
            <w:fldChar w:fldCharType="begin"/>
          </w:r>
          <w:r>
            <w:rPr>
              <w:rFonts w:ascii="Arial" w:hAnsi="Arial" w:cs="Arial"/>
              <w:sz w:val="16"/>
            </w:rPr>
            <w:instrText xml:space="preserve"> TITLE   \* MERGEFORMAT </w:instrText>
          </w:r>
          <w:r>
            <w:rPr>
              <w:rFonts w:ascii="Arial" w:hAnsi="Arial" w:cs="Arial"/>
              <w:sz w:val="16"/>
            </w:rPr>
            <w:fldChar w:fldCharType="separate"/>
          </w:r>
          <w:r w:rsidR="00C9659B">
            <w:rPr>
              <w:rFonts w:ascii="Arial" w:hAnsi="Arial" w:cs="Arial"/>
              <w:sz w:val="16"/>
            </w:rPr>
            <w:t>Quality Manual</w:t>
          </w:r>
          <w:r>
            <w:rPr>
              <w:rFonts w:ascii="Arial" w:hAnsi="Arial" w:cs="Arial"/>
              <w:sz w:val="16"/>
            </w:rPr>
            <w:fldChar w:fldCharType="end"/>
          </w:r>
          <w:r w:rsidR="00D90B29">
            <w:rPr>
              <w:rFonts w:ascii="Arial" w:hAnsi="Arial" w:cs="Arial"/>
              <w:sz w:val="16"/>
            </w:rPr>
            <w:t xml:space="preserve"> – NW GLH (Manchester &amp; Christie) and Willink Laboratory</w:t>
          </w:r>
        </w:p>
      </w:tc>
    </w:tr>
  </w:tbl>
  <w:p w14:paraId="1FE93ECF" w14:textId="77777777" w:rsidR="003A15CC" w:rsidRDefault="003A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5C1F"/>
    <w:multiLevelType w:val="hybridMultilevel"/>
    <w:tmpl w:val="4D0E6A42"/>
    <w:lvl w:ilvl="0" w:tplc="FFFFFFFF">
      <w:start w:val="1"/>
      <w:numFmt w:val="lowerLetter"/>
      <w:lvlText w:val="%1)"/>
      <w:lvlJc w:val="left"/>
      <w:pPr>
        <w:ind w:left="1211"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DC61BDE"/>
    <w:multiLevelType w:val="hybridMultilevel"/>
    <w:tmpl w:val="B6F8B53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0F8A646F"/>
    <w:multiLevelType w:val="hybridMultilevel"/>
    <w:tmpl w:val="4D0E6A42"/>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BD69BC"/>
    <w:multiLevelType w:val="hybridMultilevel"/>
    <w:tmpl w:val="2C402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9B1EA4"/>
    <w:multiLevelType w:val="singleLevel"/>
    <w:tmpl w:val="5B58DA5C"/>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2"/>
        <w:u w:val="none"/>
        <w:shd w:val="clear" w:color="auto" w:fill="auto"/>
      </w:rPr>
    </w:lvl>
  </w:abstractNum>
  <w:abstractNum w:abstractNumId="5" w15:restartNumberingAfterBreak="0">
    <w:nsid w:val="28E519D9"/>
    <w:multiLevelType w:val="hybridMultilevel"/>
    <w:tmpl w:val="89283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5D5AA3"/>
    <w:multiLevelType w:val="hybridMultilevel"/>
    <w:tmpl w:val="EDBCE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0D6063"/>
    <w:multiLevelType w:val="hybridMultilevel"/>
    <w:tmpl w:val="FAE25330"/>
    <w:lvl w:ilvl="0" w:tplc="08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AD366AF"/>
    <w:multiLevelType w:val="hybridMultilevel"/>
    <w:tmpl w:val="4AEA46DE"/>
    <w:lvl w:ilvl="0" w:tplc="5CD2509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B590EF5"/>
    <w:multiLevelType w:val="hybridMultilevel"/>
    <w:tmpl w:val="AFF874A4"/>
    <w:lvl w:ilvl="0" w:tplc="BD5E4E2E">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47486556"/>
    <w:multiLevelType w:val="hybridMultilevel"/>
    <w:tmpl w:val="D10EAB32"/>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48C14C28"/>
    <w:multiLevelType w:val="hybridMultilevel"/>
    <w:tmpl w:val="D4182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F45168"/>
    <w:multiLevelType w:val="hybridMultilevel"/>
    <w:tmpl w:val="8F1A539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56B2405E"/>
    <w:multiLevelType w:val="multilevel"/>
    <w:tmpl w:val="D9923CEE"/>
    <w:lvl w:ilvl="0">
      <w:start w:val="1"/>
      <w:numFmt w:val="decimal"/>
      <w:pStyle w:val="StyleTOC2Right1ch"/>
      <w:lvlText w:val="%1."/>
      <w:lvlJc w:val="left"/>
      <w:pPr>
        <w:tabs>
          <w:tab w:val="num" w:pos="360"/>
        </w:tabs>
        <w:ind w:left="360" w:hanging="360"/>
      </w:pPr>
      <w:rPr>
        <w:rFonts w:ascii="Corbel" w:hAnsi="Corbel" w:cs="Times New Roman" w:hint="default"/>
        <w:b/>
        <w:i w:val="0"/>
        <w:sz w:val="24"/>
        <w:szCs w:val="24"/>
      </w:rPr>
    </w:lvl>
    <w:lvl w:ilvl="1">
      <w:start w:val="1"/>
      <w:numFmt w:val="decimal"/>
      <w:lvlText w:val="%1.%2."/>
      <w:lvlJc w:val="left"/>
      <w:pPr>
        <w:tabs>
          <w:tab w:val="num" w:pos="357"/>
        </w:tabs>
        <w:ind w:left="357" w:hanging="357"/>
      </w:pPr>
      <w:rPr>
        <w:rFonts w:ascii="Corbel" w:hAnsi="Corbel" w:cs="Times New Roman" w:hint="default"/>
        <w:b/>
        <w:i w:val="0"/>
        <w:sz w:val="24"/>
        <w:szCs w:val="24"/>
      </w:rPr>
    </w:lvl>
    <w:lvl w:ilvl="2">
      <w:start w:val="1"/>
      <w:numFmt w:val="decimal"/>
      <w:lvlText w:val="%1.%2.%3."/>
      <w:lvlJc w:val="left"/>
      <w:pPr>
        <w:tabs>
          <w:tab w:val="num" w:pos="1134"/>
        </w:tabs>
        <w:ind w:left="1134" w:hanging="567"/>
      </w:pPr>
      <w:rPr>
        <w:rFonts w:ascii="Corbel" w:hAnsi="Corbel" w:cs="Times New Roman" w:hint="default"/>
        <w:b/>
        <w:bCs/>
        <w:sz w:val="22"/>
        <w:szCs w:val="22"/>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61820AB5"/>
    <w:multiLevelType w:val="hybridMultilevel"/>
    <w:tmpl w:val="E2BA7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C7191"/>
    <w:multiLevelType w:val="hybridMultilevel"/>
    <w:tmpl w:val="524467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820672D"/>
    <w:multiLevelType w:val="hybridMultilevel"/>
    <w:tmpl w:val="F6687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231042"/>
    <w:multiLevelType w:val="hybridMultilevel"/>
    <w:tmpl w:val="9E641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257E6"/>
    <w:multiLevelType w:val="hybridMultilevel"/>
    <w:tmpl w:val="0144D51E"/>
    <w:lvl w:ilvl="0" w:tplc="49E2F63A">
      <w:start w:val="1"/>
      <w:numFmt w:val="lowerLetter"/>
      <w:lvlText w:val="%1)"/>
      <w:lvlJc w:val="left"/>
      <w:pPr>
        <w:tabs>
          <w:tab w:val="num" w:pos="2160"/>
        </w:tabs>
        <w:ind w:left="2160" w:hanging="720"/>
      </w:pPr>
      <w:rPr>
        <w:rFonts w:cs="Times New Roman" w:hint="default"/>
        <w:b w:val="0"/>
        <w:i w:val="0"/>
        <w:color w:val="auto"/>
      </w:rPr>
    </w:lvl>
    <w:lvl w:ilvl="1" w:tplc="82BCF1A2">
      <w:start w:val="1"/>
      <w:numFmt w:val="lowerLetter"/>
      <w:lvlText w:val="%2)"/>
      <w:lvlJc w:val="left"/>
      <w:pPr>
        <w:tabs>
          <w:tab w:val="num" w:pos="2520"/>
        </w:tabs>
        <w:ind w:left="2520" w:hanging="360"/>
      </w:pPr>
      <w:rPr>
        <w:rFonts w:cs="Times New Roman" w:hint="default"/>
        <w:i w:val="0"/>
        <w:color w:val="auto"/>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6D9A798E"/>
    <w:multiLevelType w:val="hybridMultilevel"/>
    <w:tmpl w:val="78D62566"/>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73E8682D"/>
    <w:multiLevelType w:val="hybridMultilevel"/>
    <w:tmpl w:val="C31E04DE"/>
    <w:lvl w:ilvl="0" w:tplc="09E2A05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782B49C7"/>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5E7998"/>
    <w:multiLevelType w:val="hybridMultilevel"/>
    <w:tmpl w:val="4D0E6A42"/>
    <w:lvl w:ilvl="0" w:tplc="FFFFFFFF">
      <w:start w:val="1"/>
      <w:numFmt w:val="lowerLetter"/>
      <w:lvlText w:val="%1)"/>
      <w:lvlJc w:val="left"/>
      <w:pPr>
        <w:ind w:left="1211"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B9428C5"/>
    <w:multiLevelType w:val="hybridMultilevel"/>
    <w:tmpl w:val="9FE6A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743878">
    <w:abstractNumId w:val="13"/>
  </w:num>
  <w:num w:numId="2" w16cid:durableId="2087878451">
    <w:abstractNumId w:val="20"/>
  </w:num>
  <w:num w:numId="3" w16cid:durableId="628780410">
    <w:abstractNumId w:val="2"/>
  </w:num>
  <w:num w:numId="4" w16cid:durableId="315883691">
    <w:abstractNumId w:val="8"/>
  </w:num>
  <w:num w:numId="5" w16cid:durableId="1028794605">
    <w:abstractNumId w:val="9"/>
  </w:num>
  <w:num w:numId="6" w16cid:durableId="498546276">
    <w:abstractNumId w:val="18"/>
  </w:num>
  <w:num w:numId="7" w16cid:durableId="1319072512">
    <w:abstractNumId w:val="1"/>
  </w:num>
  <w:num w:numId="8" w16cid:durableId="1039166674">
    <w:abstractNumId w:val="21"/>
  </w:num>
  <w:num w:numId="9" w16cid:durableId="70737826">
    <w:abstractNumId w:val="22"/>
  </w:num>
  <w:num w:numId="10" w16cid:durableId="2140683980">
    <w:abstractNumId w:val="17"/>
  </w:num>
  <w:num w:numId="11" w16cid:durableId="1679965141">
    <w:abstractNumId w:val="0"/>
  </w:num>
  <w:num w:numId="12" w16cid:durableId="1956793785">
    <w:abstractNumId w:val="7"/>
  </w:num>
  <w:num w:numId="13" w16cid:durableId="483545058">
    <w:abstractNumId w:val="15"/>
  </w:num>
  <w:num w:numId="14" w16cid:durableId="1611811723">
    <w:abstractNumId w:val="10"/>
  </w:num>
  <w:num w:numId="15" w16cid:durableId="51276554">
    <w:abstractNumId w:val="19"/>
  </w:num>
  <w:num w:numId="16" w16cid:durableId="994181379">
    <w:abstractNumId w:val="13"/>
  </w:num>
  <w:num w:numId="17" w16cid:durableId="1483080357">
    <w:abstractNumId w:val="13"/>
  </w:num>
  <w:num w:numId="18" w16cid:durableId="380523271">
    <w:abstractNumId w:val="13"/>
  </w:num>
  <w:num w:numId="19" w16cid:durableId="965812732">
    <w:abstractNumId w:val="16"/>
  </w:num>
  <w:num w:numId="20" w16cid:durableId="738405573">
    <w:abstractNumId w:val="13"/>
  </w:num>
  <w:num w:numId="21" w16cid:durableId="41684902">
    <w:abstractNumId w:val="13"/>
  </w:num>
  <w:num w:numId="22" w16cid:durableId="852450134">
    <w:abstractNumId w:val="13"/>
  </w:num>
  <w:num w:numId="23" w16cid:durableId="1284505741">
    <w:abstractNumId w:val="13"/>
  </w:num>
  <w:num w:numId="24" w16cid:durableId="1004477457">
    <w:abstractNumId w:val="13"/>
  </w:num>
  <w:num w:numId="25" w16cid:durableId="1967273249">
    <w:abstractNumId w:val="13"/>
  </w:num>
  <w:num w:numId="26" w16cid:durableId="780228891">
    <w:abstractNumId w:val="13"/>
  </w:num>
  <w:num w:numId="27" w16cid:durableId="1114011641">
    <w:abstractNumId w:val="13"/>
  </w:num>
  <w:num w:numId="28" w16cid:durableId="528295204">
    <w:abstractNumId w:val="13"/>
  </w:num>
  <w:num w:numId="29" w16cid:durableId="926040172">
    <w:abstractNumId w:val="13"/>
  </w:num>
  <w:num w:numId="30" w16cid:durableId="876432669">
    <w:abstractNumId w:val="13"/>
  </w:num>
  <w:num w:numId="31" w16cid:durableId="1013848611">
    <w:abstractNumId w:val="13"/>
  </w:num>
  <w:num w:numId="32" w16cid:durableId="742484202">
    <w:abstractNumId w:val="6"/>
  </w:num>
  <w:num w:numId="33" w16cid:durableId="2010479555">
    <w:abstractNumId w:val="13"/>
  </w:num>
  <w:num w:numId="34" w16cid:durableId="2082172140">
    <w:abstractNumId w:val="13"/>
  </w:num>
  <w:num w:numId="35" w16cid:durableId="1870725492">
    <w:abstractNumId w:val="13"/>
  </w:num>
  <w:num w:numId="36" w16cid:durableId="1182744303">
    <w:abstractNumId w:val="13"/>
  </w:num>
  <w:num w:numId="37" w16cid:durableId="837576625">
    <w:abstractNumId w:val="11"/>
  </w:num>
  <w:num w:numId="38" w16cid:durableId="140661869">
    <w:abstractNumId w:val="14"/>
  </w:num>
  <w:num w:numId="39" w16cid:durableId="1146895130">
    <w:abstractNumId w:val="3"/>
  </w:num>
  <w:num w:numId="40" w16cid:durableId="1702584151">
    <w:abstractNumId w:val="4"/>
  </w:num>
  <w:num w:numId="41" w16cid:durableId="49421029">
    <w:abstractNumId w:val="23"/>
  </w:num>
  <w:num w:numId="42" w16cid:durableId="2040157317">
    <w:abstractNumId w:val="13"/>
  </w:num>
  <w:num w:numId="43" w16cid:durableId="1295869996">
    <w:abstractNumId w:val="13"/>
  </w:num>
  <w:num w:numId="44" w16cid:durableId="733234634">
    <w:abstractNumId w:val="13"/>
  </w:num>
  <w:num w:numId="45" w16cid:durableId="1610770075">
    <w:abstractNumId w:val="13"/>
  </w:num>
  <w:num w:numId="46" w16cid:durableId="1563061218">
    <w:abstractNumId w:val="13"/>
  </w:num>
  <w:num w:numId="47" w16cid:durableId="1941334008">
    <w:abstractNumId w:val="13"/>
  </w:num>
  <w:num w:numId="48" w16cid:durableId="2108578445">
    <w:abstractNumId w:val="5"/>
  </w:num>
  <w:num w:numId="49" w16cid:durableId="1862120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A5"/>
    <w:rsid w:val="00000CAD"/>
    <w:rsid w:val="00001B00"/>
    <w:rsid w:val="000028AC"/>
    <w:rsid w:val="00002B69"/>
    <w:rsid w:val="00002D98"/>
    <w:rsid w:val="00003654"/>
    <w:rsid w:val="000050AE"/>
    <w:rsid w:val="000062E7"/>
    <w:rsid w:val="0000730C"/>
    <w:rsid w:val="0000765B"/>
    <w:rsid w:val="000076DF"/>
    <w:rsid w:val="00013B28"/>
    <w:rsid w:val="0001414C"/>
    <w:rsid w:val="000146B3"/>
    <w:rsid w:val="000153E0"/>
    <w:rsid w:val="00020D1C"/>
    <w:rsid w:val="00022C57"/>
    <w:rsid w:val="0002330A"/>
    <w:rsid w:val="00023953"/>
    <w:rsid w:val="000247C5"/>
    <w:rsid w:val="000264A9"/>
    <w:rsid w:val="00026F88"/>
    <w:rsid w:val="00031169"/>
    <w:rsid w:val="00032592"/>
    <w:rsid w:val="00032EEB"/>
    <w:rsid w:val="0003378D"/>
    <w:rsid w:val="00036B53"/>
    <w:rsid w:val="00036C33"/>
    <w:rsid w:val="00036D2A"/>
    <w:rsid w:val="00037C85"/>
    <w:rsid w:val="00041012"/>
    <w:rsid w:val="00041FD0"/>
    <w:rsid w:val="00044216"/>
    <w:rsid w:val="0004583E"/>
    <w:rsid w:val="00045E6B"/>
    <w:rsid w:val="0005227C"/>
    <w:rsid w:val="0005245D"/>
    <w:rsid w:val="00052F57"/>
    <w:rsid w:val="00054E70"/>
    <w:rsid w:val="0005580E"/>
    <w:rsid w:val="00056068"/>
    <w:rsid w:val="0005721B"/>
    <w:rsid w:val="00060ACA"/>
    <w:rsid w:val="00061E8D"/>
    <w:rsid w:val="00062113"/>
    <w:rsid w:val="00065789"/>
    <w:rsid w:val="00066740"/>
    <w:rsid w:val="000671E3"/>
    <w:rsid w:val="00067A08"/>
    <w:rsid w:val="00067BCE"/>
    <w:rsid w:val="00070234"/>
    <w:rsid w:val="00071B44"/>
    <w:rsid w:val="00072D59"/>
    <w:rsid w:val="00072DB3"/>
    <w:rsid w:val="00074698"/>
    <w:rsid w:val="00080155"/>
    <w:rsid w:val="00081649"/>
    <w:rsid w:val="00081D27"/>
    <w:rsid w:val="00081E0B"/>
    <w:rsid w:val="00083AF1"/>
    <w:rsid w:val="00083CB4"/>
    <w:rsid w:val="00084841"/>
    <w:rsid w:val="00085DDC"/>
    <w:rsid w:val="00086199"/>
    <w:rsid w:val="000867FF"/>
    <w:rsid w:val="0008700A"/>
    <w:rsid w:val="00087826"/>
    <w:rsid w:val="00090B09"/>
    <w:rsid w:val="00092649"/>
    <w:rsid w:val="00093FE6"/>
    <w:rsid w:val="0009424F"/>
    <w:rsid w:val="000947E8"/>
    <w:rsid w:val="000A0878"/>
    <w:rsid w:val="000A2047"/>
    <w:rsid w:val="000A22DC"/>
    <w:rsid w:val="000A2DE3"/>
    <w:rsid w:val="000A3BC0"/>
    <w:rsid w:val="000A3CCF"/>
    <w:rsid w:val="000A4B58"/>
    <w:rsid w:val="000A5FAC"/>
    <w:rsid w:val="000A601C"/>
    <w:rsid w:val="000A6CDC"/>
    <w:rsid w:val="000A71A6"/>
    <w:rsid w:val="000A7306"/>
    <w:rsid w:val="000B08A7"/>
    <w:rsid w:val="000B2FDE"/>
    <w:rsid w:val="000C214B"/>
    <w:rsid w:val="000C41DB"/>
    <w:rsid w:val="000C434A"/>
    <w:rsid w:val="000C4493"/>
    <w:rsid w:val="000C4FB4"/>
    <w:rsid w:val="000C5C71"/>
    <w:rsid w:val="000C61ED"/>
    <w:rsid w:val="000C760F"/>
    <w:rsid w:val="000C7EEA"/>
    <w:rsid w:val="000C7F37"/>
    <w:rsid w:val="000D03AE"/>
    <w:rsid w:val="000D12A9"/>
    <w:rsid w:val="000D158F"/>
    <w:rsid w:val="000D1D42"/>
    <w:rsid w:val="000D26DE"/>
    <w:rsid w:val="000D2EA9"/>
    <w:rsid w:val="000D58D6"/>
    <w:rsid w:val="000D6F0D"/>
    <w:rsid w:val="000D75F7"/>
    <w:rsid w:val="000D79CE"/>
    <w:rsid w:val="000D79E2"/>
    <w:rsid w:val="000E308A"/>
    <w:rsid w:val="000E4BE1"/>
    <w:rsid w:val="000E60AC"/>
    <w:rsid w:val="000E6FBC"/>
    <w:rsid w:val="000F4A63"/>
    <w:rsid w:val="000F4CBE"/>
    <w:rsid w:val="000F5A9C"/>
    <w:rsid w:val="000F5AA4"/>
    <w:rsid w:val="000F73F6"/>
    <w:rsid w:val="00100273"/>
    <w:rsid w:val="00101C4D"/>
    <w:rsid w:val="00101D15"/>
    <w:rsid w:val="00101F46"/>
    <w:rsid w:val="00104357"/>
    <w:rsid w:val="00104A55"/>
    <w:rsid w:val="001055CA"/>
    <w:rsid w:val="00105EF5"/>
    <w:rsid w:val="00106BCE"/>
    <w:rsid w:val="00106E97"/>
    <w:rsid w:val="0010709A"/>
    <w:rsid w:val="00107FDD"/>
    <w:rsid w:val="0011033F"/>
    <w:rsid w:val="00110652"/>
    <w:rsid w:val="0011464C"/>
    <w:rsid w:val="00116C19"/>
    <w:rsid w:val="00121863"/>
    <w:rsid w:val="001219D2"/>
    <w:rsid w:val="00121EC7"/>
    <w:rsid w:val="00121F38"/>
    <w:rsid w:val="001222F6"/>
    <w:rsid w:val="00122300"/>
    <w:rsid w:val="00122FFE"/>
    <w:rsid w:val="00123586"/>
    <w:rsid w:val="00123762"/>
    <w:rsid w:val="00124837"/>
    <w:rsid w:val="00124D42"/>
    <w:rsid w:val="0012708A"/>
    <w:rsid w:val="00130059"/>
    <w:rsid w:val="001304F9"/>
    <w:rsid w:val="00131404"/>
    <w:rsid w:val="00131C1B"/>
    <w:rsid w:val="00133E9B"/>
    <w:rsid w:val="0013617A"/>
    <w:rsid w:val="0013633C"/>
    <w:rsid w:val="00136DFA"/>
    <w:rsid w:val="001370FE"/>
    <w:rsid w:val="00137CDA"/>
    <w:rsid w:val="00137F7C"/>
    <w:rsid w:val="00137FD2"/>
    <w:rsid w:val="0014037C"/>
    <w:rsid w:val="00141036"/>
    <w:rsid w:val="00141555"/>
    <w:rsid w:val="00141934"/>
    <w:rsid w:val="001435A3"/>
    <w:rsid w:val="00145BC7"/>
    <w:rsid w:val="0014639F"/>
    <w:rsid w:val="001473EC"/>
    <w:rsid w:val="0014784D"/>
    <w:rsid w:val="00147A9D"/>
    <w:rsid w:val="00151192"/>
    <w:rsid w:val="00151BB1"/>
    <w:rsid w:val="001535BE"/>
    <w:rsid w:val="00153883"/>
    <w:rsid w:val="00154877"/>
    <w:rsid w:val="00154DBF"/>
    <w:rsid w:val="00155312"/>
    <w:rsid w:val="00156F47"/>
    <w:rsid w:val="001578D5"/>
    <w:rsid w:val="0016016B"/>
    <w:rsid w:val="001604CC"/>
    <w:rsid w:val="0016092C"/>
    <w:rsid w:val="00163B45"/>
    <w:rsid w:val="00164E3C"/>
    <w:rsid w:val="001662F5"/>
    <w:rsid w:val="00166A4F"/>
    <w:rsid w:val="00167238"/>
    <w:rsid w:val="00167779"/>
    <w:rsid w:val="001700B9"/>
    <w:rsid w:val="00170B5E"/>
    <w:rsid w:val="001734E6"/>
    <w:rsid w:val="00174086"/>
    <w:rsid w:val="00174755"/>
    <w:rsid w:val="00176CA4"/>
    <w:rsid w:val="00177807"/>
    <w:rsid w:val="001827D6"/>
    <w:rsid w:val="00183F86"/>
    <w:rsid w:val="001843D1"/>
    <w:rsid w:val="00184C39"/>
    <w:rsid w:val="00187B23"/>
    <w:rsid w:val="00190D2F"/>
    <w:rsid w:val="0019271D"/>
    <w:rsid w:val="00193685"/>
    <w:rsid w:val="00195197"/>
    <w:rsid w:val="00197639"/>
    <w:rsid w:val="00197EBB"/>
    <w:rsid w:val="001A19DA"/>
    <w:rsid w:val="001A1D22"/>
    <w:rsid w:val="001A32A1"/>
    <w:rsid w:val="001A36DA"/>
    <w:rsid w:val="001A379B"/>
    <w:rsid w:val="001A40E8"/>
    <w:rsid w:val="001A4400"/>
    <w:rsid w:val="001A4A80"/>
    <w:rsid w:val="001A5925"/>
    <w:rsid w:val="001A6D2D"/>
    <w:rsid w:val="001B3663"/>
    <w:rsid w:val="001B401C"/>
    <w:rsid w:val="001B6329"/>
    <w:rsid w:val="001B71D4"/>
    <w:rsid w:val="001C14D6"/>
    <w:rsid w:val="001C1E0F"/>
    <w:rsid w:val="001C21A7"/>
    <w:rsid w:val="001C2EDA"/>
    <w:rsid w:val="001C5199"/>
    <w:rsid w:val="001C550F"/>
    <w:rsid w:val="001C7442"/>
    <w:rsid w:val="001C7A31"/>
    <w:rsid w:val="001D191B"/>
    <w:rsid w:val="001D1D81"/>
    <w:rsid w:val="001D48E9"/>
    <w:rsid w:val="001D4941"/>
    <w:rsid w:val="001D56B8"/>
    <w:rsid w:val="001D63B0"/>
    <w:rsid w:val="001D66B6"/>
    <w:rsid w:val="001E02CE"/>
    <w:rsid w:val="001E13D5"/>
    <w:rsid w:val="001E1991"/>
    <w:rsid w:val="001E1AE3"/>
    <w:rsid w:val="001E1DFC"/>
    <w:rsid w:val="001E2B3D"/>
    <w:rsid w:val="001E36B4"/>
    <w:rsid w:val="001E4571"/>
    <w:rsid w:val="001E77CB"/>
    <w:rsid w:val="001F0433"/>
    <w:rsid w:val="001F0816"/>
    <w:rsid w:val="001F1DA1"/>
    <w:rsid w:val="001F2720"/>
    <w:rsid w:val="001F3744"/>
    <w:rsid w:val="001F3F62"/>
    <w:rsid w:val="001F7E91"/>
    <w:rsid w:val="00200168"/>
    <w:rsid w:val="00202BF3"/>
    <w:rsid w:val="00202F7E"/>
    <w:rsid w:val="00203860"/>
    <w:rsid w:val="00203CEF"/>
    <w:rsid w:val="0020438A"/>
    <w:rsid w:val="002049CC"/>
    <w:rsid w:val="00204CFC"/>
    <w:rsid w:val="00204D72"/>
    <w:rsid w:val="00206EAF"/>
    <w:rsid w:val="00207348"/>
    <w:rsid w:val="00207CB7"/>
    <w:rsid w:val="00211F6A"/>
    <w:rsid w:val="00212349"/>
    <w:rsid w:val="0021306E"/>
    <w:rsid w:val="0021375A"/>
    <w:rsid w:val="00213B9E"/>
    <w:rsid w:val="00213D87"/>
    <w:rsid w:val="00213E62"/>
    <w:rsid w:val="002152E5"/>
    <w:rsid w:val="00216998"/>
    <w:rsid w:val="00217436"/>
    <w:rsid w:val="0021757C"/>
    <w:rsid w:val="00217DA9"/>
    <w:rsid w:val="00220191"/>
    <w:rsid w:val="00221089"/>
    <w:rsid w:val="00222385"/>
    <w:rsid w:val="0022662B"/>
    <w:rsid w:val="00226680"/>
    <w:rsid w:val="002278E9"/>
    <w:rsid w:val="00231757"/>
    <w:rsid w:val="002319DE"/>
    <w:rsid w:val="0023286E"/>
    <w:rsid w:val="00233771"/>
    <w:rsid w:val="00234327"/>
    <w:rsid w:val="002371E1"/>
    <w:rsid w:val="00240196"/>
    <w:rsid w:val="002406DF"/>
    <w:rsid w:val="00241C5F"/>
    <w:rsid w:val="00243728"/>
    <w:rsid w:val="00244092"/>
    <w:rsid w:val="0024432A"/>
    <w:rsid w:val="00244DEC"/>
    <w:rsid w:val="0024652A"/>
    <w:rsid w:val="002466F2"/>
    <w:rsid w:val="00247405"/>
    <w:rsid w:val="00250065"/>
    <w:rsid w:val="002507A2"/>
    <w:rsid w:val="00251477"/>
    <w:rsid w:val="00253387"/>
    <w:rsid w:val="002548F0"/>
    <w:rsid w:val="00254985"/>
    <w:rsid w:val="00256C95"/>
    <w:rsid w:val="00257CB0"/>
    <w:rsid w:val="00257FA1"/>
    <w:rsid w:val="00260272"/>
    <w:rsid w:val="002602DB"/>
    <w:rsid w:val="00261226"/>
    <w:rsid w:val="0026137E"/>
    <w:rsid w:val="002661E5"/>
    <w:rsid w:val="0026708B"/>
    <w:rsid w:val="0027012A"/>
    <w:rsid w:val="00270934"/>
    <w:rsid w:val="00271909"/>
    <w:rsid w:val="002728A9"/>
    <w:rsid w:val="00273121"/>
    <w:rsid w:val="00273C9B"/>
    <w:rsid w:val="0027694A"/>
    <w:rsid w:val="002828D8"/>
    <w:rsid w:val="00283F21"/>
    <w:rsid w:val="00285EBD"/>
    <w:rsid w:val="002900AE"/>
    <w:rsid w:val="002918EA"/>
    <w:rsid w:val="00292F8B"/>
    <w:rsid w:val="00293696"/>
    <w:rsid w:val="00293ECC"/>
    <w:rsid w:val="00295AFA"/>
    <w:rsid w:val="00295BFE"/>
    <w:rsid w:val="0029630D"/>
    <w:rsid w:val="002A0D1E"/>
    <w:rsid w:val="002A2E91"/>
    <w:rsid w:val="002A3226"/>
    <w:rsid w:val="002A340A"/>
    <w:rsid w:val="002A3B2D"/>
    <w:rsid w:val="002A565D"/>
    <w:rsid w:val="002A5882"/>
    <w:rsid w:val="002A5B3A"/>
    <w:rsid w:val="002A5BC0"/>
    <w:rsid w:val="002A6B74"/>
    <w:rsid w:val="002A7902"/>
    <w:rsid w:val="002A79C3"/>
    <w:rsid w:val="002B134D"/>
    <w:rsid w:val="002B77F0"/>
    <w:rsid w:val="002C006B"/>
    <w:rsid w:val="002C05AB"/>
    <w:rsid w:val="002C24A6"/>
    <w:rsid w:val="002C2B25"/>
    <w:rsid w:val="002C2EC2"/>
    <w:rsid w:val="002C44FC"/>
    <w:rsid w:val="002C6184"/>
    <w:rsid w:val="002C64B4"/>
    <w:rsid w:val="002C66D5"/>
    <w:rsid w:val="002D15A7"/>
    <w:rsid w:val="002D259F"/>
    <w:rsid w:val="002D4E38"/>
    <w:rsid w:val="002D583E"/>
    <w:rsid w:val="002E0C47"/>
    <w:rsid w:val="002E121B"/>
    <w:rsid w:val="002E2FDF"/>
    <w:rsid w:val="002E508F"/>
    <w:rsid w:val="002E5708"/>
    <w:rsid w:val="002E682B"/>
    <w:rsid w:val="002E69C8"/>
    <w:rsid w:val="002E6A7C"/>
    <w:rsid w:val="002E6EF4"/>
    <w:rsid w:val="002E7BEA"/>
    <w:rsid w:val="002F0E6D"/>
    <w:rsid w:val="002F197C"/>
    <w:rsid w:val="002F1F6D"/>
    <w:rsid w:val="002F246B"/>
    <w:rsid w:val="002F34CB"/>
    <w:rsid w:val="002F409A"/>
    <w:rsid w:val="002F51A4"/>
    <w:rsid w:val="002F5373"/>
    <w:rsid w:val="002F6CE4"/>
    <w:rsid w:val="00300127"/>
    <w:rsid w:val="00302E7F"/>
    <w:rsid w:val="00303973"/>
    <w:rsid w:val="00304327"/>
    <w:rsid w:val="0030677C"/>
    <w:rsid w:val="00306DAD"/>
    <w:rsid w:val="00307156"/>
    <w:rsid w:val="003103E0"/>
    <w:rsid w:val="00310878"/>
    <w:rsid w:val="00312194"/>
    <w:rsid w:val="003123D9"/>
    <w:rsid w:val="003151F2"/>
    <w:rsid w:val="00316656"/>
    <w:rsid w:val="00317D2A"/>
    <w:rsid w:val="00317E0D"/>
    <w:rsid w:val="003206E8"/>
    <w:rsid w:val="003211F1"/>
    <w:rsid w:val="00321542"/>
    <w:rsid w:val="00323329"/>
    <w:rsid w:val="003234E7"/>
    <w:rsid w:val="00323D22"/>
    <w:rsid w:val="00325367"/>
    <w:rsid w:val="00326D1F"/>
    <w:rsid w:val="003271F7"/>
    <w:rsid w:val="00327942"/>
    <w:rsid w:val="0033098C"/>
    <w:rsid w:val="0033239D"/>
    <w:rsid w:val="0033340B"/>
    <w:rsid w:val="003359BA"/>
    <w:rsid w:val="00335E86"/>
    <w:rsid w:val="00340670"/>
    <w:rsid w:val="00340763"/>
    <w:rsid w:val="00341019"/>
    <w:rsid w:val="00344149"/>
    <w:rsid w:val="003447FA"/>
    <w:rsid w:val="003456AD"/>
    <w:rsid w:val="00345E85"/>
    <w:rsid w:val="0034647E"/>
    <w:rsid w:val="00346AEC"/>
    <w:rsid w:val="003501B0"/>
    <w:rsid w:val="00350256"/>
    <w:rsid w:val="00352997"/>
    <w:rsid w:val="003539A1"/>
    <w:rsid w:val="00353E62"/>
    <w:rsid w:val="00355D45"/>
    <w:rsid w:val="0035716B"/>
    <w:rsid w:val="00360455"/>
    <w:rsid w:val="00360A90"/>
    <w:rsid w:val="00362E35"/>
    <w:rsid w:val="0036359E"/>
    <w:rsid w:val="00365261"/>
    <w:rsid w:val="003653D5"/>
    <w:rsid w:val="00365DCB"/>
    <w:rsid w:val="00367B86"/>
    <w:rsid w:val="0037136A"/>
    <w:rsid w:val="003723FC"/>
    <w:rsid w:val="00373D20"/>
    <w:rsid w:val="00374574"/>
    <w:rsid w:val="00374964"/>
    <w:rsid w:val="0037507E"/>
    <w:rsid w:val="00376453"/>
    <w:rsid w:val="00376D18"/>
    <w:rsid w:val="003779C9"/>
    <w:rsid w:val="003811CF"/>
    <w:rsid w:val="00382FFD"/>
    <w:rsid w:val="0038388B"/>
    <w:rsid w:val="00385763"/>
    <w:rsid w:val="00386544"/>
    <w:rsid w:val="00392F7E"/>
    <w:rsid w:val="00393156"/>
    <w:rsid w:val="00393A62"/>
    <w:rsid w:val="00393DC9"/>
    <w:rsid w:val="00395AD3"/>
    <w:rsid w:val="00395C40"/>
    <w:rsid w:val="0039641E"/>
    <w:rsid w:val="003975A6"/>
    <w:rsid w:val="00397F38"/>
    <w:rsid w:val="003A0441"/>
    <w:rsid w:val="003A05F7"/>
    <w:rsid w:val="003A15CC"/>
    <w:rsid w:val="003A1771"/>
    <w:rsid w:val="003A1EDE"/>
    <w:rsid w:val="003A27B0"/>
    <w:rsid w:val="003A2EF9"/>
    <w:rsid w:val="003A37DF"/>
    <w:rsid w:val="003A4152"/>
    <w:rsid w:val="003A4698"/>
    <w:rsid w:val="003A49BC"/>
    <w:rsid w:val="003A59E2"/>
    <w:rsid w:val="003A6B5F"/>
    <w:rsid w:val="003B5A82"/>
    <w:rsid w:val="003B61DB"/>
    <w:rsid w:val="003B6941"/>
    <w:rsid w:val="003B74B5"/>
    <w:rsid w:val="003C0C39"/>
    <w:rsid w:val="003C1134"/>
    <w:rsid w:val="003C19D8"/>
    <w:rsid w:val="003C1B8E"/>
    <w:rsid w:val="003C37B2"/>
    <w:rsid w:val="003C37C8"/>
    <w:rsid w:val="003C38B7"/>
    <w:rsid w:val="003C45D1"/>
    <w:rsid w:val="003C48EC"/>
    <w:rsid w:val="003C4C6E"/>
    <w:rsid w:val="003C4CBC"/>
    <w:rsid w:val="003C4E63"/>
    <w:rsid w:val="003C591E"/>
    <w:rsid w:val="003C6214"/>
    <w:rsid w:val="003C6551"/>
    <w:rsid w:val="003C7890"/>
    <w:rsid w:val="003D0A15"/>
    <w:rsid w:val="003D14E0"/>
    <w:rsid w:val="003D18F4"/>
    <w:rsid w:val="003D1AD7"/>
    <w:rsid w:val="003D1C13"/>
    <w:rsid w:val="003D210B"/>
    <w:rsid w:val="003D254D"/>
    <w:rsid w:val="003D260B"/>
    <w:rsid w:val="003D3BCA"/>
    <w:rsid w:val="003D5123"/>
    <w:rsid w:val="003D61AE"/>
    <w:rsid w:val="003D771C"/>
    <w:rsid w:val="003E0D98"/>
    <w:rsid w:val="003E1E5E"/>
    <w:rsid w:val="003E1FF4"/>
    <w:rsid w:val="003E3277"/>
    <w:rsid w:val="003E3368"/>
    <w:rsid w:val="003E36EF"/>
    <w:rsid w:val="003E370B"/>
    <w:rsid w:val="003E3D5A"/>
    <w:rsid w:val="003E46E3"/>
    <w:rsid w:val="003E58D3"/>
    <w:rsid w:val="003E5A73"/>
    <w:rsid w:val="003E6172"/>
    <w:rsid w:val="003E7F3C"/>
    <w:rsid w:val="003F103A"/>
    <w:rsid w:val="003F1060"/>
    <w:rsid w:val="003F26B3"/>
    <w:rsid w:val="003F68B3"/>
    <w:rsid w:val="004037D4"/>
    <w:rsid w:val="00403C94"/>
    <w:rsid w:val="0040479E"/>
    <w:rsid w:val="00405C59"/>
    <w:rsid w:val="00405CDD"/>
    <w:rsid w:val="004078CF"/>
    <w:rsid w:val="00411B78"/>
    <w:rsid w:val="00413291"/>
    <w:rsid w:val="00413CCD"/>
    <w:rsid w:val="00414492"/>
    <w:rsid w:val="0041547F"/>
    <w:rsid w:val="00416EC0"/>
    <w:rsid w:val="00417CCF"/>
    <w:rsid w:val="00417F8C"/>
    <w:rsid w:val="00420205"/>
    <w:rsid w:val="00420DA5"/>
    <w:rsid w:val="004210FC"/>
    <w:rsid w:val="00422675"/>
    <w:rsid w:val="004238E4"/>
    <w:rsid w:val="004252AD"/>
    <w:rsid w:val="004253EB"/>
    <w:rsid w:val="00425CC9"/>
    <w:rsid w:val="00426BA3"/>
    <w:rsid w:val="004277EB"/>
    <w:rsid w:val="00430F6C"/>
    <w:rsid w:val="00433C47"/>
    <w:rsid w:val="00434D2A"/>
    <w:rsid w:val="00435522"/>
    <w:rsid w:val="00435D9B"/>
    <w:rsid w:val="00436151"/>
    <w:rsid w:val="00437BC7"/>
    <w:rsid w:val="00442352"/>
    <w:rsid w:val="00443BE2"/>
    <w:rsid w:val="00451205"/>
    <w:rsid w:val="00451383"/>
    <w:rsid w:val="00451E14"/>
    <w:rsid w:val="0045263E"/>
    <w:rsid w:val="0045273F"/>
    <w:rsid w:val="00453B71"/>
    <w:rsid w:val="0045443A"/>
    <w:rsid w:val="00455855"/>
    <w:rsid w:val="004559DC"/>
    <w:rsid w:val="00457F6E"/>
    <w:rsid w:val="004645C1"/>
    <w:rsid w:val="00465786"/>
    <w:rsid w:val="00466B43"/>
    <w:rsid w:val="00466F7A"/>
    <w:rsid w:val="00467508"/>
    <w:rsid w:val="00470787"/>
    <w:rsid w:val="00471390"/>
    <w:rsid w:val="0047160D"/>
    <w:rsid w:val="00472AD7"/>
    <w:rsid w:val="00472BA7"/>
    <w:rsid w:val="0047490C"/>
    <w:rsid w:val="00475C7D"/>
    <w:rsid w:val="0048124D"/>
    <w:rsid w:val="00481335"/>
    <w:rsid w:val="00482A44"/>
    <w:rsid w:val="004832BA"/>
    <w:rsid w:val="00484437"/>
    <w:rsid w:val="00485C81"/>
    <w:rsid w:val="00490D1C"/>
    <w:rsid w:val="004922D1"/>
    <w:rsid w:val="004928D1"/>
    <w:rsid w:val="00494F8F"/>
    <w:rsid w:val="00495E3B"/>
    <w:rsid w:val="0049637B"/>
    <w:rsid w:val="004A0AC6"/>
    <w:rsid w:val="004A0E1E"/>
    <w:rsid w:val="004A0EF2"/>
    <w:rsid w:val="004A12E3"/>
    <w:rsid w:val="004A181D"/>
    <w:rsid w:val="004A1B94"/>
    <w:rsid w:val="004A234D"/>
    <w:rsid w:val="004A236D"/>
    <w:rsid w:val="004A280E"/>
    <w:rsid w:val="004A2FC0"/>
    <w:rsid w:val="004A3360"/>
    <w:rsid w:val="004A3368"/>
    <w:rsid w:val="004A3844"/>
    <w:rsid w:val="004A3BCB"/>
    <w:rsid w:val="004A43BD"/>
    <w:rsid w:val="004A49D0"/>
    <w:rsid w:val="004A59D9"/>
    <w:rsid w:val="004B1880"/>
    <w:rsid w:val="004B21E5"/>
    <w:rsid w:val="004B3D28"/>
    <w:rsid w:val="004B4944"/>
    <w:rsid w:val="004B5501"/>
    <w:rsid w:val="004B6FE8"/>
    <w:rsid w:val="004C06CF"/>
    <w:rsid w:val="004C10F6"/>
    <w:rsid w:val="004C227D"/>
    <w:rsid w:val="004C3058"/>
    <w:rsid w:val="004C5E50"/>
    <w:rsid w:val="004D0032"/>
    <w:rsid w:val="004D2844"/>
    <w:rsid w:val="004D373E"/>
    <w:rsid w:val="004D3B42"/>
    <w:rsid w:val="004D3C75"/>
    <w:rsid w:val="004D3E92"/>
    <w:rsid w:val="004D4846"/>
    <w:rsid w:val="004D4C37"/>
    <w:rsid w:val="004D4C71"/>
    <w:rsid w:val="004D4CBE"/>
    <w:rsid w:val="004D4FD1"/>
    <w:rsid w:val="004D5808"/>
    <w:rsid w:val="004D5C1E"/>
    <w:rsid w:val="004D5F09"/>
    <w:rsid w:val="004D6D32"/>
    <w:rsid w:val="004D76F2"/>
    <w:rsid w:val="004E0C65"/>
    <w:rsid w:val="004E105D"/>
    <w:rsid w:val="004E4D21"/>
    <w:rsid w:val="004E4D9E"/>
    <w:rsid w:val="004E649D"/>
    <w:rsid w:val="004E6950"/>
    <w:rsid w:val="004F0095"/>
    <w:rsid w:val="004F0281"/>
    <w:rsid w:val="004F0C5A"/>
    <w:rsid w:val="004F2C06"/>
    <w:rsid w:val="004F3476"/>
    <w:rsid w:val="004F55E0"/>
    <w:rsid w:val="004F61A6"/>
    <w:rsid w:val="004F6488"/>
    <w:rsid w:val="004F6DC3"/>
    <w:rsid w:val="004F712B"/>
    <w:rsid w:val="004F773D"/>
    <w:rsid w:val="004F7943"/>
    <w:rsid w:val="004F7B81"/>
    <w:rsid w:val="004F7F71"/>
    <w:rsid w:val="005002AC"/>
    <w:rsid w:val="0050063F"/>
    <w:rsid w:val="00502A31"/>
    <w:rsid w:val="00502A6D"/>
    <w:rsid w:val="0050508D"/>
    <w:rsid w:val="00505CE4"/>
    <w:rsid w:val="0051037D"/>
    <w:rsid w:val="005105F6"/>
    <w:rsid w:val="00512131"/>
    <w:rsid w:val="005154A1"/>
    <w:rsid w:val="005157AA"/>
    <w:rsid w:val="00515CBD"/>
    <w:rsid w:val="005166CF"/>
    <w:rsid w:val="005169E7"/>
    <w:rsid w:val="00517A9A"/>
    <w:rsid w:val="00520744"/>
    <w:rsid w:val="005228F6"/>
    <w:rsid w:val="00522DAC"/>
    <w:rsid w:val="00523505"/>
    <w:rsid w:val="00523826"/>
    <w:rsid w:val="00524CEA"/>
    <w:rsid w:val="00525854"/>
    <w:rsid w:val="00525908"/>
    <w:rsid w:val="0052645D"/>
    <w:rsid w:val="00527472"/>
    <w:rsid w:val="00530827"/>
    <w:rsid w:val="00531E0B"/>
    <w:rsid w:val="00533B20"/>
    <w:rsid w:val="00534A89"/>
    <w:rsid w:val="00536FEB"/>
    <w:rsid w:val="00537BAF"/>
    <w:rsid w:val="00537CB8"/>
    <w:rsid w:val="0054021B"/>
    <w:rsid w:val="00542325"/>
    <w:rsid w:val="00543637"/>
    <w:rsid w:val="0054420F"/>
    <w:rsid w:val="00545BAF"/>
    <w:rsid w:val="00546219"/>
    <w:rsid w:val="005473D6"/>
    <w:rsid w:val="00547AA2"/>
    <w:rsid w:val="00547FDF"/>
    <w:rsid w:val="00550F0D"/>
    <w:rsid w:val="00551890"/>
    <w:rsid w:val="005523CB"/>
    <w:rsid w:val="00552511"/>
    <w:rsid w:val="00554B23"/>
    <w:rsid w:val="005552BE"/>
    <w:rsid w:val="005569EC"/>
    <w:rsid w:val="00560621"/>
    <w:rsid w:val="00560D25"/>
    <w:rsid w:val="00560DBE"/>
    <w:rsid w:val="00561C0E"/>
    <w:rsid w:val="005624D0"/>
    <w:rsid w:val="005628E8"/>
    <w:rsid w:val="005651C9"/>
    <w:rsid w:val="00565479"/>
    <w:rsid w:val="00566084"/>
    <w:rsid w:val="00572A5E"/>
    <w:rsid w:val="005754A2"/>
    <w:rsid w:val="00575F24"/>
    <w:rsid w:val="005770D1"/>
    <w:rsid w:val="00577B62"/>
    <w:rsid w:val="005813B1"/>
    <w:rsid w:val="0058648E"/>
    <w:rsid w:val="00590479"/>
    <w:rsid w:val="005917FD"/>
    <w:rsid w:val="00591FD1"/>
    <w:rsid w:val="00592115"/>
    <w:rsid w:val="00592916"/>
    <w:rsid w:val="00595FC3"/>
    <w:rsid w:val="005A37AC"/>
    <w:rsid w:val="005A3E83"/>
    <w:rsid w:val="005A701D"/>
    <w:rsid w:val="005A76A1"/>
    <w:rsid w:val="005A7B77"/>
    <w:rsid w:val="005B2C75"/>
    <w:rsid w:val="005B2D64"/>
    <w:rsid w:val="005B3072"/>
    <w:rsid w:val="005B3B56"/>
    <w:rsid w:val="005B453D"/>
    <w:rsid w:val="005B7558"/>
    <w:rsid w:val="005C0CD7"/>
    <w:rsid w:val="005C0CE6"/>
    <w:rsid w:val="005C1836"/>
    <w:rsid w:val="005C2200"/>
    <w:rsid w:val="005C32D9"/>
    <w:rsid w:val="005C526A"/>
    <w:rsid w:val="005D1A02"/>
    <w:rsid w:val="005D20BD"/>
    <w:rsid w:val="005D2B2D"/>
    <w:rsid w:val="005D345A"/>
    <w:rsid w:val="005D3A9E"/>
    <w:rsid w:val="005D4644"/>
    <w:rsid w:val="005D73D3"/>
    <w:rsid w:val="005D7540"/>
    <w:rsid w:val="005E0D71"/>
    <w:rsid w:val="005E3E4C"/>
    <w:rsid w:val="005E4B63"/>
    <w:rsid w:val="005E5618"/>
    <w:rsid w:val="005E5779"/>
    <w:rsid w:val="005F1E47"/>
    <w:rsid w:val="005F2533"/>
    <w:rsid w:val="005F25E8"/>
    <w:rsid w:val="005F2D60"/>
    <w:rsid w:val="005F3CAD"/>
    <w:rsid w:val="005F3F6E"/>
    <w:rsid w:val="005F76B8"/>
    <w:rsid w:val="005F7A96"/>
    <w:rsid w:val="006002F1"/>
    <w:rsid w:val="006005E1"/>
    <w:rsid w:val="006014C5"/>
    <w:rsid w:val="0060201B"/>
    <w:rsid w:val="00602587"/>
    <w:rsid w:val="006046DD"/>
    <w:rsid w:val="00604E86"/>
    <w:rsid w:val="00605D9F"/>
    <w:rsid w:val="006064BA"/>
    <w:rsid w:val="00610850"/>
    <w:rsid w:val="00613CF1"/>
    <w:rsid w:val="00613D06"/>
    <w:rsid w:val="00614830"/>
    <w:rsid w:val="0061623B"/>
    <w:rsid w:val="00616379"/>
    <w:rsid w:val="00616CCB"/>
    <w:rsid w:val="00621C58"/>
    <w:rsid w:val="00622226"/>
    <w:rsid w:val="006255DC"/>
    <w:rsid w:val="00630066"/>
    <w:rsid w:val="00634C27"/>
    <w:rsid w:val="00635B37"/>
    <w:rsid w:val="006404BC"/>
    <w:rsid w:val="00640F70"/>
    <w:rsid w:val="006411F9"/>
    <w:rsid w:val="00641F2D"/>
    <w:rsid w:val="0064336A"/>
    <w:rsid w:val="00644558"/>
    <w:rsid w:val="00644791"/>
    <w:rsid w:val="00644B11"/>
    <w:rsid w:val="00644BC7"/>
    <w:rsid w:val="006456AC"/>
    <w:rsid w:val="00646231"/>
    <w:rsid w:val="00646637"/>
    <w:rsid w:val="00646E7C"/>
    <w:rsid w:val="006478FE"/>
    <w:rsid w:val="00647C34"/>
    <w:rsid w:val="00651310"/>
    <w:rsid w:val="0065305F"/>
    <w:rsid w:val="006532E3"/>
    <w:rsid w:val="00653C18"/>
    <w:rsid w:val="00654966"/>
    <w:rsid w:val="00654AE2"/>
    <w:rsid w:val="00654C4E"/>
    <w:rsid w:val="00655D29"/>
    <w:rsid w:val="00655DFE"/>
    <w:rsid w:val="00657CDA"/>
    <w:rsid w:val="00660054"/>
    <w:rsid w:val="00662249"/>
    <w:rsid w:val="006625FC"/>
    <w:rsid w:val="006629C0"/>
    <w:rsid w:val="00665002"/>
    <w:rsid w:val="00666080"/>
    <w:rsid w:val="006665C9"/>
    <w:rsid w:val="00670967"/>
    <w:rsid w:val="00670C34"/>
    <w:rsid w:val="00672203"/>
    <w:rsid w:val="00674088"/>
    <w:rsid w:val="006743F3"/>
    <w:rsid w:val="00674C5F"/>
    <w:rsid w:val="006759A0"/>
    <w:rsid w:val="00676F6D"/>
    <w:rsid w:val="00677235"/>
    <w:rsid w:val="00677500"/>
    <w:rsid w:val="006821DE"/>
    <w:rsid w:val="006822DE"/>
    <w:rsid w:val="006832B9"/>
    <w:rsid w:val="00683F0C"/>
    <w:rsid w:val="006847E7"/>
    <w:rsid w:val="006871EA"/>
    <w:rsid w:val="0068721B"/>
    <w:rsid w:val="0068750B"/>
    <w:rsid w:val="00687D64"/>
    <w:rsid w:val="00693417"/>
    <w:rsid w:val="0069378F"/>
    <w:rsid w:val="0069476A"/>
    <w:rsid w:val="006A08F3"/>
    <w:rsid w:val="006A24C5"/>
    <w:rsid w:val="006A26CB"/>
    <w:rsid w:val="006A3655"/>
    <w:rsid w:val="006A4279"/>
    <w:rsid w:val="006A44EF"/>
    <w:rsid w:val="006A4C0C"/>
    <w:rsid w:val="006A4CC0"/>
    <w:rsid w:val="006A6F36"/>
    <w:rsid w:val="006A7D42"/>
    <w:rsid w:val="006B0F66"/>
    <w:rsid w:val="006B2B74"/>
    <w:rsid w:val="006B4F01"/>
    <w:rsid w:val="006B57C7"/>
    <w:rsid w:val="006B5AB2"/>
    <w:rsid w:val="006B7AF1"/>
    <w:rsid w:val="006B7C5E"/>
    <w:rsid w:val="006C067A"/>
    <w:rsid w:val="006C0736"/>
    <w:rsid w:val="006C1538"/>
    <w:rsid w:val="006C1D25"/>
    <w:rsid w:val="006C671F"/>
    <w:rsid w:val="006D0498"/>
    <w:rsid w:val="006D2803"/>
    <w:rsid w:val="006D2EFF"/>
    <w:rsid w:val="006D2FD0"/>
    <w:rsid w:val="006D3BD7"/>
    <w:rsid w:val="006D3ED7"/>
    <w:rsid w:val="006D5374"/>
    <w:rsid w:val="006D6849"/>
    <w:rsid w:val="006D6A5C"/>
    <w:rsid w:val="006D713B"/>
    <w:rsid w:val="006D7AD2"/>
    <w:rsid w:val="006E005E"/>
    <w:rsid w:val="006E0204"/>
    <w:rsid w:val="006E04B6"/>
    <w:rsid w:val="006E2990"/>
    <w:rsid w:val="006E2AFD"/>
    <w:rsid w:val="006E582F"/>
    <w:rsid w:val="006E58E2"/>
    <w:rsid w:val="006F0479"/>
    <w:rsid w:val="006F4789"/>
    <w:rsid w:val="006F4A32"/>
    <w:rsid w:val="006F5694"/>
    <w:rsid w:val="006F5756"/>
    <w:rsid w:val="006F58B7"/>
    <w:rsid w:val="006F5D9E"/>
    <w:rsid w:val="006F5FF7"/>
    <w:rsid w:val="006F7E29"/>
    <w:rsid w:val="007005BD"/>
    <w:rsid w:val="00702B2B"/>
    <w:rsid w:val="00703554"/>
    <w:rsid w:val="00706A3F"/>
    <w:rsid w:val="00706F1D"/>
    <w:rsid w:val="0071010A"/>
    <w:rsid w:val="00710438"/>
    <w:rsid w:val="007116F3"/>
    <w:rsid w:val="0071419D"/>
    <w:rsid w:val="00716083"/>
    <w:rsid w:val="007174B1"/>
    <w:rsid w:val="00717EB3"/>
    <w:rsid w:val="00721479"/>
    <w:rsid w:val="007215F2"/>
    <w:rsid w:val="007216CA"/>
    <w:rsid w:val="00721E92"/>
    <w:rsid w:val="00722E02"/>
    <w:rsid w:val="00722E05"/>
    <w:rsid w:val="0072447C"/>
    <w:rsid w:val="0072447D"/>
    <w:rsid w:val="00724E0D"/>
    <w:rsid w:val="0072760A"/>
    <w:rsid w:val="0073045F"/>
    <w:rsid w:val="00732C64"/>
    <w:rsid w:val="00734431"/>
    <w:rsid w:val="00734981"/>
    <w:rsid w:val="00735BB4"/>
    <w:rsid w:val="007377C5"/>
    <w:rsid w:val="00740BED"/>
    <w:rsid w:val="00740CAE"/>
    <w:rsid w:val="007419AE"/>
    <w:rsid w:val="00742E72"/>
    <w:rsid w:val="00743A32"/>
    <w:rsid w:val="00743F2A"/>
    <w:rsid w:val="00744A1B"/>
    <w:rsid w:val="00745EC0"/>
    <w:rsid w:val="00746A80"/>
    <w:rsid w:val="007470A1"/>
    <w:rsid w:val="0075078E"/>
    <w:rsid w:val="007509D6"/>
    <w:rsid w:val="00751DE0"/>
    <w:rsid w:val="0075281B"/>
    <w:rsid w:val="00754DB7"/>
    <w:rsid w:val="0075648C"/>
    <w:rsid w:val="0076057A"/>
    <w:rsid w:val="00760D8A"/>
    <w:rsid w:val="007615FA"/>
    <w:rsid w:val="007630EB"/>
    <w:rsid w:val="00764860"/>
    <w:rsid w:val="00764E0C"/>
    <w:rsid w:val="00767672"/>
    <w:rsid w:val="00772745"/>
    <w:rsid w:val="00773C1D"/>
    <w:rsid w:val="00773CA4"/>
    <w:rsid w:val="00773F42"/>
    <w:rsid w:val="007764C8"/>
    <w:rsid w:val="00776D97"/>
    <w:rsid w:val="0077726F"/>
    <w:rsid w:val="00780728"/>
    <w:rsid w:val="0078255C"/>
    <w:rsid w:val="00784426"/>
    <w:rsid w:val="00785A2C"/>
    <w:rsid w:val="00785EF9"/>
    <w:rsid w:val="00785FDA"/>
    <w:rsid w:val="00792086"/>
    <w:rsid w:val="00792C36"/>
    <w:rsid w:val="0079319A"/>
    <w:rsid w:val="00793AAA"/>
    <w:rsid w:val="00794C52"/>
    <w:rsid w:val="00796B44"/>
    <w:rsid w:val="00796CBC"/>
    <w:rsid w:val="007977CA"/>
    <w:rsid w:val="007977DA"/>
    <w:rsid w:val="007A014B"/>
    <w:rsid w:val="007A0EBD"/>
    <w:rsid w:val="007A2192"/>
    <w:rsid w:val="007A2D7B"/>
    <w:rsid w:val="007A67F6"/>
    <w:rsid w:val="007A6AE5"/>
    <w:rsid w:val="007A7B2F"/>
    <w:rsid w:val="007B07CA"/>
    <w:rsid w:val="007B13E5"/>
    <w:rsid w:val="007B281D"/>
    <w:rsid w:val="007B2EFD"/>
    <w:rsid w:val="007B3335"/>
    <w:rsid w:val="007B36CB"/>
    <w:rsid w:val="007B51FA"/>
    <w:rsid w:val="007B5CD3"/>
    <w:rsid w:val="007B6A2B"/>
    <w:rsid w:val="007B7909"/>
    <w:rsid w:val="007C0A46"/>
    <w:rsid w:val="007C0B01"/>
    <w:rsid w:val="007C2183"/>
    <w:rsid w:val="007C2E69"/>
    <w:rsid w:val="007C4796"/>
    <w:rsid w:val="007C5120"/>
    <w:rsid w:val="007C6D57"/>
    <w:rsid w:val="007C7557"/>
    <w:rsid w:val="007D0B37"/>
    <w:rsid w:val="007D1A76"/>
    <w:rsid w:val="007D1F45"/>
    <w:rsid w:val="007D244E"/>
    <w:rsid w:val="007D3474"/>
    <w:rsid w:val="007D4959"/>
    <w:rsid w:val="007D6269"/>
    <w:rsid w:val="007D725D"/>
    <w:rsid w:val="007D7A56"/>
    <w:rsid w:val="007D7B20"/>
    <w:rsid w:val="007E09F6"/>
    <w:rsid w:val="007E3399"/>
    <w:rsid w:val="007E390E"/>
    <w:rsid w:val="007E3C60"/>
    <w:rsid w:val="007E3FB0"/>
    <w:rsid w:val="007F08F0"/>
    <w:rsid w:val="007F11F8"/>
    <w:rsid w:val="007F1670"/>
    <w:rsid w:val="007F1C80"/>
    <w:rsid w:val="007F23C9"/>
    <w:rsid w:val="007F4070"/>
    <w:rsid w:val="007F530B"/>
    <w:rsid w:val="0080105C"/>
    <w:rsid w:val="00802139"/>
    <w:rsid w:val="008037C5"/>
    <w:rsid w:val="00804960"/>
    <w:rsid w:val="008060C8"/>
    <w:rsid w:val="00806490"/>
    <w:rsid w:val="00807535"/>
    <w:rsid w:val="00807BA0"/>
    <w:rsid w:val="00810021"/>
    <w:rsid w:val="00810AF1"/>
    <w:rsid w:val="00812350"/>
    <w:rsid w:val="00812A33"/>
    <w:rsid w:val="00812D08"/>
    <w:rsid w:val="00814977"/>
    <w:rsid w:val="00815B91"/>
    <w:rsid w:val="00817DD3"/>
    <w:rsid w:val="00821F11"/>
    <w:rsid w:val="00825093"/>
    <w:rsid w:val="008266F6"/>
    <w:rsid w:val="00826908"/>
    <w:rsid w:val="00827DBC"/>
    <w:rsid w:val="008309BC"/>
    <w:rsid w:val="00830D91"/>
    <w:rsid w:val="00832211"/>
    <w:rsid w:val="008327B2"/>
    <w:rsid w:val="00832CD8"/>
    <w:rsid w:val="00833844"/>
    <w:rsid w:val="008338AA"/>
    <w:rsid w:val="008350E3"/>
    <w:rsid w:val="00836B8C"/>
    <w:rsid w:val="0083785A"/>
    <w:rsid w:val="00840F04"/>
    <w:rsid w:val="008410A7"/>
    <w:rsid w:val="00842B2E"/>
    <w:rsid w:val="00844C8B"/>
    <w:rsid w:val="00844F58"/>
    <w:rsid w:val="00845446"/>
    <w:rsid w:val="0084550E"/>
    <w:rsid w:val="00846195"/>
    <w:rsid w:val="008470F6"/>
    <w:rsid w:val="0085009C"/>
    <w:rsid w:val="00852AD3"/>
    <w:rsid w:val="008538CD"/>
    <w:rsid w:val="00854601"/>
    <w:rsid w:val="00854856"/>
    <w:rsid w:val="00855683"/>
    <w:rsid w:val="008561E6"/>
    <w:rsid w:val="00860B8D"/>
    <w:rsid w:val="00862083"/>
    <w:rsid w:val="0086277C"/>
    <w:rsid w:val="00863793"/>
    <w:rsid w:val="00864867"/>
    <w:rsid w:val="0086545C"/>
    <w:rsid w:val="00866A0C"/>
    <w:rsid w:val="00866E8B"/>
    <w:rsid w:val="00870228"/>
    <w:rsid w:val="00873B3F"/>
    <w:rsid w:val="00874D16"/>
    <w:rsid w:val="0087565C"/>
    <w:rsid w:val="008905F5"/>
    <w:rsid w:val="00891CF8"/>
    <w:rsid w:val="00891D24"/>
    <w:rsid w:val="00893013"/>
    <w:rsid w:val="0089305F"/>
    <w:rsid w:val="00893682"/>
    <w:rsid w:val="00893DC7"/>
    <w:rsid w:val="00895297"/>
    <w:rsid w:val="00896032"/>
    <w:rsid w:val="00896FC6"/>
    <w:rsid w:val="0089749C"/>
    <w:rsid w:val="008974C6"/>
    <w:rsid w:val="008974F2"/>
    <w:rsid w:val="008A07A2"/>
    <w:rsid w:val="008A221D"/>
    <w:rsid w:val="008A4CBA"/>
    <w:rsid w:val="008A4EAF"/>
    <w:rsid w:val="008A61F4"/>
    <w:rsid w:val="008A6AE0"/>
    <w:rsid w:val="008A722A"/>
    <w:rsid w:val="008B07B7"/>
    <w:rsid w:val="008B3C0B"/>
    <w:rsid w:val="008B54B8"/>
    <w:rsid w:val="008B6291"/>
    <w:rsid w:val="008C1BA8"/>
    <w:rsid w:val="008C437F"/>
    <w:rsid w:val="008C50CC"/>
    <w:rsid w:val="008C6353"/>
    <w:rsid w:val="008C7313"/>
    <w:rsid w:val="008C7EA7"/>
    <w:rsid w:val="008D116D"/>
    <w:rsid w:val="008D1630"/>
    <w:rsid w:val="008D2431"/>
    <w:rsid w:val="008D4FE2"/>
    <w:rsid w:val="008D70D5"/>
    <w:rsid w:val="008D7989"/>
    <w:rsid w:val="008E023B"/>
    <w:rsid w:val="008E0415"/>
    <w:rsid w:val="008E1218"/>
    <w:rsid w:val="008E1D69"/>
    <w:rsid w:val="008E1E03"/>
    <w:rsid w:val="008E1FB3"/>
    <w:rsid w:val="008E20C1"/>
    <w:rsid w:val="008E2A69"/>
    <w:rsid w:val="008E3015"/>
    <w:rsid w:val="008E4DA3"/>
    <w:rsid w:val="008E5A12"/>
    <w:rsid w:val="008E7B73"/>
    <w:rsid w:val="008E7FA7"/>
    <w:rsid w:val="008F28A3"/>
    <w:rsid w:val="008F31A4"/>
    <w:rsid w:val="008F39A6"/>
    <w:rsid w:val="008F4FB8"/>
    <w:rsid w:val="008F6A3F"/>
    <w:rsid w:val="008F6CBF"/>
    <w:rsid w:val="008F6E7B"/>
    <w:rsid w:val="008F7025"/>
    <w:rsid w:val="008F7121"/>
    <w:rsid w:val="00900062"/>
    <w:rsid w:val="009010CD"/>
    <w:rsid w:val="00901F0F"/>
    <w:rsid w:val="00903970"/>
    <w:rsid w:val="009042DA"/>
    <w:rsid w:val="00904E41"/>
    <w:rsid w:val="00910C22"/>
    <w:rsid w:val="00913572"/>
    <w:rsid w:val="00914196"/>
    <w:rsid w:val="00914766"/>
    <w:rsid w:val="00914B9F"/>
    <w:rsid w:val="00914FB1"/>
    <w:rsid w:val="0091550F"/>
    <w:rsid w:val="00916FE8"/>
    <w:rsid w:val="00917B23"/>
    <w:rsid w:val="00920BC4"/>
    <w:rsid w:val="00920DD4"/>
    <w:rsid w:val="009235BE"/>
    <w:rsid w:val="0092773F"/>
    <w:rsid w:val="00930A90"/>
    <w:rsid w:val="00932266"/>
    <w:rsid w:val="009325EC"/>
    <w:rsid w:val="009329CE"/>
    <w:rsid w:val="00934A45"/>
    <w:rsid w:val="00935412"/>
    <w:rsid w:val="00940209"/>
    <w:rsid w:val="009407F8"/>
    <w:rsid w:val="00940C57"/>
    <w:rsid w:val="00940D53"/>
    <w:rsid w:val="009417B3"/>
    <w:rsid w:val="009417F3"/>
    <w:rsid w:val="0094278B"/>
    <w:rsid w:val="00942CA5"/>
    <w:rsid w:val="009432E9"/>
    <w:rsid w:val="009434D1"/>
    <w:rsid w:val="00944C15"/>
    <w:rsid w:val="009463F7"/>
    <w:rsid w:val="00947D38"/>
    <w:rsid w:val="00950975"/>
    <w:rsid w:val="00951B4D"/>
    <w:rsid w:val="00951D09"/>
    <w:rsid w:val="0095311C"/>
    <w:rsid w:val="00953D00"/>
    <w:rsid w:val="00953FEC"/>
    <w:rsid w:val="00954014"/>
    <w:rsid w:val="0095486F"/>
    <w:rsid w:val="0095492C"/>
    <w:rsid w:val="00954EED"/>
    <w:rsid w:val="00956087"/>
    <w:rsid w:val="0096079E"/>
    <w:rsid w:val="00960C86"/>
    <w:rsid w:val="0096399D"/>
    <w:rsid w:val="0096457A"/>
    <w:rsid w:val="00964627"/>
    <w:rsid w:val="009718E2"/>
    <w:rsid w:val="00971B74"/>
    <w:rsid w:val="00972CCE"/>
    <w:rsid w:val="00973A42"/>
    <w:rsid w:val="0097518F"/>
    <w:rsid w:val="00975EE9"/>
    <w:rsid w:val="00977C5B"/>
    <w:rsid w:val="0098110B"/>
    <w:rsid w:val="0098172B"/>
    <w:rsid w:val="00981746"/>
    <w:rsid w:val="0098177A"/>
    <w:rsid w:val="0098191D"/>
    <w:rsid w:val="00983D04"/>
    <w:rsid w:val="0098435D"/>
    <w:rsid w:val="009863C1"/>
    <w:rsid w:val="009863CE"/>
    <w:rsid w:val="00986A7F"/>
    <w:rsid w:val="00986A8B"/>
    <w:rsid w:val="00986C7A"/>
    <w:rsid w:val="00986FED"/>
    <w:rsid w:val="00987A87"/>
    <w:rsid w:val="00990E2D"/>
    <w:rsid w:val="00991C47"/>
    <w:rsid w:val="00992493"/>
    <w:rsid w:val="00992B54"/>
    <w:rsid w:val="009931E4"/>
    <w:rsid w:val="009931FB"/>
    <w:rsid w:val="009941BC"/>
    <w:rsid w:val="00995FEB"/>
    <w:rsid w:val="00996288"/>
    <w:rsid w:val="00996F8B"/>
    <w:rsid w:val="009A001E"/>
    <w:rsid w:val="009A0AF2"/>
    <w:rsid w:val="009A1313"/>
    <w:rsid w:val="009A1A5D"/>
    <w:rsid w:val="009A1C06"/>
    <w:rsid w:val="009A2ED4"/>
    <w:rsid w:val="009A4773"/>
    <w:rsid w:val="009A7D0C"/>
    <w:rsid w:val="009B0BAF"/>
    <w:rsid w:val="009B1999"/>
    <w:rsid w:val="009B2468"/>
    <w:rsid w:val="009B2901"/>
    <w:rsid w:val="009B30C2"/>
    <w:rsid w:val="009B3EBC"/>
    <w:rsid w:val="009B4897"/>
    <w:rsid w:val="009B619E"/>
    <w:rsid w:val="009B6F63"/>
    <w:rsid w:val="009B726B"/>
    <w:rsid w:val="009B7DD1"/>
    <w:rsid w:val="009C00F7"/>
    <w:rsid w:val="009C0D38"/>
    <w:rsid w:val="009C2146"/>
    <w:rsid w:val="009C2B5C"/>
    <w:rsid w:val="009C4DD7"/>
    <w:rsid w:val="009C5C86"/>
    <w:rsid w:val="009C6933"/>
    <w:rsid w:val="009C6CE2"/>
    <w:rsid w:val="009C7C2C"/>
    <w:rsid w:val="009D04B0"/>
    <w:rsid w:val="009D1091"/>
    <w:rsid w:val="009D30B8"/>
    <w:rsid w:val="009D48B3"/>
    <w:rsid w:val="009D7A8F"/>
    <w:rsid w:val="009E0A2A"/>
    <w:rsid w:val="009E18FC"/>
    <w:rsid w:val="009E1D4E"/>
    <w:rsid w:val="009E2687"/>
    <w:rsid w:val="009E286E"/>
    <w:rsid w:val="009E2AB7"/>
    <w:rsid w:val="009E4D2E"/>
    <w:rsid w:val="009E5C34"/>
    <w:rsid w:val="009E689F"/>
    <w:rsid w:val="009F080E"/>
    <w:rsid w:val="009F0C29"/>
    <w:rsid w:val="009F150C"/>
    <w:rsid w:val="009F214D"/>
    <w:rsid w:val="009F35D8"/>
    <w:rsid w:val="009F49AC"/>
    <w:rsid w:val="009F4B1D"/>
    <w:rsid w:val="009F6073"/>
    <w:rsid w:val="00A02573"/>
    <w:rsid w:val="00A0269A"/>
    <w:rsid w:val="00A040DD"/>
    <w:rsid w:val="00A05B19"/>
    <w:rsid w:val="00A06662"/>
    <w:rsid w:val="00A078D2"/>
    <w:rsid w:val="00A10422"/>
    <w:rsid w:val="00A108A0"/>
    <w:rsid w:val="00A13D77"/>
    <w:rsid w:val="00A1780C"/>
    <w:rsid w:val="00A223CB"/>
    <w:rsid w:val="00A2263B"/>
    <w:rsid w:val="00A23137"/>
    <w:rsid w:val="00A239ED"/>
    <w:rsid w:val="00A239EE"/>
    <w:rsid w:val="00A24D63"/>
    <w:rsid w:val="00A25AE7"/>
    <w:rsid w:val="00A25B67"/>
    <w:rsid w:val="00A25C6C"/>
    <w:rsid w:val="00A274EA"/>
    <w:rsid w:val="00A305C4"/>
    <w:rsid w:val="00A31D3E"/>
    <w:rsid w:val="00A321EE"/>
    <w:rsid w:val="00A325FF"/>
    <w:rsid w:val="00A334D7"/>
    <w:rsid w:val="00A33637"/>
    <w:rsid w:val="00A43031"/>
    <w:rsid w:val="00A435EB"/>
    <w:rsid w:val="00A43BD1"/>
    <w:rsid w:val="00A46219"/>
    <w:rsid w:val="00A46297"/>
    <w:rsid w:val="00A46314"/>
    <w:rsid w:val="00A46B22"/>
    <w:rsid w:val="00A47B8B"/>
    <w:rsid w:val="00A47D83"/>
    <w:rsid w:val="00A47EEF"/>
    <w:rsid w:val="00A52B80"/>
    <w:rsid w:val="00A544E1"/>
    <w:rsid w:val="00A5678C"/>
    <w:rsid w:val="00A62528"/>
    <w:rsid w:val="00A649E6"/>
    <w:rsid w:val="00A64D89"/>
    <w:rsid w:val="00A64F0B"/>
    <w:rsid w:val="00A64F44"/>
    <w:rsid w:val="00A656FF"/>
    <w:rsid w:val="00A65822"/>
    <w:rsid w:val="00A65989"/>
    <w:rsid w:val="00A65C5B"/>
    <w:rsid w:val="00A660B5"/>
    <w:rsid w:val="00A6698F"/>
    <w:rsid w:val="00A70DA8"/>
    <w:rsid w:val="00A719D4"/>
    <w:rsid w:val="00A7457F"/>
    <w:rsid w:val="00A746E4"/>
    <w:rsid w:val="00A76092"/>
    <w:rsid w:val="00A773D7"/>
    <w:rsid w:val="00A8055D"/>
    <w:rsid w:val="00A820AB"/>
    <w:rsid w:val="00A827C0"/>
    <w:rsid w:val="00A83FA0"/>
    <w:rsid w:val="00A8425F"/>
    <w:rsid w:val="00A84BEF"/>
    <w:rsid w:val="00A84DC8"/>
    <w:rsid w:val="00A85800"/>
    <w:rsid w:val="00A86E74"/>
    <w:rsid w:val="00A87278"/>
    <w:rsid w:val="00A87859"/>
    <w:rsid w:val="00A906D4"/>
    <w:rsid w:val="00A915EB"/>
    <w:rsid w:val="00A9211E"/>
    <w:rsid w:val="00A93CED"/>
    <w:rsid w:val="00A93D3D"/>
    <w:rsid w:val="00A94A5E"/>
    <w:rsid w:val="00A968B8"/>
    <w:rsid w:val="00A97BAB"/>
    <w:rsid w:val="00A97F12"/>
    <w:rsid w:val="00AA0F64"/>
    <w:rsid w:val="00AA310F"/>
    <w:rsid w:val="00AA47D8"/>
    <w:rsid w:val="00AA51AE"/>
    <w:rsid w:val="00AA6323"/>
    <w:rsid w:val="00AB0FC9"/>
    <w:rsid w:val="00AB0FFD"/>
    <w:rsid w:val="00AB24AB"/>
    <w:rsid w:val="00AB3067"/>
    <w:rsid w:val="00AB382E"/>
    <w:rsid w:val="00AB5516"/>
    <w:rsid w:val="00AC14D9"/>
    <w:rsid w:val="00AC3853"/>
    <w:rsid w:val="00AC3B0C"/>
    <w:rsid w:val="00AC42EF"/>
    <w:rsid w:val="00AC61DA"/>
    <w:rsid w:val="00AC72F0"/>
    <w:rsid w:val="00AC754D"/>
    <w:rsid w:val="00AD01D9"/>
    <w:rsid w:val="00AD093D"/>
    <w:rsid w:val="00AD5DE1"/>
    <w:rsid w:val="00AD6050"/>
    <w:rsid w:val="00AD68C5"/>
    <w:rsid w:val="00AD7351"/>
    <w:rsid w:val="00AD7FA1"/>
    <w:rsid w:val="00AE04AC"/>
    <w:rsid w:val="00AE2B09"/>
    <w:rsid w:val="00AE35FC"/>
    <w:rsid w:val="00AE433C"/>
    <w:rsid w:val="00AE5A48"/>
    <w:rsid w:val="00AE6B4B"/>
    <w:rsid w:val="00AE7E24"/>
    <w:rsid w:val="00AF0479"/>
    <w:rsid w:val="00AF0604"/>
    <w:rsid w:val="00AF213E"/>
    <w:rsid w:val="00AF2148"/>
    <w:rsid w:val="00AF2800"/>
    <w:rsid w:val="00AF34A8"/>
    <w:rsid w:val="00AF6375"/>
    <w:rsid w:val="00AF7185"/>
    <w:rsid w:val="00B02C8D"/>
    <w:rsid w:val="00B05D39"/>
    <w:rsid w:val="00B060B3"/>
    <w:rsid w:val="00B07DFF"/>
    <w:rsid w:val="00B106EA"/>
    <w:rsid w:val="00B108DC"/>
    <w:rsid w:val="00B113A8"/>
    <w:rsid w:val="00B11570"/>
    <w:rsid w:val="00B11942"/>
    <w:rsid w:val="00B12213"/>
    <w:rsid w:val="00B12CDB"/>
    <w:rsid w:val="00B13B2F"/>
    <w:rsid w:val="00B13F9B"/>
    <w:rsid w:val="00B16725"/>
    <w:rsid w:val="00B17148"/>
    <w:rsid w:val="00B17178"/>
    <w:rsid w:val="00B17593"/>
    <w:rsid w:val="00B17DD2"/>
    <w:rsid w:val="00B20716"/>
    <w:rsid w:val="00B21ECF"/>
    <w:rsid w:val="00B22713"/>
    <w:rsid w:val="00B22F46"/>
    <w:rsid w:val="00B24086"/>
    <w:rsid w:val="00B262E9"/>
    <w:rsid w:val="00B268BD"/>
    <w:rsid w:val="00B26A23"/>
    <w:rsid w:val="00B26AF5"/>
    <w:rsid w:val="00B273CA"/>
    <w:rsid w:val="00B30322"/>
    <w:rsid w:val="00B30BA6"/>
    <w:rsid w:val="00B3193E"/>
    <w:rsid w:val="00B32211"/>
    <w:rsid w:val="00B3249D"/>
    <w:rsid w:val="00B329B9"/>
    <w:rsid w:val="00B32BE8"/>
    <w:rsid w:val="00B3509B"/>
    <w:rsid w:val="00B35B37"/>
    <w:rsid w:val="00B36FFF"/>
    <w:rsid w:val="00B422EB"/>
    <w:rsid w:val="00B425C7"/>
    <w:rsid w:val="00B446A6"/>
    <w:rsid w:val="00B457B4"/>
    <w:rsid w:val="00B459DC"/>
    <w:rsid w:val="00B466BB"/>
    <w:rsid w:val="00B53BCD"/>
    <w:rsid w:val="00B544F1"/>
    <w:rsid w:val="00B546D0"/>
    <w:rsid w:val="00B5553F"/>
    <w:rsid w:val="00B5645F"/>
    <w:rsid w:val="00B5681B"/>
    <w:rsid w:val="00B60D48"/>
    <w:rsid w:val="00B623F4"/>
    <w:rsid w:val="00B6401E"/>
    <w:rsid w:val="00B6503E"/>
    <w:rsid w:val="00B6652D"/>
    <w:rsid w:val="00B70388"/>
    <w:rsid w:val="00B71569"/>
    <w:rsid w:val="00B71EA7"/>
    <w:rsid w:val="00B7233B"/>
    <w:rsid w:val="00B736D0"/>
    <w:rsid w:val="00B7509F"/>
    <w:rsid w:val="00B754F3"/>
    <w:rsid w:val="00B76B4D"/>
    <w:rsid w:val="00B7740F"/>
    <w:rsid w:val="00B77568"/>
    <w:rsid w:val="00B8089B"/>
    <w:rsid w:val="00B80C84"/>
    <w:rsid w:val="00B82FB5"/>
    <w:rsid w:val="00B85510"/>
    <w:rsid w:val="00B855A9"/>
    <w:rsid w:val="00B859BE"/>
    <w:rsid w:val="00B86E0F"/>
    <w:rsid w:val="00B907E0"/>
    <w:rsid w:val="00B911FF"/>
    <w:rsid w:val="00B92EAF"/>
    <w:rsid w:val="00B93793"/>
    <w:rsid w:val="00B96766"/>
    <w:rsid w:val="00B974AF"/>
    <w:rsid w:val="00BA1964"/>
    <w:rsid w:val="00BA40CC"/>
    <w:rsid w:val="00BA625A"/>
    <w:rsid w:val="00BA64B0"/>
    <w:rsid w:val="00BB0D78"/>
    <w:rsid w:val="00BB2140"/>
    <w:rsid w:val="00BB4DF1"/>
    <w:rsid w:val="00BB549C"/>
    <w:rsid w:val="00BB5A10"/>
    <w:rsid w:val="00BB5A4F"/>
    <w:rsid w:val="00BB6FBE"/>
    <w:rsid w:val="00BB7FD3"/>
    <w:rsid w:val="00BC1C9D"/>
    <w:rsid w:val="00BC2498"/>
    <w:rsid w:val="00BC36F6"/>
    <w:rsid w:val="00BC7E8C"/>
    <w:rsid w:val="00BC7EC3"/>
    <w:rsid w:val="00BC7F3C"/>
    <w:rsid w:val="00BD14B5"/>
    <w:rsid w:val="00BD23BF"/>
    <w:rsid w:val="00BD24C2"/>
    <w:rsid w:val="00BD24E2"/>
    <w:rsid w:val="00BD2AD1"/>
    <w:rsid w:val="00BD309E"/>
    <w:rsid w:val="00BD3563"/>
    <w:rsid w:val="00BD35A2"/>
    <w:rsid w:val="00BD5B59"/>
    <w:rsid w:val="00BD69A8"/>
    <w:rsid w:val="00BD70A7"/>
    <w:rsid w:val="00BD79AA"/>
    <w:rsid w:val="00BE07EE"/>
    <w:rsid w:val="00BE2012"/>
    <w:rsid w:val="00BE5439"/>
    <w:rsid w:val="00BE595F"/>
    <w:rsid w:val="00BE5ADD"/>
    <w:rsid w:val="00BF01D9"/>
    <w:rsid w:val="00BF3593"/>
    <w:rsid w:val="00BF49FF"/>
    <w:rsid w:val="00BF5E69"/>
    <w:rsid w:val="00BF61C2"/>
    <w:rsid w:val="00BF7DF5"/>
    <w:rsid w:val="00BF7F73"/>
    <w:rsid w:val="00C00D20"/>
    <w:rsid w:val="00C02241"/>
    <w:rsid w:val="00C0269E"/>
    <w:rsid w:val="00C05E31"/>
    <w:rsid w:val="00C124CE"/>
    <w:rsid w:val="00C1639E"/>
    <w:rsid w:val="00C1718B"/>
    <w:rsid w:val="00C173E7"/>
    <w:rsid w:val="00C177EF"/>
    <w:rsid w:val="00C20FEA"/>
    <w:rsid w:val="00C23382"/>
    <w:rsid w:val="00C25433"/>
    <w:rsid w:val="00C274AF"/>
    <w:rsid w:val="00C31240"/>
    <w:rsid w:val="00C32EB6"/>
    <w:rsid w:val="00C32F03"/>
    <w:rsid w:val="00C3346D"/>
    <w:rsid w:val="00C34D30"/>
    <w:rsid w:val="00C34E18"/>
    <w:rsid w:val="00C35709"/>
    <w:rsid w:val="00C35EB5"/>
    <w:rsid w:val="00C3672A"/>
    <w:rsid w:val="00C4099A"/>
    <w:rsid w:val="00C41182"/>
    <w:rsid w:val="00C41A7E"/>
    <w:rsid w:val="00C444AC"/>
    <w:rsid w:val="00C44C14"/>
    <w:rsid w:val="00C45454"/>
    <w:rsid w:val="00C45B0C"/>
    <w:rsid w:val="00C45E91"/>
    <w:rsid w:val="00C46EDB"/>
    <w:rsid w:val="00C5043B"/>
    <w:rsid w:val="00C50725"/>
    <w:rsid w:val="00C507BC"/>
    <w:rsid w:val="00C50985"/>
    <w:rsid w:val="00C50C66"/>
    <w:rsid w:val="00C516B6"/>
    <w:rsid w:val="00C5353B"/>
    <w:rsid w:val="00C53BDD"/>
    <w:rsid w:val="00C53F60"/>
    <w:rsid w:val="00C54317"/>
    <w:rsid w:val="00C54E23"/>
    <w:rsid w:val="00C55B34"/>
    <w:rsid w:val="00C55FA6"/>
    <w:rsid w:val="00C56A51"/>
    <w:rsid w:val="00C5795F"/>
    <w:rsid w:val="00C60BC7"/>
    <w:rsid w:val="00C616B9"/>
    <w:rsid w:val="00C62885"/>
    <w:rsid w:val="00C63161"/>
    <w:rsid w:val="00C66604"/>
    <w:rsid w:val="00C67313"/>
    <w:rsid w:val="00C67F3D"/>
    <w:rsid w:val="00C70B19"/>
    <w:rsid w:val="00C712FF"/>
    <w:rsid w:val="00C72EE0"/>
    <w:rsid w:val="00C75631"/>
    <w:rsid w:val="00C7563B"/>
    <w:rsid w:val="00C76B4D"/>
    <w:rsid w:val="00C76C1C"/>
    <w:rsid w:val="00C8080D"/>
    <w:rsid w:val="00C8104A"/>
    <w:rsid w:val="00C8228C"/>
    <w:rsid w:val="00C83D61"/>
    <w:rsid w:val="00C852DF"/>
    <w:rsid w:val="00C85378"/>
    <w:rsid w:val="00C867CA"/>
    <w:rsid w:val="00C8731A"/>
    <w:rsid w:val="00C926B1"/>
    <w:rsid w:val="00C926B7"/>
    <w:rsid w:val="00C926EF"/>
    <w:rsid w:val="00C93531"/>
    <w:rsid w:val="00C94B31"/>
    <w:rsid w:val="00C94F0D"/>
    <w:rsid w:val="00C9612B"/>
    <w:rsid w:val="00C9659B"/>
    <w:rsid w:val="00C9726B"/>
    <w:rsid w:val="00C975D0"/>
    <w:rsid w:val="00C97DA4"/>
    <w:rsid w:val="00CA03AE"/>
    <w:rsid w:val="00CA351D"/>
    <w:rsid w:val="00CA38CC"/>
    <w:rsid w:val="00CA64A0"/>
    <w:rsid w:val="00CA6DA0"/>
    <w:rsid w:val="00CA77AB"/>
    <w:rsid w:val="00CB135E"/>
    <w:rsid w:val="00CB1E6B"/>
    <w:rsid w:val="00CB1EAC"/>
    <w:rsid w:val="00CB22A2"/>
    <w:rsid w:val="00CB2A1E"/>
    <w:rsid w:val="00CB2F8D"/>
    <w:rsid w:val="00CB344F"/>
    <w:rsid w:val="00CB480B"/>
    <w:rsid w:val="00CB4A30"/>
    <w:rsid w:val="00CB52CA"/>
    <w:rsid w:val="00CC072E"/>
    <w:rsid w:val="00CC0DAB"/>
    <w:rsid w:val="00CC206E"/>
    <w:rsid w:val="00CC389D"/>
    <w:rsid w:val="00CC3BE1"/>
    <w:rsid w:val="00CD00BA"/>
    <w:rsid w:val="00CD04AB"/>
    <w:rsid w:val="00CD1C98"/>
    <w:rsid w:val="00CD3B44"/>
    <w:rsid w:val="00CD3E94"/>
    <w:rsid w:val="00CD6657"/>
    <w:rsid w:val="00CD6D96"/>
    <w:rsid w:val="00CD6F29"/>
    <w:rsid w:val="00CD7EEE"/>
    <w:rsid w:val="00CE006E"/>
    <w:rsid w:val="00CE4EDA"/>
    <w:rsid w:val="00CE5D82"/>
    <w:rsid w:val="00CE7C30"/>
    <w:rsid w:val="00CF116D"/>
    <w:rsid w:val="00CF3422"/>
    <w:rsid w:val="00CF3759"/>
    <w:rsid w:val="00CF39C4"/>
    <w:rsid w:val="00CF5681"/>
    <w:rsid w:val="00CF5E4C"/>
    <w:rsid w:val="00CF5E5F"/>
    <w:rsid w:val="00CF663A"/>
    <w:rsid w:val="00CF6D7F"/>
    <w:rsid w:val="00CF7EA9"/>
    <w:rsid w:val="00D00172"/>
    <w:rsid w:val="00D01085"/>
    <w:rsid w:val="00D0195C"/>
    <w:rsid w:val="00D01CA8"/>
    <w:rsid w:val="00D02051"/>
    <w:rsid w:val="00D02D27"/>
    <w:rsid w:val="00D0332B"/>
    <w:rsid w:val="00D037CA"/>
    <w:rsid w:val="00D03D39"/>
    <w:rsid w:val="00D03DC8"/>
    <w:rsid w:val="00D04258"/>
    <w:rsid w:val="00D05122"/>
    <w:rsid w:val="00D06B43"/>
    <w:rsid w:val="00D077A4"/>
    <w:rsid w:val="00D07CBA"/>
    <w:rsid w:val="00D10AEE"/>
    <w:rsid w:val="00D11A05"/>
    <w:rsid w:val="00D11BD4"/>
    <w:rsid w:val="00D1351C"/>
    <w:rsid w:val="00D142BD"/>
    <w:rsid w:val="00D1473F"/>
    <w:rsid w:val="00D156B9"/>
    <w:rsid w:val="00D15AA0"/>
    <w:rsid w:val="00D15CB5"/>
    <w:rsid w:val="00D1711F"/>
    <w:rsid w:val="00D17316"/>
    <w:rsid w:val="00D17ABF"/>
    <w:rsid w:val="00D21267"/>
    <w:rsid w:val="00D2279E"/>
    <w:rsid w:val="00D25410"/>
    <w:rsid w:val="00D25EC4"/>
    <w:rsid w:val="00D26139"/>
    <w:rsid w:val="00D26410"/>
    <w:rsid w:val="00D27B75"/>
    <w:rsid w:val="00D30019"/>
    <w:rsid w:val="00D3137D"/>
    <w:rsid w:val="00D31501"/>
    <w:rsid w:val="00D31562"/>
    <w:rsid w:val="00D32032"/>
    <w:rsid w:val="00D320F6"/>
    <w:rsid w:val="00D32421"/>
    <w:rsid w:val="00D327F2"/>
    <w:rsid w:val="00D3336B"/>
    <w:rsid w:val="00D346FA"/>
    <w:rsid w:val="00D35CB2"/>
    <w:rsid w:val="00D36772"/>
    <w:rsid w:val="00D3690E"/>
    <w:rsid w:val="00D37ABF"/>
    <w:rsid w:val="00D42E31"/>
    <w:rsid w:val="00D43CEA"/>
    <w:rsid w:val="00D43DFB"/>
    <w:rsid w:val="00D44BDB"/>
    <w:rsid w:val="00D502F9"/>
    <w:rsid w:val="00D51515"/>
    <w:rsid w:val="00D54A1C"/>
    <w:rsid w:val="00D57AD5"/>
    <w:rsid w:val="00D604C0"/>
    <w:rsid w:val="00D628B6"/>
    <w:rsid w:val="00D63ADC"/>
    <w:rsid w:val="00D6464A"/>
    <w:rsid w:val="00D65BC8"/>
    <w:rsid w:val="00D67453"/>
    <w:rsid w:val="00D676FF"/>
    <w:rsid w:val="00D67D86"/>
    <w:rsid w:val="00D67E22"/>
    <w:rsid w:val="00D72C35"/>
    <w:rsid w:val="00D72E92"/>
    <w:rsid w:val="00D73EBB"/>
    <w:rsid w:val="00D75887"/>
    <w:rsid w:val="00D75D1D"/>
    <w:rsid w:val="00D80A7F"/>
    <w:rsid w:val="00D81AE1"/>
    <w:rsid w:val="00D836FB"/>
    <w:rsid w:val="00D8472D"/>
    <w:rsid w:val="00D84733"/>
    <w:rsid w:val="00D85305"/>
    <w:rsid w:val="00D8569E"/>
    <w:rsid w:val="00D8641A"/>
    <w:rsid w:val="00D87540"/>
    <w:rsid w:val="00D9004D"/>
    <w:rsid w:val="00D901E9"/>
    <w:rsid w:val="00D90B29"/>
    <w:rsid w:val="00D91DF6"/>
    <w:rsid w:val="00D921E6"/>
    <w:rsid w:val="00D93918"/>
    <w:rsid w:val="00D94AFA"/>
    <w:rsid w:val="00D952A6"/>
    <w:rsid w:val="00D95A90"/>
    <w:rsid w:val="00D9733F"/>
    <w:rsid w:val="00D973B9"/>
    <w:rsid w:val="00DA006E"/>
    <w:rsid w:val="00DA0561"/>
    <w:rsid w:val="00DA06BF"/>
    <w:rsid w:val="00DA19AB"/>
    <w:rsid w:val="00DA28C3"/>
    <w:rsid w:val="00DA393F"/>
    <w:rsid w:val="00DA4093"/>
    <w:rsid w:val="00DA4F0F"/>
    <w:rsid w:val="00DA4F6C"/>
    <w:rsid w:val="00DA54B3"/>
    <w:rsid w:val="00DA5BF3"/>
    <w:rsid w:val="00DA721C"/>
    <w:rsid w:val="00DA72A0"/>
    <w:rsid w:val="00DA74C6"/>
    <w:rsid w:val="00DA7F41"/>
    <w:rsid w:val="00DB10C0"/>
    <w:rsid w:val="00DB1894"/>
    <w:rsid w:val="00DB385C"/>
    <w:rsid w:val="00DB715F"/>
    <w:rsid w:val="00DC1145"/>
    <w:rsid w:val="00DC2D6E"/>
    <w:rsid w:val="00DC3407"/>
    <w:rsid w:val="00DC4B56"/>
    <w:rsid w:val="00DC5305"/>
    <w:rsid w:val="00DC5EB5"/>
    <w:rsid w:val="00DC6A18"/>
    <w:rsid w:val="00DC756D"/>
    <w:rsid w:val="00DC7A3C"/>
    <w:rsid w:val="00DD0D13"/>
    <w:rsid w:val="00DD0D4A"/>
    <w:rsid w:val="00DD17EE"/>
    <w:rsid w:val="00DD1EBF"/>
    <w:rsid w:val="00DD3AFE"/>
    <w:rsid w:val="00DD5422"/>
    <w:rsid w:val="00DD5676"/>
    <w:rsid w:val="00DD5CA6"/>
    <w:rsid w:val="00DE0837"/>
    <w:rsid w:val="00DE0C8E"/>
    <w:rsid w:val="00DE270D"/>
    <w:rsid w:val="00DE2E89"/>
    <w:rsid w:val="00DE65F2"/>
    <w:rsid w:val="00DE6CAE"/>
    <w:rsid w:val="00DE708D"/>
    <w:rsid w:val="00DE72BA"/>
    <w:rsid w:val="00DE73D1"/>
    <w:rsid w:val="00DF0495"/>
    <w:rsid w:val="00DF154E"/>
    <w:rsid w:val="00DF54F8"/>
    <w:rsid w:val="00DF768F"/>
    <w:rsid w:val="00E013A2"/>
    <w:rsid w:val="00E018DB"/>
    <w:rsid w:val="00E02F7C"/>
    <w:rsid w:val="00E03EB1"/>
    <w:rsid w:val="00E059B2"/>
    <w:rsid w:val="00E10148"/>
    <w:rsid w:val="00E10167"/>
    <w:rsid w:val="00E108F4"/>
    <w:rsid w:val="00E126EA"/>
    <w:rsid w:val="00E1587F"/>
    <w:rsid w:val="00E15FF7"/>
    <w:rsid w:val="00E22415"/>
    <w:rsid w:val="00E232CD"/>
    <w:rsid w:val="00E24252"/>
    <w:rsid w:val="00E25727"/>
    <w:rsid w:val="00E2599A"/>
    <w:rsid w:val="00E25DB0"/>
    <w:rsid w:val="00E27FFE"/>
    <w:rsid w:val="00E30461"/>
    <w:rsid w:val="00E32083"/>
    <w:rsid w:val="00E33AF6"/>
    <w:rsid w:val="00E33D21"/>
    <w:rsid w:val="00E34206"/>
    <w:rsid w:val="00E369C0"/>
    <w:rsid w:val="00E36A74"/>
    <w:rsid w:val="00E36EBE"/>
    <w:rsid w:val="00E37FB6"/>
    <w:rsid w:val="00E406AD"/>
    <w:rsid w:val="00E4160D"/>
    <w:rsid w:val="00E41C14"/>
    <w:rsid w:val="00E420A3"/>
    <w:rsid w:val="00E46296"/>
    <w:rsid w:val="00E47495"/>
    <w:rsid w:val="00E4791B"/>
    <w:rsid w:val="00E52C74"/>
    <w:rsid w:val="00E52E8C"/>
    <w:rsid w:val="00E53854"/>
    <w:rsid w:val="00E541DC"/>
    <w:rsid w:val="00E546BF"/>
    <w:rsid w:val="00E54916"/>
    <w:rsid w:val="00E54D60"/>
    <w:rsid w:val="00E56B3C"/>
    <w:rsid w:val="00E60BD1"/>
    <w:rsid w:val="00E64119"/>
    <w:rsid w:val="00E6444E"/>
    <w:rsid w:val="00E65F64"/>
    <w:rsid w:val="00E70F7F"/>
    <w:rsid w:val="00E71156"/>
    <w:rsid w:val="00E738B5"/>
    <w:rsid w:val="00E741E8"/>
    <w:rsid w:val="00E745EA"/>
    <w:rsid w:val="00E7606C"/>
    <w:rsid w:val="00E81641"/>
    <w:rsid w:val="00E841CD"/>
    <w:rsid w:val="00E84435"/>
    <w:rsid w:val="00E85630"/>
    <w:rsid w:val="00E87798"/>
    <w:rsid w:val="00E9033C"/>
    <w:rsid w:val="00E90EFC"/>
    <w:rsid w:val="00E917E6"/>
    <w:rsid w:val="00E9216A"/>
    <w:rsid w:val="00E95D9F"/>
    <w:rsid w:val="00E96CB0"/>
    <w:rsid w:val="00EA142C"/>
    <w:rsid w:val="00EA1969"/>
    <w:rsid w:val="00EA3319"/>
    <w:rsid w:val="00EA5220"/>
    <w:rsid w:val="00EA54C1"/>
    <w:rsid w:val="00EA6829"/>
    <w:rsid w:val="00EA6ABB"/>
    <w:rsid w:val="00EB1891"/>
    <w:rsid w:val="00EB2049"/>
    <w:rsid w:val="00EB22CA"/>
    <w:rsid w:val="00EB2A23"/>
    <w:rsid w:val="00EB3413"/>
    <w:rsid w:val="00EB4C67"/>
    <w:rsid w:val="00EB6819"/>
    <w:rsid w:val="00EC02DC"/>
    <w:rsid w:val="00EC1785"/>
    <w:rsid w:val="00EC2E9B"/>
    <w:rsid w:val="00EC4649"/>
    <w:rsid w:val="00EC7B7B"/>
    <w:rsid w:val="00ED1B8B"/>
    <w:rsid w:val="00ED2921"/>
    <w:rsid w:val="00ED4AC1"/>
    <w:rsid w:val="00ED5231"/>
    <w:rsid w:val="00ED5649"/>
    <w:rsid w:val="00ED6DAB"/>
    <w:rsid w:val="00ED78F7"/>
    <w:rsid w:val="00ED7E0E"/>
    <w:rsid w:val="00ED7EA7"/>
    <w:rsid w:val="00EE12CC"/>
    <w:rsid w:val="00EE13FE"/>
    <w:rsid w:val="00EE1E70"/>
    <w:rsid w:val="00EE333F"/>
    <w:rsid w:val="00EE4FA1"/>
    <w:rsid w:val="00EE5775"/>
    <w:rsid w:val="00EE6016"/>
    <w:rsid w:val="00EE6B9E"/>
    <w:rsid w:val="00EE6CD2"/>
    <w:rsid w:val="00EE6F8C"/>
    <w:rsid w:val="00EE7919"/>
    <w:rsid w:val="00EE796B"/>
    <w:rsid w:val="00EF247A"/>
    <w:rsid w:val="00EF461E"/>
    <w:rsid w:val="00EF510F"/>
    <w:rsid w:val="00EF61C9"/>
    <w:rsid w:val="00EF6587"/>
    <w:rsid w:val="00EF65A8"/>
    <w:rsid w:val="00EF6F22"/>
    <w:rsid w:val="00EF7041"/>
    <w:rsid w:val="00EF72CC"/>
    <w:rsid w:val="00EF7AA4"/>
    <w:rsid w:val="00F01585"/>
    <w:rsid w:val="00F053E6"/>
    <w:rsid w:val="00F07863"/>
    <w:rsid w:val="00F107C2"/>
    <w:rsid w:val="00F10B70"/>
    <w:rsid w:val="00F1244F"/>
    <w:rsid w:val="00F1358D"/>
    <w:rsid w:val="00F15FF8"/>
    <w:rsid w:val="00F16703"/>
    <w:rsid w:val="00F1792A"/>
    <w:rsid w:val="00F20DC8"/>
    <w:rsid w:val="00F225FD"/>
    <w:rsid w:val="00F2466B"/>
    <w:rsid w:val="00F25281"/>
    <w:rsid w:val="00F2562E"/>
    <w:rsid w:val="00F25EEE"/>
    <w:rsid w:val="00F26E16"/>
    <w:rsid w:val="00F27EA8"/>
    <w:rsid w:val="00F31733"/>
    <w:rsid w:val="00F31CE9"/>
    <w:rsid w:val="00F321F3"/>
    <w:rsid w:val="00F32532"/>
    <w:rsid w:val="00F32741"/>
    <w:rsid w:val="00F32C65"/>
    <w:rsid w:val="00F3374B"/>
    <w:rsid w:val="00F34165"/>
    <w:rsid w:val="00F37C08"/>
    <w:rsid w:val="00F37E94"/>
    <w:rsid w:val="00F37F6A"/>
    <w:rsid w:val="00F4070B"/>
    <w:rsid w:val="00F40A06"/>
    <w:rsid w:val="00F414D8"/>
    <w:rsid w:val="00F43FD3"/>
    <w:rsid w:val="00F4444D"/>
    <w:rsid w:val="00F4496F"/>
    <w:rsid w:val="00F46032"/>
    <w:rsid w:val="00F50C89"/>
    <w:rsid w:val="00F52A00"/>
    <w:rsid w:val="00F538D8"/>
    <w:rsid w:val="00F54160"/>
    <w:rsid w:val="00F54835"/>
    <w:rsid w:val="00F563C0"/>
    <w:rsid w:val="00F56530"/>
    <w:rsid w:val="00F566FB"/>
    <w:rsid w:val="00F56A93"/>
    <w:rsid w:val="00F57341"/>
    <w:rsid w:val="00F60E09"/>
    <w:rsid w:val="00F6180B"/>
    <w:rsid w:val="00F61C07"/>
    <w:rsid w:val="00F62A99"/>
    <w:rsid w:val="00F647EB"/>
    <w:rsid w:val="00F65CBD"/>
    <w:rsid w:val="00F66E30"/>
    <w:rsid w:val="00F66FB5"/>
    <w:rsid w:val="00F675DB"/>
    <w:rsid w:val="00F713C5"/>
    <w:rsid w:val="00F71446"/>
    <w:rsid w:val="00F71A66"/>
    <w:rsid w:val="00F71B85"/>
    <w:rsid w:val="00F72905"/>
    <w:rsid w:val="00F72A16"/>
    <w:rsid w:val="00F73C20"/>
    <w:rsid w:val="00F76B53"/>
    <w:rsid w:val="00F83660"/>
    <w:rsid w:val="00F8486E"/>
    <w:rsid w:val="00F915AC"/>
    <w:rsid w:val="00F91E55"/>
    <w:rsid w:val="00F92B34"/>
    <w:rsid w:val="00F960C5"/>
    <w:rsid w:val="00F968C1"/>
    <w:rsid w:val="00FA0A18"/>
    <w:rsid w:val="00FA0A34"/>
    <w:rsid w:val="00FA0B42"/>
    <w:rsid w:val="00FA2D7C"/>
    <w:rsid w:val="00FA7221"/>
    <w:rsid w:val="00FB220A"/>
    <w:rsid w:val="00FB5A93"/>
    <w:rsid w:val="00FB7584"/>
    <w:rsid w:val="00FB7FD7"/>
    <w:rsid w:val="00FC01AC"/>
    <w:rsid w:val="00FC2F2E"/>
    <w:rsid w:val="00FC30FB"/>
    <w:rsid w:val="00FC3735"/>
    <w:rsid w:val="00FC3AA8"/>
    <w:rsid w:val="00FC3B50"/>
    <w:rsid w:val="00FC3D23"/>
    <w:rsid w:val="00FC48B3"/>
    <w:rsid w:val="00FC604D"/>
    <w:rsid w:val="00FC75A0"/>
    <w:rsid w:val="00FD1059"/>
    <w:rsid w:val="00FD2CED"/>
    <w:rsid w:val="00FD33C3"/>
    <w:rsid w:val="00FD353A"/>
    <w:rsid w:val="00FD3777"/>
    <w:rsid w:val="00FD44F4"/>
    <w:rsid w:val="00FD5636"/>
    <w:rsid w:val="00FD771D"/>
    <w:rsid w:val="00FE03D6"/>
    <w:rsid w:val="00FE0898"/>
    <w:rsid w:val="00FE32BE"/>
    <w:rsid w:val="00FE3702"/>
    <w:rsid w:val="00FE44F8"/>
    <w:rsid w:val="00FE7E23"/>
    <w:rsid w:val="00FF10B6"/>
    <w:rsid w:val="00FF1D5A"/>
    <w:rsid w:val="00FF2C5B"/>
    <w:rsid w:val="00FF3075"/>
    <w:rsid w:val="00FF39EE"/>
    <w:rsid w:val="00FF4289"/>
    <w:rsid w:val="00FF5354"/>
    <w:rsid w:val="00FF69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468D23F2"/>
  <w15:docId w15:val="{4AD942F6-A8DB-4B5F-AE68-B7F91DD0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C8"/>
    <w:rPr>
      <w:sz w:val="20"/>
      <w:szCs w:val="20"/>
      <w:lang w:eastAsia="en-US"/>
    </w:rPr>
  </w:style>
  <w:style w:type="paragraph" w:styleId="Heading1">
    <w:name w:val="heading 1"/>
    <w:basedOn w:val="Normal"/>
    <w:next w:val="Normal"/>
    <w:link w:val="Heading1Char"/>
    <w:uiPriority w:val="99"/>
    <w:qFormat/>
    <w:rsid w:val="002E69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E69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E69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E69C8"/>
    <w:pPr>
      <w:keepNext/>
      <w:spacing w:before="240" w:after="60"/>
      <w:outlineLvl w:val="3"/>
    </w:pPr>
    <w:rPr>
      <w:b/>
      <w:bCs/>
      <w:sz w:val="28"/>
      <w:szCs w:val="28"/>
    </w:rPr>
  </w:style>
  <w:style w:type="paragraph" w:styleId="Heading5">
    <w:name w:val="heading 5"/>
    <w:basedOn w:val="Normal"/>
    <w:next w:val="Normal"/>
    <w:link w:val="Heading5Char"/>
    <w:uiPriority w:val="99"/>
    <w:qFormat/>
    <w:rsid w:val="002E69C8"/>
    <w:pPr>
      <w:keepNext/>
      <w:jc w:val="both"/>
      <w:outlineLvl w:val="4"/>
    </w:pPr>
    <w:rPr>
      <w:rFonts w:ascii="Tahoma" w:hAnsi="Tahoma" w:cs="Tahoma"/>
      <w:sz w:val="24"/>
    </w:rPr>
  </w:style>
  <w:style w:type="paragraph" w:styleId="Heading7">
    <w:name w:val="heading 7"/>
    <w:basedOn w:val="Normal"/>
    <w:next w:val="Normal"/>
    <w:link w:val="Heading7Char"/>
    <w:uiPriority w:val="99"/>
    <w:qFormat/>
    <w:rsid w:val="002E69C8"/>
    <w:pPr>
      <w:keepNext/>
      <w:outlineLvl w:val="6"/>
    </w:pPr>
    <w:rPr>
      <w:rFonts w:ascii="Arial" w:hAnsi="Arial" w:cs="Arial"/>
      <w:b/>
      <w:i/>
      <w:sz w:val="28"/>
      <w:szCs w:val="24"/>
    </w:rPr>
  </w:style>
  <w:style w:type="paragraph" w:styleId="Heading8">
    <w:name w:val="heading 8"/>
    <w:basedOn w:val="Normal"/>
    <w:next w:val="Normal"/>
    <w:link w:val="Heading8Char"/>
    <w:uiPriority w:val="99"/>
    <w:qFormat/>
    <w:rsid w:val="002E69C8"/>
    <w:pPr>
      <w:keepNext/>
      <w:spacing w:line="360" w:lineRule="auto"/>
      <w:outlineLvl w:val="7"/>
    </w:pPr>
    <w:rPr>
      <w:rFonts w:ascii="Tahoma" w:hAnsi="Tahoma" w:cs="Tahoma"/>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509F"/>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7509F"/>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B7509F"/>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B7509F"/>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B7509F"/>
    <w:rPr>
      <w:rFonts w:ascii="Calibri" w:hAnsi="Calibri" w:cs="Times New Roman"/>
      <w:b/>
      <w:bCs/>
      <w:i/>
      <w:iCs/>
      <w:sz w:val="26"/>
      <w:szCs w:val="26"/>
      <w:lang w:eastAsia="en-US"/>
    </w:rPr>
  </w:style>
  <w:style w:type="character" w:customStyle="1" w:styleId="Heading7Char">
    <w:name w:val="Heading 7 Char"/>
    <w:basedOn w:val="DefaultParagraphFont"/>
    <w:link w:val="Heading7"/>
    <w:uiPriority w:val="99"/>
    <w:semiHidden/>
    <w:locked/>
    <w:rsid w:val="00B7509F"/>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B7509F"/>
    <w:rPr>
      <w:rFonts w:ascii="Calibri" w:hAnsi="Calibri" w:cs="Times New Roman"/>
      <w:i/>
      <w:iCs/>
      <w:sz w:val="24"/>
      <w:szCs w:val="24"/>
      <w:lang w:eastAsia="en-US"/>
    </w:rPr>
  </w:style>
  <w:style w:type="paragraph" w:styleId="TOC1">
    <w:name w:val="toc 1"/>
    <w:basedOn w:val="Normal"/>
    <w:next w:val="Normal"/>
    <w:autoRedefine/>
    <w:uiPriority w:val="39"/>
    <w:rsid w:val="00B974AF"/>
    <w:pPr>
      <w:tabs>
        <w:tab w:val="left" w:pos="400"/>
        <w:tab w:val="right" w:leader="dot" w:pos="9923"/>
      </w:tabs>
    </w:pPr>
    <w:rPr>
      <w:b/>
      <w:bCs/>
    </w:rPr>
  </w:style>
  <w:style w:type="paragraph" w:customStyle="1" w:styleId="HeadingBase">
    <w:name w:val="Heading Base"/>
    <w:basedOn w:val="BodyText"/>
    <w:next w:val="BodyText"/>
    <w:uiPriority w:val="99"/>
    <w:rsid w:val="002E69C8"/>
    <w:pPr>
      <w:keepNext/>
      <w:keepLines/>
      <w:spacing w:after="0" w:line="180" w:lineRule="atLeast"/>
    </w:pPr>
    <w:rPr>
      <w:rFonts w:ascii="Arial Black" w:hAnsi="Arial Black"/>
      <w:spacing w:val="-10"/>
      <w:kern w:val="28"/>
    </w:rPr>
  </w:style>
  <w:style w:type="paragraph" w:styleId="Title">
    <w:name w:val="Title"/>
    <w:basedOn w:val="Normal"/>
    <w:link w:val="TitleChar"/>
    <w:uiPriority w:val="10"/>
    <w:qFormat/>
    <w:rsid w:val="002E69C8"/>
    <w:pPr>
      <w:pBdr>
        <w:top w:val="single" w:sz="12" w:space="1" w:color="auto"/>
        <w:left w:val="single" w:sz="12" w:space="4" w:color="auto"/>
        <w:bottom w:val="single" w:sz="12" w:space="1" w:color="auto"/>
        <w:right w:val="single" w:sz="12" w:space="4" w:color="auto"/>
      </w:pBdr>
      <w:shd w:val="pct20" w:color="auto" w:fill="FFFFFF"/>
      <w:jc w:val="center"/>
    </w:pPr>
    <w:rPr>
      <w:b/>
      <w:sz w:val="28"/>
    </w:rPr>
  </w:style>
  <w:style w:type="character" w:customStyle="1" w:styleId="TitleChar">
    <w:name w:val="Title Char"/>
    <w:basedOn w:val="DefaultParagraphFont"/>
    <w:link w:val="Title"/>
    <w:uiPriority w:val="10"/>
    <w:locked/>
    <w:rsid w:val="00B7509F"/>
    <w:rPr>
      <w:rFonts w:ascii="Cambria" w:hAnsi="Cambria" w:cs="Times New Roman"/>
      <w:b/>
      <w:bCs/>
      <w:kern w:val="28"/>
      <w:sz w:val="32"/>
      <w:szCs w:val="32"/>
      <w:lang w:eastAsia="en-US"/>
    </w:rPr>
  </w:style>
  <w:style w:type="paragraph" w:styleId="Subtitle">
    <w:name w:val="Subtitle"/>
    <w:basedOn w:val="Normal"/>
    <w:link w:val="SubtitleChar"/>
    <w:uiPriority w:val="99"/>
    <w:qFormat/>
    <w:rsid w:val="002E69C8"/>
    <w:pPr>
      <w:pBdr>
        <w:top w:val="single" w:sz="12" w:space="1" w:color="auto"/>
        <w:left w:val="single" w:sz="12" w:space="4" w:color="auto"/>
        <w:bottom w:val="single" w:sz="12" w:space="1" w:color="auto"/>
        <w:right w:val="single" w:sz="12" w:space="4" w:color="auto"/>
      </w:pBdr>
      <w:shd w:val="pct20" w:color="auto" w:fill="FFFFFF"/>
      <w:jc w:val="center"/>
    </w:pPr>
    <w:rPr>
      <w:b/>
      <w:sz w:val="52"/>
    </w:rPr>
  </w:style>
  <w:style w:type="character" w:customStyle="1" w:styleId="SubtitleChar">
    <w:name w:val="Subtitle Char"/>
    <w:basedOn w:val="DefaultParagraphFont"/>
    <w:link w:val="Subtitle"/>
    <w:uiPriority w:val="99"/>
    <w:locked/>
    <w:rsid w:val="00B7509F"/>
    <w:rPr>
      <w:rFonts w:ascii="Cambria" w:hAnsi="Cambria" w:cs="Times New Roman"/>
      <w:sz w:val="24"/>
      <w:szCs w:val="24"/>
      <w:lang w:eastAsia="en-US"/>
    </w:rPr>
  </w:style>
  <w:style w:type="paragraph" w:styleId="BodyText">
    <w:name w:val="Body Text"/>
    <w:basedOn w:val="Normal"/>
    <w:link w:val="BodyTextChar"/>
    <w:uiPriority w:val="99"/>
    <w:rsid w:val="002E69C8"/>
    <w:pPr>
      <w:spacing w:after="120"/>
    </w:pPr>
  </w:style>
  <w:style w:type="character" w:customStyle="1" w:styleId="BodyTextChar">
    <w:name w:val="Body Text Char"/>
    <w:basedOn w:val="DefaultParagraphFont"/>
    <w:link w:val="BodyText"/>
    <w:uiPriority w:val="99"/>
    <w:semiHidden/>
    <w:locked/>
    <w:rsid w:val="00B7509F"/>
    <w:rPr>
      <w:rFonts w:cs="Times New Roman"/>
      <w:sz w:val="20"/>
      <w:szCs w:val="20"/>
      <w:lang w:eastAsia="en-US"/>
    </w:rPr>
  </w:style>
  <w:style w:type="paragraph" w:styleId="Header">
    <w:name w:val="header"/>
    <w:basedOn w:val="Normal"/>
    <w:link w:val="HeaderChar"/>
    <w:uiPriority w:val="99"/>
    <w:rsid w:val="002E69C8"/>
    <w:pPr>
      <w:tabs>
        <w:tab w:val="center" w:pos="4153"/>
        <w:tab w:val="right" w:pos="8306"/>
      </w:tabs>
    </w:pPr>
  </w:style>
  <w:style w:type="character" w:customStyle="1" w:styleId="HeaderChar">
    <w:name w:val="Header Char"/>
    <w:basedOn w:val="DefaultParagraphFont"/>
    <w:link w:val="Header"/>
    <w:uiPriority w:val="99"/>
    <w:semiHidden/>
    <w:locked/>
    <w:rsid w:val="00B7509F"/>
    <w:rPr>
      <w:rFonts w:cs="Times New Roman"/>
      <w:sz w:val="20"/>
      <w:szCs w:val="20"/>
      <w:lang w:eastAsia="en-US"/>
    </w:rPr>
  </w:style>
  <w:style w:type="paragraph" w:styleId="Footer">
    <w:name w:val="footer"/>
    <w:basedOn w:val="Normal"/>
    <w:link w:val="FooterChar"/>
    <w:qFormat/>
    <w:rsid w:val="002E69C8"/>
    <w:pPr>
      <w:tabs>
        <w:tab w:val="center" w:pos="4153"/>
        <w:tab w:val="right" w:pos="8306"/>
      </w:tabs>
    </w:pPr>
  </w:style>
  <w:style w:type="character" w:customStyle="1" w:styleId="FooterChar">
    <w:name w:val="Footer Char"/>
    <w:basedOn w:val="DefaultParagraphFont"/>
    <w:link w:val="Footer"/>
    <w:uiPriority w:val="99"/>
    <w:semiHidden/>
    <w:locked/>
    <w:rsid w:val="00B7509F"/>
    <w:rPr>
      <w:rFonts w:cs="Times New Roman"/>
      <w:sz w:val="20"/>
      <w:szCs w:val="20"/>
      <w:lang w:eastAsia="en-US"/>
    </w:rPr>
  </w:style>
  <w:style w:type="character" w:styleId="Hyperlink">
    <w:name w:val="Hyperlink"/>
    <w:basedOn w:val="DefaultParagraphFont"/>
    <w:uiPriority w:val="99"/>
    <w:rsid w:val="002E69C8"/>
    <w:rPr>
      <w:rFonts w:cs="Times New Roman"/>
      <w:color w:val="0000FF"/>
      <w:u w:val="single"/>
    </w:rPr>
  </w:style>
  <w:style w:type="paragraph" w:customStyle="1" w:styleId="StyleTOC2Right1ch">
    <w:name w:val="Style TOC 2 + Right:  1 ch"/>
    <w:basedOn w:val="Normal"/>
    <w:rsid w:val="002E69C8"/>
    <w:pPr>
      <w:numPr>
        <w:numId w:val="1"/>
      </w:numPr>
    </w:pPr>
  </w:style>
  <w:style w:type="paragraph" w:styleId="TOC2">
    <w:name w:val="toc 2"/>
    <w:basedOn w:val="Normal"/>
    <w:next w:val="Normal"/>
    <w:autoRedefine/>
    <w:uiPriority w:val="39"/>
    <w:rsid w:val="00B974AF"/>
    <w:pPr>
      <w:tabs>
        <w:tab w:val="left" w:pos="800"/>
        <w:tab w:val="right" w:leader="dot" w:pos="9923"/>
      </w:tabs>
      <w:spacing w:before="120"/>
      <w:ind w:left="200"/>
    </w:pPr>
    <w:rPr>
      <w:i/>
      <w:iCs/>
    </w:rPr>
  </w:style>
  <w:style w:type="paragraph" w:styleId="TOC3">
    <w:name w:val="toc 3"/>
    <w:basedOn w:val="Normal"/>
    <w:next w:val="Normal"/>
    <w:autoRedefine/>
    <w:uiPriority w:val="39"/>
    <w:rsid w:val="002E69C8"/>
    <w:pPr>
      <w:ind w:left="400"/>
    </w:pPr>
  </w:style>
  <w:style w:type="paragraph" w:styleId="TOC4">
    <w:name w:val="toc 4"/>
    <w:basedOn w:val="Normal"/>
    <w:next w:val="Normal"/>
    <w:autoRedefine/>
    <w:uiPriority w:val="39"/>
    <w:rsid w:val="002E69C8"/>
    <w:pPr>
      <w:ind w:left="600"/>
    </w:pPr>
  </w:style>
  <w:style w:type="paragraph" w:styleId="TOC5">
    <w:name w:val="toc 5"/>
    <w:basedOn w:val="Normal"/>
    <w:next w:val="Normal"/>
    <w:autoRedefine/>
    <w:uiPriority w:val="39"/>
    <w:rsid w:val="002E69C8"/>
    <w:pPr>
      <w:ind w:left="800"/>
    </w:pPr>
  </w:style>
  <w:style w:type="paragraph" w:styleId="TOC6">
    <w:name w:val="toc 6"/>
    <w:basedOn w:val="Normal"/>
    <w:next w:val="Normal"/>
    <w:autoRedefine/>
    <w:uiPriority w:val="39"/>
    <w:rsid w:val="002E69C8"/>
    <w:pPr>
      <w:ind w:left="1000"/>
    </w:pPr>
  </w:style>
  <w:style w:type="paragraph" w:styleId="TOC7">
    <w:name w:val="toc 7"/>
    <w:basedOn w:val="Normal"/>
    <w:next w:val="Normal"/>
    <w:autoRedefine/>
    <w:uiPriority w:val="39"/>
    <w:rsid w:val="002E69C8"/>
    <w:pPr>
      <w:ind w:left="1200"/>
    </w:pPr>
  </w:style>
  <w:style w:type="paragraph" w:styleId="TOC8">
    <w:name w:val="toc 8"/>
    <w:basedOn w:val="Normal"/>
    <w:next w:val="Normal"/>
    <w:autoRedefine/>
    <w:uiPriority w:val="39"/>
    <w:rsid w:val="002E69C8"/>
    <w:pPr>
      <w:ind w:left="1400"/>
    </w:pPr>
  </w:style>
  <w:style w:type="paragraph" w:styleId="TOC9">
    <w:name w:val="toc 9"/>
    <w:basedOn w:val="Normal"/>
    <w:next w:val="Normal"/>
    <w:autoRedefine/>
    <w:uiPriority w:val="39"/>
    <w:rsid w:val="002E69C8"/>
    <w:pPr>
      <w:ind w:left="1600"/>
    </w:pPr>
  </w:style>
  <w:style w:type="paragraph" w:customStyle="1" w:styleId="Style1">
    <w:name w:val="Style1"/>
    <w:basedOn w:val="TOC1"/>
    <w:uiPriority w:val="99"/>
    <w:rsid w:val="002E69C8"/>
    <w:rPr>
      <w:noProof/>
    </w:rPr>
  </w:style>
  <w:style w:type="paragraph" w:styleId="BodyTextIndent2">
    <w:name w:val="Body Text Indent 2"/>
    <w:basedOn w:val="Normal"/>
    <w:link w:val="BodyTextIndent2Char"/>
    <w:uiPriority w:val="99"/>
    <w:rsid w:val="002E69C8"/>
    <w:pPr>
      <w:widowControl w:val="0"/>
      <w:tabs>
        <w:tab w:val="left" w:pos="-1080"/>
        <w:tab w:val="left" w:pos="0"/>
        <w:tab w:val="left" w:pos="720"/>
        <w:tab w:val="left" w:pos="1440"/>
        <w:tab w:val="left" w:pos="1890"/>
        <w:tab w:val="left" w:pos="2160"/>
        <w:tab w:val="left" w:pos="2610"/>
        <w:tab w:val="left" w:pos="3240"/>
        <w:tab w:val="left" w:pos="4320"/>
      </w:tabs>
      <w:ind w:left="720" w:hanging="11"/>
      <w:jc w:val="both"/>
    </w:pPr>
    <w:rPr>
      <w:rFonts w:ascii="Univers (W1)" w:hAnsi="Univers (W1)" w:cs="Tahoma"/>
      <w:sz w:val="22"/>
    </w:rPr>
  </w:style>
  <w:style w:type="character" w:customStyle="1" w:styleId="BodyTextIndent2Char">
    <w:name w:val="Body Text Indent 2 Char"/>
    <w:basedOn w:val="DefaultParagraphFont"/>
    <w:link w:val="BodyTextIndent2"/>
    <w:uiPriority w:val="99"/>
    <w:semiHidden/>
    <w:locked/>
    <w:rsid w:val="00B7509F"/>
    <w:rPr>
      <w:rFonts w:cs="Times New Roman"/>
      <w:sz w:val="20"/>
      <w:szCs w:val="20"/>
      <w:lang w:eastAsia="en-US"/>
    </w:rPr>
  </w:style>
  <w:style w:type="paragraph" w:styleId="BodyTextIndent3">
    <w:name w:val="Body Text Indent 3"/>
    <w:basedOn w:val="Normal"/>
    <w:link w:val="BodyTextIndent3Char"/>
    <w:uiPriority w:val="99"/>
    <w:rsid w:val="002E69C8"/>
    <w:pPr>
      <w:widowControl w:val="0"/>
      <w:tabs>
        <w:tab w:val="left" w:pos="-1080"/>
        <w:tab w:val="left" w:pos="0"/>
        <w:tab w:val="left" w:pos="720"/>
        <w:tab w:val="left" w:pos="1440"/>
        <w:tab w:val="left" w:pos="1890"/>
        <w:tab w:val="left" w:pos="2160"/>
        <w:tab w:val="left" w:pos="2610"/>
        <w:tab w:val="left" w:pos="3240"/>
        <w:tab w:val="left" w:pos="4320"/>
      </w:tabs>
      <w:ind w:firstLine="709"/>
      <w:jc w:val="both"/>
    </w:pPr>
    <w:rPr>
      <w:rFonts w:ascii="Univers (W1)" w:hAnsi="Univers (W1)" w:cs="Tahoma"/>
      <w:sz w:val="22"/>
    </w:rPr>
  </w:style>
  <w:style w:type="character" w:customStyle="1" w:styleId="BodyTextIndent3Char">
    <w:name w:val="Body Text Indent 3 Char"/>
    <w:basedOn w:val="DefaultParagraphFont"/>
    <w:link w:val="BodyTextIndent3"/>
    <w:uiPriority w:val="99"/>
    <w:semiHidden/>
    <w:locked/>
    <w:rsid w:val="00B7509F"/>
    <w:rPr>
      <w:rFonts w:cs="Times New Roman"/>
      <w:sz w:val="16"/>
      <w:szCs w:val="16"/>
      <w:lang w:eastAsia="en-US"/>
    </w:rPr>
  </w:style>
  <w:style w:type="paragraph" w:styleId="BodyText2">
    <w:name w:val="Body Text 2"/>
    <w:basedOn w:val="Normal"/>
    <w:link w:val="BodyText2Char"/>
    <w:rsid w:val="002E69C8"/>
    <w:pPr>
      <w:tabs>
        <w:tab w:val="left" w:pos="-1080"/>
        <w:tab w:val="left" w:pos="0"/>
        <w:tab w:val="left" w:pos="1440"/>
        <w:tab w:val="left" w:pos="1890"/>
        <w:tab w:val="left" w:pos="2160"/>
        <w:tab w:val="left" w:pos="2610"/>
        <w:tab w:val="left" w:pos="3600"/>
      </w:tabs>
      <w:jc w:val="both"/>
    </w:pPr>
    <w:rPr>
      <w:rFonts w:ascii="Univers (W1)" w:hAnsi="Univers (W1)" w:cs="Tahoma"/>
      <w:b/>
      <w:sz w:val="22"/>
    </w:rPr>
  </w:style>
  <w:style w:type="character" w:customStyle="1" w:styleId="BodyText2Char">
    <w:name w:val="Body Text 2 Char"/>
    <w:basedOn w:val="DefaultParagraphFont"/>
    <w:link w:val="BodyText2"/>
    <w:locked/>
    <w:rsid w:val="00B7509F"/>
    <w:rPr>
      <w:rFonts w:cs="Times New Roman"/>
      <w:sz w:val="20"/>
      <w:szCs w:val="20"/>
      <w:lang w:eastAsia="en-US"/>
    </w:rPr>
  </w:style>
  <w:style w:type="paragraph" w:styleId="BodyTextIndent">
    <w:name w:val="Body Text Indent"/>
    <w:basedOn w:val="Normal"/>
    <w:link w:val="BodyTextIndentChar"/>
    <w:uiPriority w:val="99"/>
    <w:rsid w:val="002E69C8"/>
    <w:pPr>
      <w:tabs>
        <w:tab w:val="left" w:pos="-1080"/>
        <w:tab w:val="left" w:pos="0"/>
        <w:tab w:val="left" w:pos="720"/>
        <w:tab w:val="left" w:pos="1440"/>
        <w:tab w:val="left" w:pos="1890"/>
        <w:tab w:val="left" w:pos="2160"/>
        <w:tab w:val="left" w:pos="2610"/>
        <w:tab w:val="left" w:pos="3240"/>
        <w:tab w:val="left" w:pos="4320"/>
      </w:tabs>
      <w:ind w:left="1440" w:hanging="1440"/>
      <w:jc w:val="both"/>
    </w:pPr>
    <w:rPr>
      <w:rFonts w:ascii="Univers (W1)" w:hAnsi="Univers (W1)" w:cs="Tahoma"/>
      <w:sz w:val="22"/>
    </w:rPr>
  </w:style>
  <w:style w:type="character" w:customStyle="1" w:styleId="BodyTextIndentChar">
    <w:name w:val="Body Text Indent Char"/>
    <w:basedOn w:val="DefaultParagraphFont"/>
    <w:link w:val="BodyTextIndent"/>
    <w:uiPriority w:val="99"/>
    <w:semiHidden/>
    <w:locked/>
    <w:rsid w:val="00B7509F"/>
    <w:rPr>
      <w:rFonts w:cs="Times New Roman"/>
      <w:sz w:val="20"/>
      <w:szCs w:val="20"/>
      <w:lang w:eastAsia="en-US"/>
    </w:rPr>
  </w:style>
  <w:style w:type="paragraph" w:styleId="BodyText3">
    <w:name w:val="Body Text 3"/>
    <w:basedOn w:val="Normal"/>
    <w:link w:val="BodyText3Char"/>
    <w:rsid w:val="002E69C8"/>
    <w:pPr>
      <w:jc w:val="both"/>
    </w:pPr>
    <w:rPr>
      <w:rFonts w:ascii="Univers (W1)" w:hAnsi="Univers (W1)" w:cs="Tahoma"/>
      <w:sz w:val="22"/>
    </w:rPr>
  </w:style>
  <w:style w:type="character" w:customStyle="1" w:styleId="BodyText3Char">
    <w:name w:val="Body Text 3 Char"/>
    <w:basedOn w:val="DefaultParagraphFont"/>
    <w:link w:val="BodyText3"/>
    <w:semiHidden/>
    <w:locked/>
    <w:rsid w:val="00B7509F"/>
    <w:rPr>
      <w:rFonts w:cs="Times New Roman"/>
      <w:sz w:val="16"/>
      <w:szCs w:val="16"/>
      <w:lang w:eastAsia="en-US"/>
    </w:rPr>
  </w:style>
  <w:style w:type="paragraph" w:customStyle="1" w:styleId="CPA">
    <w:name w:val="CPA"/>
    <w:basedOn w:val="Normal"/>
    <w:uiPriority w:val="99"/>
    <w:rsid w:val="002E69C8"/>
    <w:pPr>
      <w:overflowPunct w:val="0"/>
      <w:autoSpaceDE w:val="0"/>
      <w:autoSpaceDN w:val="0"/>
      <w:adjustRightInd w:val="0"/>
      <w:spacing w:before="120" w:after="120"/>
      <w:jc w:val="both"/>
      <w:textAlignment w:val="baseline"/>
    </w:pPr>
    <w:rPr>
      <w:rFonts w:ascii="Arial" w:hAnsi="Arial" w:cs="Tahoma"/>
      <w:b/>
      <w:sz w:val="22"/>
    </w:rPr>
  </w:style>
  <w:style w:type="character" w:styleId="CommentReference">
    <w:name w:val="annotation reference"/>
    <w:basedOn w:val="DefaultParagraphFont"/>
    <w:uiPriority w:val="99"/>
    <w:semiHidden/>
    <w:rsid w:val="002E69C8"/>
    <w:rPr>
      <w:rFonts w:cs="Times New Roman"/>
      <w:sz w:val="16"/>
    </w:rPr>
  </w:style>
  <w:style w:type="paragraph" w:styleId="CommentText">
    <w:name w:val="annotation text"/>
    <w:basedOn w:val="Normal"/>
    <w:link w:val="CommentTextChar"/>
    <w:uiPriority w:val="99"/>
    <w:semiHidden/>
    <w:rsid w:val="002E69C8"/>
    <w:rPr>
      <w:rFonts w:ascii="Tahoma" w:hAnsi="Tahoma" w:cs="Tahoma"/>
    </w:rPr>
  </w:style>
  <w:style w:type="character" w:customStyle="1" w:styleId="CommentTextChar">
    <w:name w:val="Comment Text Char"/>
    <w:basedOn w:val="DefaultParagraphFont"/>
    <w:link w:val="CommentText"/>
    <w:uiPriority w:val="99"/>
    <w:semiHidden/>
    <w:locked/>
    <w:rsid w:val="00B7509F"/>
    <w:rPr>
      <w:rFonts w:cs="Times New Roman"/>
      <w:sz w:val="20"/>
      <w:szCs w:val="20"/>
      <w:lang w:eastAsia="en-US"/>
    </w:rPr>
  </w:style>
  <w:style w:type="paragraph" w:styleId="BalloonText">
    <w:name w:val="Balloon Text"/>
    <w:basedOn w:val="Normal"/>
    <w:link w:val="BalloonTextChar"/>
    <w:uiPriority w:val="99"/>
    <w:semiHidden/>
    <w:rsid w:val="002E69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09F"/>
    <w:rPr>
      <w:rFonts w:cs="Times New Roman"/>
      <w:sz w:val="2"/>
      <w:lang w:eastAsia="en-US"/>
    </w:rPr>
  </w:style>
  <w:style w:type="character" w:styleId="FollowedHyperlink">
    <w:name w:val="FollowedHyperlink"/>
    <w:basedOn w:val="DefaultParagraphFont"/>
    <w:uiPriority w:val="99"/>
    <w:rsid w:val="002E69C8"/>
    <w:rPr>
      <w:rFonts w:cs="Times New Roman"/>
      <w:color w:val="800080"/>
      <w:u w:val="single"/>
    </w:rPr>
  </w:style>
  <w:style w:type="paragraph" w:styleId="CommentSubject">
    <w:name w:val="annotation subject"/>
    <w:basedOn w:val="CommentText"/>
    <w:next w:val="CommentText"/>
    <w:link w:val="CommentSubjectChar"/>
    <w:uiPriority w:val="99"/>
    <w:semiHidden/>
    <w:rsid w:val="002E69C8"/>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B7509F"/>
    <w:rPr>
      <w:rFonts w:cs="Times New Roman"/>
      <w:b/>
      <w:bCs/>
      <w:sz w:val="20"/>
      <w:szCs w:val="20"/>
      <w:lang w:eastAsia="en-US"/>
    </w:rPr>
  </w:style>
  <w:style w:type="paragraph" w:customStyle="1" w:styleId="QMheading1">
    <w:name w:val="QM heading 1"/>
    <w:basedOn w:val="Normal"/>
    <w:autoRedefine/>
    <w:rsid w:val="00E7606C"/>
    <w:pPr>
      <w:spacing w:after="120"/>
      <w:jc w:val="center"/>
    </w:pPr>
    <w:rPr>
      <w:rFonts w:ascii="Arial" w:hAnsi="Arial"/>
      <w:b/>
      <w:caps/>
      <w:color w:val="000000"/>
      <w:sz w:val="24"/>
      <w:lang w:val="en-US"/>
    </w:rPr>
  </w:style>
  <w:style w:type="paragraph" w:styleId="FootnoteText">
    <w:name w:val="footnote text"/>
    <w:basedOn w:val="Normal"/>
    <w:link w:val="FootnoteTextChar"/>
    <w:uiPriority w:val="99"/>
    <w:semiHidden/>
    <w:rsid w:val="002E69C8"/>
  </w:style>
  <w:style w:type="character" w:customStyle="1" w:styleId="FootnoteTextChar">
    <w:name w:val="Footnote Text Char"/>
    <w:basedOn w:val="DefaultParagraphFont"/>
    <w:link w:val="FootnoteText"/>
    <w:uiPriority w:val="99"/>
    <w:semiHidden/>
    <w:locked/>
    <w:rsid w:val="00B7509F"/>
    <w:rPr>
      <w:rFonts w:cs="Times New Roman"/>
      <w:sz w:val="20"/>
      <w:szCs w:val="20"/>
      <w:lang w:eastAsia="en-US"/>
    </w:rPr>
  </w:style>
  <w:style w:type="character" w:styleId="FootnoteReference">
    <w:name w:val="footnote reference"/>
    <w:basedOn w:val="DefaultParagraphFont"/>
    <w:uiPriority w:val="99"/>
    <w:semiHidden/>
    <w:rsid w:val="002E69C8"/>
    <w:rPr>
      <w:rFonts w:cs="Times New Roman"/>
      <w:vertAlign w:val="superscript"/>
    </w:rPr>
  </w:style>
  <w:style w:type="table" w:styleId="TableGrid">
    <w:name w:val="Table Grid"/>
    <w:basedOn w:val="TableNormal"/>
    <w:uiPriority w:val="99"/>
    <w:rsid w:val="00495E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Shading-Accent11">
    <w:name w:val="Colorful Shading - Accent 11"/>
    <w:hidden/>
    <w:uiPriority w:val="99"/>
    <w:rsid w:val="00FE03D6"/>
    <w:rPr>
      <w:sz w:val="20"/>
      <w:szCs w:val="20"/>
      <w:lang w:eastAsia="en-US"/>
    </w:rPr>
  </w:style>
  <w:style w:type="paragraph" w:styleId="Revision">
    <w:name w:val="Revision"/>
    <w:hidden/>
    <w:uiPriority w:val="99"/>
    <w:semiHidden/>
    <w:rsid w:val="00D44BDB"/>
    <w:rPr>
      <w:sz w:val="20"/>
      <w:szCs w:val="20"/>
      <w:lang w:eastAsia="en-US"/>
    </w:rPr>
  </w:style>
  <w:style w:type="paragraph" w:styleId="ListParagraph">
    <w:name w:val="List Paragraph"/>
    <w:basedOn w:val="Normal"/>
    <w:uiPriority w:val="34"/>
    <w:qFormat/>
    <w:rsid w:val="0047160D"/>
    <w:pPr>
      <w:ind w:left="720"/>
      <w:contextualSpacing/>
    </w:pPr>
  </w:style>
  <w:style w:type="character" w:customStyle="1" w:styleId="EmailStyle72">
    <w:name w:val="EmailStyle72"/>
    <w:basedOn w:val="DefaultParagraphFont"/>
    <w:uiPriority w:val="99"/>
    <w:semiHidden/>
    <w:rsid w:val="007F11F8"/>
    <w:rPr>
      <w:rFonts w:ascii="Arial" w:hAnsi="Arial" w:cs="Arial"/>
      <w:color w:val="auto"/>
      <w:sz w:val="20"/>
      <w:szCs w:val="20"/>
    </w:rPr>
  </w:style>
  <w:style w:type="character" w:styleId="UnresolvedMention">
    <w:name w:val="Unresolved Mention"/>
    <w:basedOn w:val="DefaultParagraphFont"/>
    <w:uiPriority w:val="99"/>
    <w:semiHidden/>
    <w:unhideWhenUsed/>
    <w:rsid w:val="004A2FC0"/>
    <w:rPr>
      <w:color w:val="605E5C"/>
      <w:shd w:val="clear" w:color="auto" w:fill="E1DFDD"/>
    </w:rPr>
  </w:style>
  <w:style w:type="paragraph" w:customStyle="1" w:styleId="xmsonormal">
    <w:name w:val="x_msonormal"/>
    <w:basedOn w:val="Normal"/>
    <w:rsid w:val="004A181D"/>
    <w:pPr>
      <w:spacing w:before="100" w:beforeAutospacing="1" w:after="100" w:afterAutospacing="1"/>
    </w:pPr>
    <w:rPr>
      <w:sz w:val="24"/>
      <w:szCs w:val="24"/>
      <w:lang w:eastAsia="en-GB"/>
    </w:rPr>
  </w:style>
  <w:style w:type="character" w:customStyle="1" w:styleId="normaltextrun">
    <w:name w:val="normaltextrun"/>
    <w:basedOn w:val="DefaultParagraphFont"/>
    <w:rsid w:val="00B2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362">
      <w:bodyDiv w:val="1"/>
      <w:marLeft w:val="0"/>
      <w:marRight w:val="0"/>
      <w:marTop w:val="0"/>
      <w:marBottom w:val="0"/>
      <w:divBdr>
        <w:top w:val="none" w:sz="0" w:space="0" w:color="auto"/>
        <w:left w:val="none" w:sz="0" w:space="0" w:color="auto"/>
        <w:bottom w:val="none" w:sz="0" w:space="0" w:color="auto"/>
        <w:right w:val="none" w:sz="0" w:space="0" w:color="auto"/>
      </w:divBdr>
    </w:div>
    <w:div w:id="227039294">
      <w:bodyDiv w:val="1"/>
      <w:marLeft w:val="0"/>
      <w:marRight w:val="0"/>
      <w:marTop w:val="0"/>
      <w:marBottom w:val="0"/>
      <w:divBdr>
        <w:top w:val="none" w:sz="0" w:space="0" w:color="auto"/>
        <w:left w:val="none" w:sz="0" w:space="0" w:color="auto"/>
        <w:bottom w:val="none" w:sz="0" w:space="0" w:color="auto"/>
        <w:right w:val="none" w:sz="0" w:space="0" w:color="auto"/>
      </w:divBdr>
    </w:div>
    <w:div w:id="342515999">
      <w:bodyDiv w:val="1"/>
      <w:marLeft w:val="0"/>
      <w:marRight w:val="0"/>
      <w:marTop w:val="0"/>
      <w:marBottom w:val="0"/>
      <w:divBdr>
        <w:top w:val="none" w:sz="0" w:space="0" w:color="auto"/>
        <w:left w:val="none" w:sz="0" w:space="0" w:color="auto"/>
        <w:bottom w:val="none" w:sz="0" w:space="0" w:color="auto"/>
        <w:right w:val="none" w:sz="0" w:space="0" w:color="auto"/>
      </w:divBdr>
    </w:div>
    <w:div w:id="481314341">
      <w:bodyDiv w:val="1"/>
      <w:marLeft w:val="0"/>
      <w:marRight w:val="0"/>
      <w:marTop w:val="0"/>
      <w:marBottom w:val="0"/>
      <w:divBdr>
        <w:top w:val="none" w:sz="0" w:space="0" w:color="auto"/>
        <w:left w:val="none" w:sz="0" w:space="0" w:color="auto"/>
        <w:bottom w:val="none" w:sz="0" w:space="0" w:color="auto"/>
        <w:right w:val="none" w:sz="0" w:space="0" w:color="auto"/>
      </w:divBdr>
    </w:div>
    <w:div w:id="781075164">
      <w:bodyDiv w:val="1"/>
      <w:marLeft w:val="0"/>
      <w:marRight w:val="0"/>
      <w:marTop w:val="0"/>
      <w:marBottom w:val="0"/>
      <w:divBdr>
        <w:top w:val="none" w:sz="0" w:space="0" w:color="auto"/>
        <w:left w:val="none" w:sz="0" w:space="0" w:color="auto"/>
        <w:bottom w:val="none" w:sz="0" w:space="0" w:color="auto"/>
        <w:right w:val="none" w:sz="0" w:space="0" w:color="auto"/>
      </w:divBdr>
    </w:div>
    <w:div w:id="789470285">
      <w:bodyDiv w:val="1"/>
      <w:marLeft w:val="0"/>
      <w:marRight w:val="0"/>
      <w:marTop w:val="0"/>
      <w:marBottom w:val="0"/>
      <w:divBdr>
        <w:top w:val="none" w:sz="0" w:space="0" w:color="auto"/>
        <w:left w:val="none" w:sz="0" w:space="0" w:color="auto"/>
        <w:bottom w:val="none" w:sz="0" w:space="0" w:color="auto"/>
        <w:right w:val="none" w:sz="0" w:space="0" w:color="auto"/>
      </w:divBdr>
    </w:div>
    <w:div w:id="869103957">
      <w:marLeft w:val="0"/>
      <w:marRight w:val="0"/>
      <w:marTop w:val="0"/>
      <w:marBottom w:val="0"/>
      <w:divBdr>
        <w:top w:val="none" w:sz="0" w:space="0" w:color="auto"/>
        <w:left w:val="none" w:sz="0" w:space="0" w:color="auto"/>
        <w:bottom w:val="none" w:sz="0" w:space="0" w:color="auto"/>
        <w:right w:val="none" w:sz="0" w:space="0" w:color="auto"/>
      </w:divBdr>
    </w:div>
    <w:div w:id="869103958">
      <w:marLeft w:val="0"/>
      <w:marRight w:val="0"/>
      <w:marTop w:val="0"/>
      <w:marBottom w:val="0"/>
      <w:divBdr>
        <w:top w:val="none" w:sz="0" w:space="0" w:color="auto"/>
        <w:left w:val="none" w:sz="0" w:space="0" w:color="auto"/>
        <w:bottom w:val="none" w:sz="0" w:space="0" w:color="auto"/>
        <w:right w:val="none" w:sz="0" w:space="0" w:color="auto"/>
      </w:divBdr>
    </w:div>
    <w:div w:id="869103959">
      <w:marLeft w:val="0"/>
      <w:marRight w:val="0"/>
      <w:marTop w:val="0"/>
      <w:marBottom w:val="0"/>
      <w:divBdr>
        <w:top w:val="none" w:sz="0" w:space="0" w:color="auto"/>
        <w:left w:val="none" w:sz="0" w:space="0" w:color="auto"/>
        <w:bottom w:val="none" w:sz="0" w:space="0" w:color="auto"/>
        <w:right w:val="none" w:sz="0" w:space="0" w:color="auto"/>
      </w:divBdr>
    </w:div>
    <w:div w:id="869103960">
      <w:marLeft w:val="0"/>
      <w:marRight w:val="0"/>
      <w:marTop w:val="0"/>
      <w:marBottom w:val="0"/>
      <w:divBdr>
        <w:top w:val="none" w:sz="0" w:space="0" w:color="auto"/>
        <w:left w:val="none" w:sz="0" w:space="0" w:color="auto"/>
        <w:bottom w:val="none" w:sz="0" w:space="0" w:color="auto"/>
        <w:right w:val="none" w:sz="0" w:space="0" w:color="auto"/>
      </w:divBdr>
    </w:div>
    <w:div w:id="869103961">
      <w:marLeft w:val="0"/>
      <w:marRight w:val="0"/>
      <w:marTop w:val="0"/>
      <w:marBottom w:val="0"/>
      <w:divBdr>
        <w:top w:val="none" w:sz="0" w:space="0" w:color="auto"/>
        <w:left w:val="none" w:sz="0" w:space="0" w:color="auto"/>
        <w:bottom w:val="none" w:sz="0" w:space="0" w:color="auto"/>
        <w:right w:val="none" w:sz="0" w:space="0" w:color="auto"/>
      </w:divBdr>
    </w:div>
    <w:div w:id="869103962">
      <w:marLeft w:val="0"/>
      <w:marRight w:val="0"/>
      <w:marTop w:val="0"/>
      <w:marBottom w:val="0"/>
      <w:divBdr>
        <w:top w:val="none" w:sz="0" w:space="0" w:color="auto"/>
        <w:left w:val="none" w:sz="0" w:space="0" w:color="auto"/>
        <w:bottom w:val="none" w:sz="0" w:space="0" w:color="auto"/>
        <w:right w:val="none" w:sz="0" w:space="0" w:color="auto"/>
      </w:divBdr>
    </w:div>
    <w:div w:id="869103963">
      <w:marLeft w:val="0"/>
      <w:marRight w:val="0"/>
      <w:marTop w:val="0"/>
      <w:marBottom w:val="0"/>
      <w:divBdr>
        <w:top w:val="none" w:sz="0" w:space="0" w:color="auto"/>
        <w:left w:val="none" w:sz="0" w:space="0" w:color="auto"/>
        <w:bottom w:val="none" w:sz="0" w:space="0" w:color="auto"/>
        <w:right w:val="none" w:sz="0" w:space="0" w:color="auto"/>
      </w:divBdr>
    </w:div>
    <w:div w:id="869103964">
      <w:marLeft w:val="0"/>
      <w:marRight w:val="0"/>
      <w:marTop w:val="0"/>
      <w:marBottom w:val="0"/>
      <w:divBdr>
        <w:top w:val="none" w:sz="0" w:space="0" w:color="auto"/>
        <w:left w:val="none" w:sz="0" w:space="0" w:color="auto"/>
        <w:bottom w:val="none" w:sz="0" w:space="0" w:color="auto"/>
        <w:right w:val="none" w:sz="0" w:space="0" w:color="auto"/>
      </w:divBdr>
    </w:div>
    <w:div w:id="869103965">
      <w:marLeft w:val="0"/>
      <w:marRight w:val="0"/>
      <w:marTop w:val="0"/>
      <w:marBottom w:val="0"/>
      <w:divBdr>
        <w:top w:val="none" w:sz="0" w:space="0" w:color="auto"/>
        <w:left w:val="none" w:sz="0" w:space="0" w:color="auto"/>
        <w:bottom w:val="none" w:sz="0" w:space="0" w:color="auto"/>
        <w:right w:val="none" w:sz="0" w:space="0" w:color="auto"/>
      </w:divBdr>
    </w:div>
    <w:div w:id="869103966">
      <w:marLeft w:val="0"/>
      <w:marRight w:val="0"/>
      <w:marTop w:val="0"/>
      <w:marBottom w:val="0"/>
      <w:divBdr>
        <w:top w:val="none" w:sz="0" w:space="0" w:color="auto"/>
        <w:left w:val="none" w:sz="0" w:space="0" w:color="auto"/>
        <w:bottom w:val="none" w:sz="0" w:space="0" w:color="auto"/>
        <w:right w:val="none" w:sz="0" w:space="0" w:color="auto"/>
      </w:divBdr>
    </w:div>
    <w:div w:id="1195539962">
      <w:bodyDiv w:val="1"/>
      <w:marLeft w:val="0"/>
      <w:marRight w:val="0"/>
      <w:marTop w:val="0"/>
      <w:marBottom w:val="0"/>
      <w:divBdr>
        <w:top w:val="none" w:sz="0" w:space="0" w:color="auto"/>
        <w:left w:val="none" w:sz="0" w:space="0" w:color="auto"/>
        <w:bottom w:val="none" w:sz="0" w:space="0" w:color="auto"/>
        <w:right w:val="none" w:sz="0" w:space="0" w:color="auto"/>
      </w:divBdr>
    </w:div>
    <w:div w:id="127482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ngen.co.uk/healthcare-professionals/biochemical-genetics/" TargetMode="External"/><Relationship Id="rId18" Type="http://schemas.openxmlformats.org/officeDocument/2006/relationships/image" Target="media/image3.png"/><Relationship Id="rId26" Type="http://schemas.openxmlformats.org/officeDocument/2006/relationships/hyperlink" Target="https://www.mangen.co.uk/healthcare-professionals/manchester-genetic-diagnostic-laboratory/quality/" TargetMode="External"/><Relationship Id="rId39" Type="http://schemas.openxmlformats.org/officeDocument/2006/relationships/image" Target="media/image8.png"/><Relationship Id="rId21" Type="http://schemas.openxmlformats.org/officeDocument/2006/relationships/hyperlink" Target="https://www.england.nhs.uk/publication/national-genomic-test-directories/" TargetMode="External"/><Relationship Id="rId34" Type="http://schemas.openxmlformats.org/officeDocument/2006/relationships/image" Target="media/image5.png"/><Relationship Id="rId42" Type="http://schemas.openxmlformats.org/officeDocument/2006/relationships/hyperlink" Target="https://intranet.mft.nhs.uk/content/corporate-services/mandatory-training" TargetMode="External"/><Relationship Id="rId47" Type="http://schemas.openxmlformats.org/officeDocument/2006/relationships/hyperlink" Target="http://www.mangen.org.uk" TargetMode="External"/><Relationship Id="rId50" Type="http://schemas.openxmlformats.org/officeDocument/2006/relationships/hyperlink" Target="https://mft.nhs.uk/nwglh/" TargetMode="External"/><Relationship Id="rId55" Type="http://schemas.openxmlformats.org/officeDocument/2006/relationships/hyperlink" Target="file:///\\xcmmc.nhs.uk\OrgData\Willink\BG-QMS-%20Key%20documents%20not%20on%20Qpulse%202012%20onwards\EQ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he-christie.oncologycytogenetics@nhs.net" TargetMode="External"/><Relationship Id="rId29" Type="http://schemas.openxmlformats.org/officeDocument/2006/relationships/hyperlink" Target="https://www.mangen.co.uk/healthcare-professionals/biochemical-genetics/" TargetMode="External"/><Relationship Id="rId11" Type="http://schemas.openxmlformats.org/officeDocument/2006/relationships/hyperlink" Target="http://www.mangen.co.uk" TargetMode="External"/><Relationship Id="rId24" Type="http://schemas.openxmlformats.org/officeDocument/2006/relationships/hyperlink" Target="https://www.mangen.co.uk/healthcare-professionals/clinical-genomic-services/the-willink-metabolic-unit/" TargetMode="External"/><Relationship Id="rId32" Type="http://schemas.openxmlformats.org/officeDocument/2006/relationships/hyperlink" Target="https://mft.nhs.uk/the-trust/other-departments/medico-legal-department/" TargetMode="External"/><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hyperlink" Target="http://www.mangen.org.uk" TargetMode="External"/><Relationship Id="rId53" Type="http://schemas.openxmlformats.org/officeDocument/2006/relationships/hyperlink" Target="file:///S:\Genetics\Mol_Shared\all.users\EQA" TargetMode="External"/><Relationship Id="rId58" Type="http://schemas.openxmlformats.org/officeDocument/2006/relationships/hyperlink" Target="https://intranet.mft.nhs.uk/documents/policies/554"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england.nhs.uk/publication/national-genomic-test-directory-supporting-material/" TargetMode="External"/><Relationship Id="rId14" Type="http://schemas.openxmlformats.org/officeDocument/2006/relationships/hyperlink" Target="mailto:mft.genomics@nhs.net" TargetMode="External"/><Relationship Id="rId22" Type="http://schemas.openxmlformats.org/officeDocument/2006/relationships/hyperlink" Target="https://www.england.nhs.uk/genomics/the-national-genomic-test-directory/" TargetMode="External"/><Relationship Id="rId27" Type="http://schemas.openxmlformats.org/officeDocument/2006/relationships/hyperlink" Target="https://mft.nhs.uk/nwglh/test-information/rare-disease/genomics-tests/" TargetMode="External"/><Relationship Id="rId30" Type="http://schemas.openxmlformats.org/officeDocument/2006/relationships/hyperlink" Target="https://www.christie.nhs.uk/patients-and-visitors/services/pathology/oncology-cytogenetics" TargetMode="External"/><Relationship Id="rId35" Type="http://schemas.openxmlformats.org/officeDocument/2006/relationships/image" Target="media/image6.png"/><Relationship Id="rId43" Type="http://schemas.openxmlformats.org/officeDocument/2006/relationships/hyperlink" Target="https://intranet.mft.nhs.uk/content/corporate-services/mft-learning-hub" TargetMode="External"/><Relationship Id="rId48" Type="http://schemas.openxmlformats.org/officeDocument/2006/relationships/hyperlink" Target="https://www.mangen.co.uk/healthcare-professionals/biochemical-genetics/" TargetMode="External"/><Relationship Id="rId56" Type="http://schemas.openxmlformats.org/officeDocument/2006/relationships/hyperlink" Target="https://intranet.mft.nhs.uk/content/corporate-services/eprr-6/emergency-planning_1/emergency-plans-eprr-policies-sops-and-procedures" TargetMode="External"/><Relationship Id="rId8" Type="http://schemas.openxmlformats.org/officeDocument/2006/relationships/image" Target="media/image1.png"/><Relationship Id="rId51" Type="http://schemas.openxmlformats.org/officeDocument/2006/relationships/hyperlink" Target="https://www.christie.nhs.uk/patients-and-visitors/services/pathology/oncology-cytogenetics" TargetMode="External"/><Relationship Id="rId3" Type="http://schemas.openxmlformats.org/officeDocument/2006/relationships/styles" Target="styles.xml"/><Relationship Id="rId12" Type="http://schemas.openxmlformats.org/officeDocument/2006/relationships/hyperlink" Target="mailto:mft.willink-enquiries@nhs.net" TargetMode="External"/><Relationship Id="rId17" Type="http://schemas.openxmlformats.org/officeDocument/2006/relationships/hyperlink" Target="https://mft.nhs.uk/nwglh/" TargetMode="External"/><Relationship Id="rId25" Type="http://schemas.openxmlformats.org/officeDocument/2006/relationships/hyperlink" Target="https://mft.nhs.uk/nwglh/quality/queries-feedback-and-complaints-procedure/" TargetMode="External"/><Relationship Id="rId33" Type="http://schemas.openxmlformats.org/officeDocument/2006/relationships/image" Target="media/image4.png"/><Relationship Id="rId38" Type="http://schemas.openxmlformats.org/officeDocument/2006/relationships/hyperlink" Target="https://padlet.com/chriswatt/nwglh-education-training-suggestion-board-hz0m437reaq2nldb" TargetMode="External"/><Relationship Id="rId46" Type="http://schemas.openxmlformats.org/officeDocument/2006/relationships/hyperlink" Target="https://www.england.nhs.uk/genomics/genomic-laboratory-hubs/" TargetMode="External"/><Relationship Id="rId59" Type="http://schemas.openxmlformats.org/officeDocument/2006/relationships/hyperlink" Target="https://www.england.nhs.uk/nhs-standard-contract/dc-reporting/" TargetMode="External"/><Relationship Id="rId20" Type="http://schemas.openxmlformats.org/officeDocument/2006/relationships/hyperlink" Target="https://intranet.mft.nhs.uk/content/corporate-services/finance-and-procurement/proc-and-ecommerce/proc-support" TargetMode="External"/><Relationship Id="rId41" Type="http://schemas.openxmlformats.org/officeDocument/2006/relationships/hyperlink" Target="https://intranet.mft.nhs.uk/content/patient-safety-1/risk-management-resources" TargetMode="External"/><Relationship Id="rId54" Type="http://schemas.openxmlformats.org/officeDocument/2006/relationships/hyperlink" Target="file:///Z:\Quality%20Management%20docs\GenQ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ft.nhs.uk/nwglh/" TargetMode="External"/><Relationship Id="rId23" Type="http://schemas.openxmlformats.org/officeDocument/2006/relationships/hyperlink" Target="https://www.england.nhs.uk/publication/national-genomic-test-directory-supporting-material/" TargetMode="External"/><Relationship Id="rId28" Type="http://schemas.openxmlformats.org/officeDocument/2006/relationships/hyperlink" Target="https://mft.nhs.uk/nwglh/quality/laboratory-test-service-turnaround-times/" TargetMode="External"/><Relationship Id="rId36" Type="http://schemas.openxmlformats.org/officeDocument/2006/relationships/hyperlink" Target="https://www.ukas.com/wp-content/uploads/schedule_uploads/00007/9865-Medical-Single.pdf" TargetMode="External"/><Relationship Id="rId49" Type="http://schemas.openxmlformats.org/officeDocument/2006/relationships/hyperlink" Target="https://mft.nhs.uk/nwglh/" TargetMode="External"/><Relationship Id="rId57" Type="http://schemas.openxmlformats.org/officeDocument/2006/relationships/hyperlink" Target="https://intranet.mft.nhs.uk/content/corporate-services/eprr-6/eprr-exercise-testing" TargetMode="External"/><Relationship Id="rId10" Type="http://schemas.openxmlformats.org/officeDocument/2006/relationships/hyperlink" Target="https://mft.nhs.uk/nwglh/" TargetMode="External"/><Relationship Id="rId31" Type="http://schemas.openxmlformats.org/officeDocument/2006/relationships/hyperlink" Target="https://mft.nhs.uk/nwglh/documents/consent/" TargetMode="External"/><Relationship Id="rId44" Type="http://schemas.openxmlformats.org/officeDocument/2006/relationships/hyperlink" Target="https://mft.nhs.uk/nwglh/" TargetMode="External"/><Relationship Id="rId52" Type="http://schemas.openxmlformats.org/officeDocument/2006/relationships/hyperlink" Target="https://www.england.nhs.uk/genomics/the-national-genomic-test-directory/"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EMQN%20Head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48D7-60DC-46E9-A953-71A3D12D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EMQN Header2</Template>
  <TotalTime>0</TotalTime>
  <Pages>41</Pages>
  <Words>19407</Words>
  <Characters>110621</Characters>
  <Application>Microsoft Office Word</Application>
  <DocSecurity>4</DocSecurity>
  <Lines>921</Lines>
  <Paragraphs>259</Paragraphs>
  <ScaleCrop>false</ScaleCrop>
  <HeadingPairs>
    <vt:vector size="2" baseType="variant">
      <vt:variant>
        <vt:lpstr>Title</vt:lpstr>
      </vt:variant>
      <vt:variant>
        <vt:i4>1</vt:i4>
      </vt:variant>
    </vt:vector>
  </HeadingPairs>
  <TitlesOfParts>
    <vt:vector size="1" baseType="lpstr">
      <vt:lpstr>Genomic Diagnostics Laboratory (GDL) Quality Manual</vt:lpstr>
    </vt:vector>
  </TitlesOfParts>
  <Manager>Lorraine Gaunt</Manager>
  <Company>Genomic Diagnostics Laboratory (GDL)</Company>
  <LinksUpToDate>false</LinksUpToDate>
  <CharactersWithSpaces>129769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 Diagnostics Laboratory (GDL) Quality Manual</dc:title>
  <dc:subject/>
  <dc:creator>Naughton Andrea (RW3) CMFT Manchester</dc:creator>
  <cp:keywords>DOC1191</cp:keywords>
  <dc:description/>
  <cp:lastModifiedBy>Topping Anna (R0A) Manchester University NHS FT</cp:lastModifiedBy>
  <cp:revision>2</cp:revision>
  <cp:lastPrinted>2013-03-01T09:27:00Z</cp:lastPrinted>
  <dcterms:created xsi:type="dcterms:W3CDTF">2024-12-09T09:30:00Z</dcterms:created>
  <dcterms:modified xsi:type="dcterms:W3CDTF">2024-12-09T09:30:00Z</dcterms:modified>
</cp:coreProperties>
</file>